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0A" w:rsidRDefault="00BF0B0A" w:rsidP="00E57575">
      <w:pPr>
        <w:spacing w:line="400" w:lineRule="exact"/>
        <w:ind w:firstLine="601"/>
        <w:jc w:val="center"/>
        <w:rPr>
          <w:rFonts w:ascii="仿宋_GB2312" w:eastAsia="仿宋_GB2312" w:hAnsi="宋体"/>
          <w:spacing w:val="-10"/>
          <w:sz w:val="32"/>
          <w:szCs w:val="32"/>
        </w:rPr>
      </w:pPr>
    </w:p>
    <w:p w:rsidR="00BF0B0A" w:rsidRDefault="00BF0B0A" w:rsidP="00E57575">
      <w:pPr>
        <w:spacing w:line="600" w:lineRule="exact"/>
        <w:ind w:firstLine="600"/>
        <w:jc w:val="center"/>
        <w:rPr>
          <w:rFonts w:ascii="仿宋_GB2312" w:eastAsia="仿宋_GB2312" w:hAnsi="宋体"/>
          <w:spacing w:val="-10"/>
          <w:sz w:val="32"/>
          <w:szCs w:val="32"/>
        </w:rPr>
      </w:pPr>
    </w:p>
    <w:p w:rsidR="00BF0B0A" w:rsidRDefault="00BF0B0A" w:rsidP="00E57575">
      <w:pPr>
        <w:spacing w:line="600" w:lineRule="exact"/>
        <w:ind w:firstLine="600"/>
        <w:jc w:val="center"/>
        <w:rPr>
          <w:rFonts w:ascii="仿宋_GB2312" w:eastAsia="仿宋_GB2312" w:hAnsi="宋体"/>
          <w:spacing w:val="-10"/>
          <w:sz w:val="32"/>
          <w:szCs w:val="32"/>
        </w:rPr>
      </w:pPr>
      <w:r>
        <w:rPr>
          <w:rFonts w:ascii="仿宋_GB2312" w:eastAsia="仿宋_GB2312" w:hAnsi="宋体"/>
          <w:spacing w:val="-10"/>
          <w:sz w:val="32"/>
          <w:szCs w:val="32"/>
        </w:rPr>
        <w:t xml:space="preserve">                       </w:t>
      </w:r>
    </w:p>
    <w:p w:rsidR="00BF0B0A" w:rsidRDefault="00BF0B0A" w:rsidP="00E57575">
      <w:pPr>
        <w:spacing w:line="500" w:lineRule="exact"/>
        <w:ind w:firstLine="600"/>
        <w:jc w:val="center"/>
        <w:rPr>
          <w:rFonts w:ascii="仿宋_GB2312" w:eastAsia="仿宋_GB2312" w:hAnsi="宋体"/>
          <w:spacing w:val="-10"/>
          <w:sz w:val="32"/>
          <w:szCs w:val="32"/>
        </w:rPr>
      </w:pPr>
    </w:p>
    <w:p w:rsidR="00BF0B0A" w:rsidRDefault="00BF0B0A" w:rsidP="00E57575">
      <w:pPr>
        <w:spacing w:line="720" w:lineRule="exact"/>
        <w:ind w:firstLine="600"/>
        <w:jc w:val="center"/>
        <w:rPr>
          <w:rFonts w:ascii="仿宋_GB2312" w:eastAsia="仿宋_GB2312" w:hAnsi="宋体"/>
          <w:spacing w:val="-10"/>
          <w:sz w:val="32"/>
          <w:szCs w:val="32"/>
        </w:rPr>
      </w:pPr>
    </w:p>
    <w:p w:rsidR="00BF0B0A" w:rsidRDefault="00BF0B0A" w:rsidP="00E57575">
      <w:pPr>
        <w:spacing w:line="600" w:lineRule="exact"/>
        <w:jc w:val="center"/>
        <w:rPr>
          <w:rFonts w:ascii="仿宋_GB2312" w:eastAsia="仿宋_GB2312"/>
          <w:color w:val="000000"/>
          <w:spacing w:val="-8"/>
          <w:sz w:val="32"/>
          <w:szCs w:val="32"/>
        </w:rPr>
      </w:pPr>
      <w:r>
        <w:rPr>
          <w:rFonts w:ascii="仿宋_GB2312" w:eastAsia="仿宋_GB2312" w:hint="eastAsia"/>
          <w:color w:val="000000"/>
          <w:spacing w:val="-8"/>
          <w:sz w:val="32"/>
          <w:szCs w:val="32"/>
        </w:rPr>
        <w:t>满扶贫脱贫办〔</w:t>
      </w:r>
      <w:r>
        <w:rPr>
          <w:rFonts w:ascii="仿宋_GB2312" w:eastAsia="仿宋_GB2312"/>
          <w:color w:val="000000"/>
          <w:spacing w:val="-8"/>
          <w:sz w:val="32"/>
          <w:szCs w:val="32"/>
        </w:rPr>
        <w:t>2019</w:t>
      </w:r>
      <w:r>
        <w:rPr>
          <w:rFonts w:ascii="仿宋_GB2312" w:eastAsia="仿宋_GB2312" w:hint="eastAsia"/>
          <w:color w:val="000000"/>
          <w:spacing w:val="-8"/>
          <w:sz w:val="32"/>
          <w:szCs w:val="32"/>
        </w:rPr>
        <w:t>〕</w:t>
      </w:r>
      <w:r>
        <w:rPr>
          <w:rFonts w:ascii="仿宋_GB2312" w:eastAsia="仿宋_GB2312"/>
          <w:color w:val="000000"/>
          <w:spacing w:val="-8"/>
          <w:sz w:val="32"/>
          <w:szCs w:val="32"/>
        </w:rPr>
        <w:t>9</w:t>
      </w:r>
      <w:r>
        <w:rPr>
          <w:rFonts w:ascii="仿宋_GB2312" w:eastAsia="仿宋_GB2312" w:hint="eastAsia"/>
          <w:color w:val="000000"/>
          <w:spacing w:val="-8"/>
          <w:sz w:val="32"/>
          <w:szCs w:val="32"/>
        </w:rPr>
        <w:t>号</w:t>
      </w:r>
    </w:p>
    <w:p w:rsidR="00BF0B0A" w:rsidRDefault="00BF0B0A" w:rsidP="00E57575">
      <w:pPr>
        <w:spacing w:line="1200" w:lineRule="exact"/>
        <w:ind w:firstLine="640"/>
        <w:jc w:val="center"/>
        <w:rPr>
          <w:rFonts w:ascii="仿宋_GB2312"/>
          <w:color w:val="000000"/>
          <w:sz w:val="32"/>
          <w:szCs w:val="32"/>
        </w:rPr>
      </w:pPr>
    </w:p>
    <w:p w:rsidR="00BF0B0A" w:rsidRDefault="00BF0B0A">
      <w:pPr>
        <w:spacing w:line="600" w:lineRule="exact"/>
        <w:jc w:val="center"/>
        <w:rPr>
          <w:rFonts w:ascii="方正小标宋简体" w:eastAsia="方正小标宋简体" w:hAnsi="仿宋" w:cs="仿宋"/>
          <w:spacing w:val="-28"/>
          <w:sz w:val="44"/>
          <w:szCs w:val="44"/>
        </w:rPr>
      </w:pPr>
      <w:r>
        <w:rPr>
          <w:rFonts w:ascii="方正小标宋简体" w:eastAsia="方正小标宋简体" w:hAnsi="仿宋" w:cs="仿宋" w:hint="eastAsia"/>
          <w:color w:val="000000"/>
          <w:spacing w:val="-28"/>
          <w:sz w:val="44"/>
          <w:szCs w:val="44"/>
        </w:rPr>
        <w:t>保定市满城区扶贫开发和脱贫工作领导小组办公室</w:t>
      </w:r>
    </w:p>
    <w:p w:rsidR="00BF0B0A" w:rsidRDefault="00BF0B0A">
      <w:pPr>
        <w:spacing w:line="600" w:lineRule="exact"/>
        <w:jc w:val="center"/>
        <w:rPr>
          <w:rFonts w:ascii="方正小标宋简体" w:eastAsia="方正小标宋简体"/>
          <w:sz w:val="44"/>
          <w:szCs w:val="44"/>
        </w:rPr>
      </w:pPr>
      <w:r>
        <w:rPr>
          <w:rFonts w:ascii="方正小标宋简体" w:eastAsia="方正小标宋简体" w:hint="eastAsia"/>
          <w:spacing w:val="-6"/>
          <w:sz w:val="44"/>
          <w:szCs w:val="44"/>
        </w:rPr>
        <w:t>关于</w:t>
      </w:r>
      <w:r>
        <w:rPr>
          <w:rFonts w:ascii="方正小标宋简体" w:eastAsia="方正小标宋简体" w:hAnsi="方正小标宋简体" w:cs="方正小标宋简体" w:hint="eastAsia"/>
          <w:color w:val="000000"/>
          <w:spacing w:val="-6"/>
          <w:sz w:val="44"/>
          <w:szCs w:val="44"/>
        </w:rPr>
        <w:t>印发保定市满城区</w:t>
      </w:r>
      <w:r>
        <w:rPr>
          <w:rFonts w:ascii="方正小标宋简体" w:eastAsia="方正小标宋简体" w:hAnsi="方正小标宋简体" w:cs="方正小标宋简体"/>
          <w:color w:val="000000"/>
          <w:spacing w:val="-6"/>
          <w:sz w:val="44"/>
          <w:szCs w:val="44"/>
        </w:rPr>
        <w:t>2019</w:t>
      </w:r>
      <w:r>
        <w:rPr>
          <w:rFonts w:ascii="方正小标宋简体" w:eastAsia="方正小标宋简体" w:hAnsi="方正小标宋简体" w:cs="方正小标宋简体" w:hint="eastAsia"/>
          <w:color w:val="000000"/>
          <w:spacing w:val="-6"/>
          <w:sz w:val="44"/>
          <w:szCs w:val="44"/>
        </w:rPr>
        <w:t>年财政专项扶贫资金支持资产收益扶贫项目实施方案</w:t>
      </w:r>
      <w:r>
        <w:rPr>
          <w:rFonts w:ascii="方正小标宋简体" w:eastAsia="方正小标宋简体" w:hint="eastAsia"/>
          <w:spacing w:val="-6"/>
          <w:sz w:val="44"/>
          <w:szCs w:val="44"/>
        </w:rPr>
        <w:t>的通知</w:t>
      </w:r>
    </w:p>
    <w:p w:rsidR="00BF0B0A" w:rsidRDefault="00BF0B0A">
      <w:pPr>
        <w:spacing w:line="600" w:lineRule="exact"/>
        <w:jc w:val="center"/>
        <w:rPr>
          <w:rFonts w:ascii="方正小标宋简体" w:eastAsia="方正小标宋简体" w:hAnsi="方正小标宋简体" w:cs="方正小标宋简体"/>
          <w:color w:val="000000"/>
          <w:sz w:val="44"/>
          <w:szCs w:val="44"/>
        </w:rPr>
      </w:pPr>
    </w:p>
    <w:p w:rsidR="00BF0B0A" w:rsidRDefault="00BF0B0A">
      <w:pPr>
        <w:spacing w:line="600" w:lineRule="exact"/>
        <w:jc w:val="center"/>
        <w:rPr>
          <w:rFonts w:ascii="方正小标宋简体" w:eastAsia="方正小标宋简体" w:hAnsi="方正小标宋简体" w:cs="方正小标宋简体"/>
          <w:color w:val="000000"/>
          <w:sz w:val="44"/>
          <w:szCs w:val="44"/>
        </w:rPr>
      </w:pPr>
    </w:p>
    <w:p w:rsidR="00BF0B0A" w:rsidRDefault="00BF0B0A">
      <w:pPr>
        <w:spacing w:line="600" w:lineRule="exact"/>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各乡镇党委、政府，区直有关部门：</w:t>
      </w:r>
    </w:p>
    <w:p w:rsidR="00BF0B0A" w:rsidRDefault="00BF0B0A">
      <w:pPr>
        <w:spacing w:line="600" w:lineRule="exact"/>
        <w:ind w:firstLine="640"/>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《保定市满城区</w:t>
      </w:r>
      <w:r>
        <w:rPr>
          <w:rFonts w:ascii="仿宋_GB2312" w:eastAsia="仿宋_GB2312" w:hAnsi="仿宋_GB2312" w:cs="仿宋_GB2312"/>
          <w:color w:val="000000"/>
          <w:spacing w:val="-6"/>
          <w:kern w:val="0"/>
          <w:sz w:val="32"/>
          <w:szCs w:val="32"/>
        </w:rPr>
        <w:t>2019</w:t>
      </w:r>
      <w:r>
        <w:rPr>
          <w:rFonts w:ascii="仿宋_GB2312" w:eastAsia="仿宋_GB2312" w:hAnsi="仿宋_GB2312" w:cs="仿宋_GB2312" w:hint="eastAsia"/>
          <w:color w:val="000000"/>
          <w:spacing w:val="-6"/>
          <w:kern w:val="0"/>
          <w:sz w:val="32"/>
          <w:szCs w:val="32"/>
        </w:rPr>
        <w:t>年财政专项扶贫资金支持资产收益扶贫项目实施方案》已经区政府研究同意，现印发给你们，请结合工作实际，认真抓好落实。</w:t>
      </w:r>
    </w:p>
    <w:p w:rsidR="00BF0B0A" w:rsidRDefault="00BF0B0A" w:rsidP="00630020">
      <w:pPr>
        <w:spacing w:line="600" w:lineRule="exact"/>
        <w:ind w:firstLineChars="1300" w:firstLine="4004"/>
        <w:rPr>
          <w:rFonts w:ascii="仿宋_GB2312" w:eastAsia="仿宋_GB2312" w:hAnsi="仿宋_GB2312" w:cs="仿宋_GB2312"/>
          <w:color w:val="000000"/>
          <w:spacing w:val="-6"/>
          <w:kern w:val="0"/>
          <w:sz w:val="32"/>
          <w:szCs w:val="32"/>
        </w:rPr>
      </w:pPr>
    </w:p>
    <w:p w:rsidR="00BF0B0A" w:rsidRDefault="00BF0B0A">
      <w:pPr>
        <w:spacing w:line="600" w:lineRule="exact"/>
        <w:ind w:right="608"/>
        <w:jc w:val="right"/>
        <w:rPr>
          <w:rFonts w:ascii="仿宋_GB2312" w:eastAsia="仿宋_GB2312" w:hAnsi="华文仿宋" w:cs="华文仿宋"/>
          <w:color w:val="000000"/>
          <w:spacing w:val="-8"/>
          <w:sz w:val="32"/>
          <w:szCs w:val="32"/>
        </w:rPr>
      </w:pPr>
    </w:p>
    <w:p w:rsidR="00BF0B0A" w:rsidRDefault="00BF0B0A" w:rsidP="00353175">
      <w:pPr>
        <w:spacing w:line="600" w:lineRule="exact"/>
        <w:jc w:val="right"/>
        <w:rPr>
          <w:rFonts w:ascii="仿宋_GB2312" w:eastAsia="仿宋_GB2312"/>
          <w:spacing w:val="-8"/>
          <w:sz w:val="32"/>
          <w:szCs w:val="32"/>
        </w:rPr>
      </w:pPr>
      <w:r>
        <w:rPr>
          <w:rFonts w:ascii="仿宋_GB2312" w:eastAsia="仿宋_GB2312" w:hAnsi="华文仿宋" w:cs="华文仿宋" w:hint="eastAsia"/>
          <w:color w:val="000000"/>
          <w:spacing w:val="-8"/>
          <w:sz w:val="32"/>
          <w:szCs w:val="32"/>
        </w:rPr>
        <w:t>保定市满城区扶贫开发和脱贫工作领导小组办公室</w:t>
      </w:r>
    </w:p>
    <w:p w:rsidR="00BF0B0A" w:rsidRDefault="00BF0B0A" w:rsidP="00630020">
      <w:pPr>
        <w:spacing w:line="600" w:lineRule="exact"/>
        <w:ind w:right="1216" w:firstLineChars="1250" w:firstLine="3800"/>
        <w:rPr>
          <w:rFonts w:ascii="仿宋_GB2312" w:eastAsia="仿宋_GB2312"/>
          <w:spacing w:val="-8"/>
          <w:sz w:val="32"/>
          <w:szCs w:val="32"/>
        </w:rPr>
      </w:pPr>
      <w:smartTag w:uri="urn:schemas-microsoft-com:office:smarttags" w:element="chsdate">
        <w:smartTagPr>
          <w:attr w:name="Year" w:val="2019"/>
          <w:attr w:name="Month" w:val="7"/>
          <w:attr w:name="Day" w:val="17"/>
          <w:attr w:name="IsLunarDate" w:val="False"/>
          <w:attr w:name="IsROCDate" w:val="False"/>
        </w:smartTagPr>
        <w:r>
          <w:rPr>
            <w:rFonts w:ascii="仿宋_GB2312" w:eastAsia="仿宋_GB2312" w:hAnsi="华文仿宋" w:cs="华文仿宋"/>
            <w:color w:val="000000"/>
            <w:spacing w:val="-8"/>
            <w:sz w:val="32"/>
            <w:szCs w:val="32"/>
          </w:rPr>
          <w:t>2019</w:t>
        </w:r>
        <w:r>
          <w:rPr>
            <w:rFonts w:ascii="仿宋_GB2312" w:eastAsia="仿宋_GB2312" w:hAnsi="华文仿宋" w:cs="华文仿宋" w:hint="eastAsia"/>
            <w:color w:val="000000"/>
            <w:spacing w:val="-8"/>
            <w:sz w:val="32"/>
            <w:szCs w:val="32"/>
          </w:rPr>
          <w:t>年</w:t>
        </w:r>
        <w:r>
          <w:rPr>
            <w:rFonts w:ascii="仿宋_GB2312" w:eastAsia="仿宋_GB2312" w:hAnsi="华文仿宋" w:cs="华文仿宋"/>
            <w:color w:val="000000"/>
            <w:spacing w:val="-8"/>
            <w:sz w:val="32"/>
            <w:szCs w:val="32"/>
          </w:rPr>
          <w:t>7</w:t>
        </w:r>
        <w:r>
          <w:rPr>
            <w:rFonts w:ascii="仿宋_GB2312" w:eastAsia="仿宋_GB2312" w:hAnsi="华文仿宋" w:cs="华文仿宋" w:hint="eastAsia"/>
            <w:color w:val="000000"/>
            <w:spacing w:val="-8"/>
            <w:sz w:val="32"/>
            <w:szCs w:val="32"/>
          </w:rPr>
          <w:t>月</w:t>
        </w:r>
        <w:r>
          <w:rPr>
            <w:rFonts w:ascii="仿宋_GB2312" w:eastAsia="仿宋_GB2312" w:hAnsi="华文仿宋" w:cs="华文仿宋"/>
            <w:color w:val="000000"/>
            <w:spacing w:val="-8"/>
            <w:sz w:val="32"/>
            <w:szCs w:val="32"/>
          </w:rPr>
          <w:t>17</w:t>
        </w:r>
        <w:r>
          <w:rPr>
            <w:rFonts w:ascii="仿宋_GB2312" w:eastAsia="仿宋_GB2312" w:hAnsi="华文仿宋" w:cs="华文仿宋" w:hint="eastAsia"/>
            <w:color w:val="000000"/>
            <w:spacing w:val="-8"/>
            <w:sz w:val="32"/>
            <w:szCs w:val="32"/>
          </w:rPr>
          <w:t>日</w:t>
        </w:r>
      </w:smartTag>
    </w:p>
    <w:p w:rsidR="00BF0B0A" w:rsidRDefault="00BF0B0A" w:rsidP="00630020">
      <w:pPr>
        <w:spacing w:line="600" w:lineRule="exact"/>
        <w:ind w:firstLineChars="1300" w:firstLine="4004"/>
        <w:rPr>
          <w:rFonts w:ascii="仿宋_GB2312" w:eastAsia="仿宋_GB2312" w:hAnsi="仿宋_GB2312" w:cs="仿宋_GB2312"/>
          <w:color w:val="000000"/>
          <w:spacing w:val="-6"/>
          <w:kern w:val="0"/>
          <w:sz w:val="32"/>
          <w:szCs w:val="32"/>
        </w:rPr>
      </w:pPr>
    </w:p>
    <w:p w:rsidR="00BF0B0A" w:rsidRDefault="00BF0B0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lastRenderedPageBreak/>
        <w:t xml:space="preserve"> </w:t>
      </w:r>
    </w:p>
    <w:p w:rsidR="00BF0B0A" w:rsidRDefault="00BF0B0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保定市满城区</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年财政专项扶贫资金</w:t>
      </w:r>
    </w:p>
    <w:p w:rsidR="00BF0B0A" w:rsidRDefault="00BF0B0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支持资产收益扶贫项目实施方案</w:t>
      </w:r>
    </w:p>
    <w:p w:rsidR="00BF0B0A" w:rsidRDefault="00BF0B0A">
      <w:pPr>
        <w:spacing w:line="600" w:lineRule="exact"/>
        <w:rPr>
          <w:sz w:val="32"/>
          <w:szCs w:val="32"/>
        </w:rPr>
      </w:pP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按照保定市财政局、保定市农业局、保定市扶贫开发办公室《关于推进财政</w:t>
      </w:r>
      <w:r>
        <w:rPr>
          <w:rFonts w:ascii="仿宋_GB2312" w:eastAsia="仿宋_GB2312" w:hAnsi="仿宋_GB2312" w:cs="仿宋_GB2312" w:hint="eastAsia"/>
          <w:color w:val="000000"/>
          <w:spacing w:val="-8"/>
          <w:sz w:val="32"/>
          <w:szCs w:val="32"/>
        </w:rPr>
        <w:t>支农</w:t>
      </w:r>
      <w:r>
        <w:rPr>
          <w:rFonts w:ascii="仿宋_GB2312" w:eastAsia="仿宋_GB2312" w:hAnsi="仿宋_GB2312" w:cs="仿宋_GB2312" w:hint="eastAsia"/>
          <w:spacing w:val="-8"/>
          <w:sz w:val="32"/>
          <w:szCs w:val="32"/>
        </w:rPr>
        <w:t>资金支持资产收益扶贫健康发展的实施意见》（保财农〔</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15</w:t>
      </w:r>
      <w:r>
        <w:rPr>
          <w:rFonts w:ascii="仿宋_GB2312" w:eastAsia="仿宋_GB2312" w:hAnsi="仿宋_GB2312" w:cs="仿宋_GB2312" w:hint="eastAsia"/>
          <w:spacing w:val="-8"/>
          <w:sz w:val="32"/>
          <w:szCs w:val="32"/>
        </w:rPr>
        <w:t>号）要求，充分运用财政</w:t>
      </w:r>
      <w:r>
        <w:rPr>
          <w:rFonts w:ascii="仿宋_GB2312" w:eastAsia="仿宋_GB2312" w:hAnsi="仿宋_GB2312" w:cs="仿宋_GB2312" w:hint="eastAsia"/>
          <w:color w:val="000000"/>
          <w:spacing w:val="-8"/>
          <w:sz w:val="32"/>
          <w:szCs w:val="32"/>
        </w:rPr>
        <w:t>专项扶贫</w:t>
      </w:r>
      <w:r>
        <w:rPr>
          <w:rFonts w:ascii="仿宋_GB2312" w:eastAsia="仿宋_GB2312" w:hAnsi="仿宋_GB2312" w:cs="仿宋_GB2312" w:hint="eastAsia"/>
          <w:spacing w:val="-8"/>
          <w:sz w:val="32"/>
          <w:szCs w:val="32"/>
        </w:rPr>
        <w:t>资金，实现产业扶贫全覆盖，经区扶贫开发和脱贫工作领导小组研究，制定本方案。</w:t>
      </w:r>
    </w:p>
    <w:p w:rsidR="00BF0B0A" w:rsidRDefault="00BF0B0A" w:rsidP="00630020">
      <w:pPr>
        <w:spacing w:line="60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一、指导思想</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认真贯彻落实党的十九大精神，全面贯彻中央、省、市脱贫攻坚决策部署，坚持精准扶贫、精准脱贫基本方略，按照“六个精准”总体要求，以帮助贫困群众增收脱贫为目标，以资产收益权为纽带，创新财政专项扶贫资金使用方式，建立财政</w:t>
      </w:r>
      <w:r>
        <w:rPr>
          <w:rFonts w:ascii="仿宋_GB2312" w:eastAsia="仿宋_GB2312" w:hAnsi="仿宋_GB2312" w:cs="仿宋_GB2312" w:hint="eastAsia"/>
          <w:color w:val="000000"/>
          <w:spacing w:val="-8"/>
          <w:sz w:val="32"/>
          <w:szCs w:val="32"/>
        </w:rPr>
        <w:t>专项扶贫</w:t>
      </w:r>
      <w:r>
        <w:rPr>
          <w:rFonts w:ascii="仿宋_GB2312" w:eastAsia="仿宋_GB2312" w:hAnsi="仿宋_GB2312" w:cs="仿宋_GB2312" w:hint="eastAsia"/>
          <w:spacing w:val="-8"/>
          <w:sz w:val="32"/>
          <w:szCs w:val="32"/>
        </w:rPr>
        <w:t>资金项目与贫困群众利益联结机制，完善制度建设和风险管控，规范、健康、有序推进资产收益扶贫，为打赢脱贫攻坚战提供有力支撑。</w:t>
      </w:r>
    </w:p>
    <w:p w:rsidR="00BF0B0A" w:rsidRDefault="00BF0B0A" w:rsidP="00630020">
      <w:pPr>
        <w:spacing w:line="60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二、基本原则</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sidRPr="00181B9A">
        <w:rPr>
          <w:rFonts w:ascii="楷体_GB2312" w:eastAsia="楷体_GB2312" w:hAnsi="楷体" w:cs="楷体" w:hint="eastAsia"/>
          <w:spacing w:val="-8"/>
          <w:sz w:val="32"/>
          <w:szCs w:val="32"/>
        </w:rPr>
        <w:t>（一）政府引导，自愿参与</w:t>
      </w:r>
      <w:r w:rsidRPr="00181B9A">
        <w:rPr>
          <w:rFonts w:ascii="楷体_GB2312" w:eastAsia="楷体_GB2312" w:hAnsi="仿宋_GB2312" w:cs="仿宋_GB2312" w:hint="eastAsia"/>
          <w:spacing w:val="-8"/>
          <w:sz w:val="32"/>
          <w:szCs w:val="32"/>
        </w:rPr>
        <w:t>。</w:t>
      </w:r>
      <w:r>
        <w:rPr>
          <w:rFonts w:ascii="仿宋_GB2312" w:eastAsia="仿宋_GB2312" w:hAnsi="仿宋_GB2312" w:cs="仿宋_GB2312" w:hint="eastAsia"/>
          <w:spacing w:val="-8"/>
          <w:sz w:val="32"/>
          <w:szCs w:val="32"/>
        </w:rPr>
        <w:t>坚持政府积极引导、群众自愿参与，充分发挥贫困群众的主体作用，保障贫困群众的知情权、参与权、选择权、监督权，组织扶贫企业、农民合作组织等新型农业经营主体协商合作开展资产收益扶贫工作。</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sidRPr="00181B9A">
        <w:rPr>
          <w:rFonts w:ascii="楷体_GB2312" w:eastAsia="楷体_GB2312" w:hAnsi="楷体" w:cs="楷体" w:hint="eastAsia"/>
          <w:spacing w:val="-8"/>
          <w:sz w:val="32"/>
          <w:szCs w:val="32"/>
        </w:rPr>
        <w:t>（二）产业为本，强化风控</w:t>
      </w:r>
      <w:r w:rsidRPr="00181B9A">
        <w:rPr>
          <w:rFonts w:ascii="楷体_GB2312" w:eastAsia="楷体_GB2312" w:hAnsi="仿宋_GB2312" w:cs="仿宋_GB2312" w:hint="eastAsia"/>
          <w:spacing w:val="-8"/>
          <w:sz w:val="32"/>
          <w:szCs w:val="32"/>
        </w:rPr>
        <w:t>。</w:t>
      </w:r>
      <w:r>
        <w:rPr>
          <w:rFonts w:ascii="仿宋_GB2312" w:eastAsia="仿宋_GB2312" w:hAnsi="仿宋_GB2312" w:cs="仿宋_GB2312" w:hint="eastAsia"/>
          <w:spacing w:val="-8"/>
          <w:sz w:val="32"/>
          <w:szCs w:val="32"/>
        </w:rPr>
        <w:t>坚持以促进产业发展为根本，选准本地优势特色产业，对贫困群众辐射带动强的产业，带动贫困群众增收，提高精准脱贫成效。加强对产业和收益的风险管控，防止系统性风险。</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sidRPr="00181B9A">
        <w:rPr>
          <w:rFonts w:ascii="楷体_GB2312" w:eastAsia="楷体_GB2312" w:hAnsi="楷体" w:cs="楷体" w:hint="eastAsia"/>
          <w:spacing w:val="-8"/>
          <w:sz w:val="32"/>
          <w:szCs w:val="32"/>
        </w:rPr>
        <w:t>（三）完善制度，规范运行</w:t>
      </w:r>
      <w:r w:rsidRPr="00181B9A">
        <w:rPr>
          <w:rFonts w:ascii="楷体_GB2312" w:eastAsia="楷体_GB2312" w:hAnsi="仿宋_GB2312" w:cs="仿宋_GB2312" w:hint="eastAsia"/>
          <w:spacing w:val="-8"/>
          <w:sz w:val="32"/>
          <w:szCs w:val="32"/>
        </w:rPr>
        <w:t>。</w:t>
      </w:r>
      <w:r>
        <w:rPr>
          <w:rFonts w:ascii="仿宋_GB2312" w:eastAsia="仿宋_GB2312" w:hAnsi="仿宋_GB2312" w:cs="仿宋_GB2312" w:hint="eastAsia"/>
          <w:spacing w:val="-8"/>
          <w:sz w:val="32"/>
          <w:szCs w:val="32"/>
        </w:rPr>
        <w:t>建立公平合理的利益分配机制，建立协调顺畅、监督有力的项目管理机制，健全监管制度体系，以保障资产收益扶贫规范运行。</w:t>
      </w:r>
    </w:p>
    <w:p w:rsidR="00BF0B0A" w:rsidRDefault="00BF0B0A" w:rsidP="00630020">
      <w:pPr>
        <w:spacing w:line="60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三、实施时间及收益率</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满城区</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年资产收益扶贫项目实施时间从</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年开始实施，至</w:t>
      </w:r>
      <w:r>
        <w:rPr>
          <w:rFonts w:ascii="仿宋_GB2312" w:eastAsia="仿宋_GB2312" w:hAnsi="仿宋_GB2312" w:cs="仿宋_GB2312"/>
          <w:spacing w:val="-8"/>
          <w:sz w:val="32"/>
          <w:szCs w:val="32"/>
        </w:rPr>
        <w:t>2022</w:t>
      </w:r>
      <w:r>
        <w:rPr>
          <w:rFonts w:ascii="仿宋_GB2312" w:eastAsia="仿宋_GB2312" w:hAnsi="仿宋_GB2312" w:cs="仿宋_GB2312" w:hint="eastAsia"/>
          <w:spacing w:val="-8"/>
          <w:sz w:val="32"/>
          <w:szCs w:val="32"/>
        </w:rPr>
        <w:t>年终止，合同期</w:t>
      </w:r>
      <w:r>
        <w:rPr>
          <w:rFonts w:ascii="仿宋_GB2312" w:eastAsia="仿宋_GB2312" w:hAnsi="仿宋_GB2312" w:cs="仿宋_GB2312"/>
          <w:spacing w:val="-8"/>
          <w:sz w:val="32"/>
          <w:szCs w:val="32"/>
        </w:rPr>
        <w:t>3</w:t>
      </w:r>
      <w:r>
        <w:rPr>
          <w:rFonts w:ascii="仿宋_GB2312" w:eastAsia="仿宋_GB2312" w:hAnsi="仿宋_GB2312" w:cs="仿宋_GB2312" w:hint="eastAsia"/>
          <w:spacing w:val="-8"/>
          <w:sz w:val="32"/>
          <w:szCs w:val="32"/>
        </w:rPr>
        <w:t>年。在法律和现有制度框架下，因地制宜探索具体的收益分配方案，综合考虑资产收益扶贫项目所属产业特点和市场平均投资回报率、银行</w:t>
      </w: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年期贷款利率水平等，确定资产收益为</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w:t>
      </w:r>
    </w:p>
    <w:p w:rsidR="00BF0B0A" w:rsidRDefault="00BF0B0A" w:rsidP="00630020">
      <w:pPr>
        <w:spacing w:line="60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四、扶贫资金安排及收益分配方式</w:t>
      </w:r>
    </w:p>
    <w:p w:rsidR="00BF0B0A" w:rsidRDefault="00BF0B0A" w:rsidP="00630020">
      <w:pPr>
        <w:spacing w:line="560" w:lineRule="exact"/>
        <w:ind w:firstLineChars="200" w:firstLine="640"/>
        <w:rPr>
          <w:rFonts w:ascii="仿宋_GB2312" w:eastAsia="仿宋_GB2312" w:hAnsi="仿宋_GB2312" w:cs="仿宋_GB2312"/>
          <w:bCs/>
          <w:spacing w:val="-8"/>
          <w:sz w:val="32"/>
          <w:szCs w:val="32"/>
        </w:rPr>
      </w:pPr>
      <w:r w:rsidRPr="00181B9A">
        <w:rPr>
          <w:rFonts w:ascii="楷体_GB2312" w:eastAsia="楷体_GB2312" w:hAnsi="楷体_GB2312" w:cs="楷体_GB2312" w:hint="eastAsia"/>
          <w:bCs/>
          <w:sz w:val="32"/>
          <w:szCs w:val="32"/>
        </w:rPr>
        <w:t>（一）资金安排方式</w:t>
      </w:r>
      <w:r w:rsidRPr="00181B9A">
        <w:rPr>
          <w:rFonts w:ascii="楷体_GB2312" w:eastAsia="楷体_GB2312" w:hAnsi="仿宋_GB2312" w:cs="仿宋_GB2312" w:hint="eastAsia"/>
          <w:bCs/>
          <w:spacing w:val="-8"/>
          <w:sz w:val="32"/>
          <w:szCs w:val="32"/>
        </w:rPr>
        <w:t>。</w:t>
      </w:r>
      <w:r>
        <w:rPr>
          <w:rFonts w:ascii="仿宋_GB2312" w:eastAsia="仿宋_GB2312" w:hAnsi="仿宋_GB2312" w:cs="仿宋_GB2312" w:hint="eastAsia"/>
          <w:bCs/>
          <w:spacing w:val="-8"/>
          <w:sz w:val="32"/>
          <w:szCs w:val="32"/>
        </w:rPr>
        <w:t>按区扶贫办资金使用计划，</w:t>
      </w:r>
      <w:r>
        <w:rPr>
          <w:rFonts w:ascii="仿宋_GB2312" w:eastAsia="仿宋_GB2312" w:hAnsi="仿宋_GB2312" w:cs="仿宋_GB2312"/>
          <w:bCs/>
          <w:spacing w:val="-8"/>
          <w:sz w:val="32"/>
          <w:szCs w:val="32"/>
        </w:rPr>
        <w:t>2019</w:t>
      </w:r>
      <w:r>
        <w:rPr>
          <w:rFonts w:ascii="仿宋_GB2312" w:eastAsia="仿宋_GB2312" w:hAnsi="仿宋_GB2312" w:cs="仿宋_GB2312" w:hint="eastAsia"/>
          <w:bCs/>
          <w:spacing w:val="-8"/>
          <w:sz w:val="32"/>
          <w:szCs w:val="32"/>
        </w:rPr>
        <w:t>年资产收益扶贫项目使用财政专项扶贫资金</w:t>
      </w:r>
      <w:r>
        <w:rPr>
          <w:rFonts w:ascii="仿宋_GB2312" w:eastAsia="仿宋_GB2312" w:hAnsi="仿宋_GB2312" w:cs="仿宋_GB2312"/>
          <w:bCs/>
          <w:spacing w:val="-8"/>
          <w:sz w:val="32"/>
          <w:szCs w:val="32"/>
        </w:rPr>
        <w:t>488.04</w:t>
      </w:r>
      <w:r>
        <w:rPr>
          <w:rFonts w:ascii="仿宋_GB2312" w:eastAsia="仿宋_GB2312" w:hAnsi="仿宋_GB2312" w:cs="仿宋_GB2312" w:hint="eastAsia"/>
          <w:bCs/>
          <w:spacing w:val="-8"/>
          <w:sz w:val="32"/>
          <w:szCs w:val="32"/>
        </w:rPr>
        <w:t>万元，按照全区建档立卡贫困人口</w:t>
      </w:r>
      <w:r>
        <w:rPr>
          <w:rFonts w:ascii="仿宋_GB2312" w:eastAsia="仿宋_GB2312" w:hAnsi="仿宋_GB2312" w:cs="仿宋_GB2312"/>
          <w:bCs/>
          <w:spacing w:val="-8"/>
          <w:sz w:val="32"/>
          <w:szCs w:val="32"/>
        </w:rPr>
        <w:t>996</w:t>
      </w:r>
      <w:r>
        <w:rPr>
          <w:rFonts w:ascii="仿宋_GB2312" w:eastAsia="仿宋_GB2312" w:hAnsi="仿宋_GB2312" w:cs="仿宋_GB2312" w:hint="eastAsia"/>
          <w:bCs/>
          <w:spacing w:val="-8"/>
          <w:sz w:val="32"/>
          <w:szCs w:val="32"/>
        </w:rPr>
        <w:t>人，平均每人</w:t>
      </w:r>
      <w:r>
        <w:rPr>
          <w:rFonts w:ascii="仿宋_GB2312" w:eastAsia="仿宋_GB2312" w:hAnsi="仿宋_GB2312" w:cs="仿宋_GB2312"/>
          <w:bCs/>
          <w:spacing w:val="-8"/>
          <w:sz w:val="32"/>
          <w:szCs w:val="32"/>
        </w:rPr>
        <w:t>4900</w:t>
      </w:r>
      <w:r>
        <w:rPr>
          <w:rFonts w:ascii="仿宋_GB2312" w:eastAsia="仿宋_GB2312" w:hAnsi="仿宋_GB2312" w:cs="仿宋_GB2312" w:hint="eastAsia"/>
          <w:bCs/>
          <w:spacing w:val="-8"/>
          <w:sz w:val="32"/>
          <w:szCs w:val="32"/>
        </w:rPr>
        <w:t>元交由企业使用以获得资产收益。</w:t>
      </w:r>
    </w:p>
    <w:p w:rsidR="00BF0B0A" w:rsidRDefault="00BF0B0A" w:rsidP="00630020">
      <w:pPr>
        <w:spacing w:line="560" w:lineRule="exact"/>
        <w:ind w:firstLineChars="200" w:firstLine="640"/>
        <w:rPr>
          <w:rFonts w:ascii="仿宋_GB2312" w:eastAsia="仿宋_GB2312" w:hAnsi="仿宋_GB2312" w:cs="仿宋_GB2312"/>
          <w:bCs/>
          <w:spacing w:val="-8"/>
          <w:sz w:val="32"/>
          <w:szCs w:val="32"/>
        </w:rPr>
      </w:pPr>
      <w:r>
        <w:rPr>
          <w:rFonts w:ascii="楷体_GB2312" w:eastAsia="楷体_GB2312" w:hAnsi="楷体_GB2312" w:cs="楷体_GB2312" w:hint="eastAsia"/>
          <w:bCs/>
          <w:sz w:val="32"/>
          <w:szCs w:val="32"/>
        </w:rPr>
        <w:t>（二）资金拨付方式</w:t>
      </w:r>
      <w:r>
        <w:rPr>
          <w:rFonts w:ascii="仿宋_GB2312" w:eastAsia="仿宋_GB2312" w:hAnsi="仿宋_GB2312" w:cs="仿宋_GB2312" w:hint="eastAsia"/>
          <w:bCs/>
          <w:spacing w:val="-8"/>
          <w:sz w:val="32"/>
          <w:szCs w:val="32"/>
        </w:rPr>
        <w:t>。由财政局将所需扶贫专项资金拨付到农业农村局，农业农村局按照各乡（镇）资金分配情况拨付到乡（镇）指定账户，再由乡（镇）按贫困人口的资金拨付到项目实施主体。</w:t>
      </w:r>
    </w:p>
    <w:p w:rsidR="00BF0B0A" w:rsidRDefault="00BF0B0A" w:rsidP="00630020">
      <w:pPr>
        <w:spacing w:line="560" w:lineRule="exact"/>
        <w:ind w:firstLineChars="200" w:firstLine="640"/>
        <w:rPr>
          <w:rFonts w:ascii="仿宋_GB2312" w:eastAsia="仿宋_GB2312" w:hAnsi="仿宋_GB2312"/>
          <w:bCs/>
          <w:sz w:val="32"/>
          <w:szCs w:val="32"/>
        </w:rPr>
      </w:pPr>
      <w:r>
        <w:rPr>
          <w:rFonts w:ascii="楷体_GB2312" w:eastAsia="楷体_GB2312" w:hAnsi="楷体_GB2312" w:cs="楷体_GB2312" w:hint="eastAsia"/>
          <w:bCs/>
          <w:sz w:val="32"/>
          <w:szCs w:val="32"/>
        </w:rPr>
        <w:t>（三）收益分配方式</w:t>
      </w:r>
      <w:r>
        <w:rPr>
          <w:rFonts w:ascii="仿宋_GB2312" w:eastAsia="仿宋_GB2312" w:hAnsi="仿宋_GB2312" w:cs="仿宋_GB2312" w:hint="eastAsia"/>
          <w:bCs/>
          <w:spacing w:val="-8"/>
          <w:sz w:val="32"/>
          <w:szCs w:val="32"/>
        </w:rPr>
        <w:t>。由项目实施主体按合同约定定期将资产收益金打入乡（镇）指定账户，由乡（镇）依据资产收益分配台账，以户为单位分配给每一个建档立卡贫困户。</w:t>
      </w:r>
    </w:p>
    <w:p w:rsidR="00BF0B0A" w:rsidRDefault="00BF0B0A" w:rsidP="00630020">
      <w:pPr>
        <w:spacing w:line="560" w:lineRule="exact"/>
        <w:ind w:firstLineChars="200" w:firstLine="640"/>
        <w:rPr>
          <w:rFonts w:ascii="仿宋_GB2312" w:eastAsia="仿宋_GB2312" w:hAnsi="仿宋_GB2312"/>
          <w:bCs/>
          <w:sz w:val="32"/>
          <w:szCs w:val="32"/>
        </w:rPr>
      </w:pPr>
      <w:r>
        <w:rPr>
          <w:rFonts w:ascii="楷体_GB2312" w:eastAsia="楷体_GB2312" w:hAnsi="楷体_GB2312" w:cs="楷体_GB2312" w:hint="eastAsia"/>
          <w:bCs/>
          <w:sz w:val="32"/>
          <w:szCs w:val="32"/>
        </w:rPr>
        <w:t>（四）收益权的管理</w:t>
      </w:r>
      <w:r>
        <w:rPr>
          <w:rFonts w:ascii="仿宋_GB2312" w:eastAsia="仿宋_GB2312" w:hAnsi="仿宋_GB2312" w:cs="仿宋_GB2312" w:hint="eastAsia"/>
          <w:bCs/>
          <w:spacing w:val="-8"/>
          <w:sz w:val="32"/>
          <w:szCs w:val="32"/>
        </w:rPr>
        <w:t>。贫困户资产收益权不能继承和私自转让。乡（镇）、村要根据脱贫情况适时开展受益对象动态调整，脱贫户经过一段时间的巩固期并核查认定通过其他收入来源已稳定脱贫的，不再享受针对贫因户的优先扶持政策。调整出的收益权可分配给其他符合条件的贫困户或用于发展村级公益事业。</w:t>
      </w:r>
    </w:p>
    <w:p w:rsidR="00BF0B0A" w:rsidRDefault="00BF0B0A" w:rsidP="00630020">
      <w:pPr>
        <w:spacing w:line="560" w:lineRule="exact"/>
        <w:ind w:firstLineChars="200" w:firstLine="640"/>
        <w:rPr>
          <w:rFonts w:ascii="仿宋_GB2312" w:eastAsia="仿宋_GB2312" w:hAnsi="仿宋_GB2312" w:cs="仿宋_GB2312"/>
          <w:spacing w:val="-8"/>
          <w:sz w:val="32"/>
          <w:szCs w:val="32"/>
        </w:rPr>
      </w:pPr>
      <w:r>
        <w:rPr>
          <w:rFonts w:ascii="楷体_GB2312" w:eastAsia="楷体_GB2312" w:hAnsi="楷体_GB2312" w:cs="楷体_GB2312" w:hint="eastAsia"/>
          <w:bCs/>
          <w:sz w:val="32"/>
          <w:szCs w:val="32"/>
        </w:rPr>
        <w:t>（五）项目资金归属</w:t>
      </w:r>
      <w:r>
        <w:rPr>
          <w:rFonts w:ascii="仿宋_GB2312" w:eastAsia="仿宋_GB2312" w:hAnsi="仿宋_GB2312" w:cs="仿宋_GB2312" w:hint="eastAsia"/>
          <w:bCs/>
          <w:spacing w:val="-8"/>
          <w:sz w:val="32"/>
          <w:szCs w:val="32"/>
        </w:rPr>
        <w:t>。建档立卡贫</w:t>
      </w:r>
      <w:r>
        <w:rPr>
          <w:rFonts w:ascii="仿宋_GB2312" w:eastAsia="仿宋_GB2312" w:hAnsi="仿宋_GB2312" w:cs="仿宋_GB2312" w:hint="eastAsia"/>
          <w:spacing w:val="-8"/>
          <w:sz w:val="32"/>
          <w:szCs w:val="32"/>
        </w:rPr>
        <w:t>困户参与项目的资金由财政扶贫专项资金拨付，与项目实施主体签订协议为三年。合同期内由乡（镇）拨付给项目实施主体，由其支配。合同期满后，项目资金交回，用于乡村振兴战略相关事业发展。</w:t>
      </w:r>
    </w:p>
    <w:p w:rsidR="00BF0B0A" w:rsidRDefault="00BF0B0A" w:rsidP="00630020">
      <w:pPr>
        <w:spacing w:line="56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五、实施程序</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（一）遴选、评估、确定项目实施主体</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遴选。从全区选择财务管理健全、经营状况良好、经济实力强、乐于扶贫且诚信守约的实施主体。本着选大不选小、选老不选新、选近不选远的基本原则，通过与企业洽谈协商，初步选定河北新希望天香乳业有限公司作为项目实施主体。</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2.</w:t>
      </w:r>
      <w:r>
        <w:rPr>
          <w:rFonts w:ascii="仿宋_GB2312" w:eastAsia="仿宋_GB2312" w:hAnsi="仿宋_GB2312" w:cs="仿宋_GB2312" w:hint="eastAsia"/>
          <w:spacing w:val="-8"/>
          <w:sz w:val="32"/>
          <w:szCs w:val="32"/>
        </w:rPr>
        <w:t>评估。由区产业扶贫办公室委托第三方对初步选定项目实施主体进行评估。重点评估实施主体的主营业务、盈利能力、资产负债、信用状况、发展前景，以及实施主体法定代表人资信情况和关联企业情况等。</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3.</w:t>
      </w:r>
      <w:r>
        <w:rPr>
          <w:rFonts w:ascii="仿宋_GB2312" w:eastAsia="仿宋_GB2312" w:hAnsi="仿宋_GB2312" w:cs="仿宋_GB2312" w:hint="eastAsia"/>
          <w:spacing w:val="-8"/>
          <w:sz w:val="32"/>
          <w:szCs w:val="32"/>
        </w:rPr>
        <w:t>确定。根据评估报告，经区扶贫开发和脱贫工作领导小组研究，最终确定资产收益扶贫项目实施主体。</w:t>
      </w:r>
    </w:p>
    <w:p w:rsidR="00BF0B0A" w:rsidRPr="00181B9A" w:rsidRDefault="00BF0B0A" w:rsidP="00630020">
      <w:pPr>
        <w:tabs>
          <w:tab w:val="left" w:pos="1294"/>
        </w:tabs>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（二）资金分配</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各乡（镇）可根据实际情况分配每个贫困人口用于资产收益项目的资金，并可通过无劳动能力贫困人口直接收益，有劳动能力贫困人口以工代扶，建立公益岗位工资库、实施奖励补助扶贫等方式创造性的使用收益资金，实现精准帮扶。</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（三）贫困户申请</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各乡（镇）通过贫困户申请、村民代表大会、乡（镇）党委扩大会议最终确定项目资产量化台账及收益分配台账，并将相关资料经主要领导签字盖章后报区扶贫办、农业农村局备案。</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（四）签订协议</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项目实施主体与各乡（镇）签订财政专项扶贫资金实施资产收益扶贫项目协议书。</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（五）资金拨付</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区农业农村局制定并公示满城区资产收益扶贫项目乡镇资金分配表，公示期不少于</w:t>
      </w: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个工作日，公示无异议后，依据《财政扶贫资金支付监控暂行办法》（满财〔</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71</w:t>
      </w:r>
      <w:r>
        <w:rPr>
          <w:rFonts w:ascii="仿宋_GB2312" w:eastAsia="仿宋_GB2312" w:hAnsi="仿宋_GB2312" w:cs="仿宋_GB2312" w:hint="eastAsia"/>
          <w:spacing w:val="-8"/>
          <w:sz w:val="32"/>
          <w:szCs w:val="32"/>
        </w:rPr>
        <w:t>号）文件要求，填报满城区财政扶贫资金四方联签单，并按程序拨付资金。</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（六）实行定期检查</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项目实施主体和乡镇做好全过程文件资料的收集整理和归档工作，确保档案资料齐全完整，实施主体和乡镇加强维护好收益分配台账，将所有资料台账报农业农村局、扶贫办、财政局备案。当出现贫困人口退出或变动时，乡镇要及时将变动情况报区农业农村局、扶贫办、财政局备案。</w:t>
      </w:r>
    </w:p>
    <w:p w:rsidR="00BF0B0A" w:rsidRDefault="00BF0B0A" w:rsidP="00630020">
      <w:pPr>
        <w:spacing w:line="60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六、风险防控</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实行经营状况定期报送制度。实施主体每季度要向区农业农村局、扶贫办、财政局公布经营状况，报送财务报表，确保风险早发现、早预防。</w:t>
      </w:r>
    </w:p>
    <w:p w:rsidR="00BF0B0A" w:rsidRDefault="00BF0B0A" w:rsidP="00630020">
      <w:pPr>
        <w:spacing w:line="600" w:lineRule="exact"/>
        <w:ind w:firstLineChars="200" w:firstLine="608"/>
        <w:rPr>
          <w:rFonts w:ascii="黑体" w:eastAsia="黑体" w:hAnsi="黑体" w:cs="黑体"/>
          <w:spacing w:val="-8"/>
          <w:sz w:val="32"/>
          <w:szCs w:val="32"/>
        </w:rPr>
      </w:pPr>
      <w:r>
        <w:rPr>
          <w:rFonts w:ascii="黑体" w:eastAsia="黑体" w:hAnsi="黑体" w:cs="黑体" w:hint="eastAsia"/>
          <w:spacing w:val="-8"/>
          <w:sz w:val="32"/>
          <w:szCs w:val="32"/>
        </w:rPr>
        <w:t>七、组织保障</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（一）加强组织领导</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开展资产收益扶贫工作，对于全面落实精准扶贫、精准脱贫目标任务，促进农民持续增收，增强基层组织聚力，具有十分重要的意义。区脱贫攻坚产业推进领导小组负总责，各乡镇、财政、农业农村、扶贫办等部门密切配合，协同推进资产收益扶贫工作。财政局负责扶贫资金监督管理等工作；农业农村局负责起草资产收益扶贫项目实施方案，资产收益扶贫项目实施主体的评估审计，加强与实施主体、各乡镇之间的联系沟通等工作；扶贫办负责项目库建设，掌握准确的扶贫政策和基础数据，组织申报、论证、审定等工作；各乡镇担负项目实施的主体责任，负责与区相关部门和项目实施主体完成对接，整理并完善好资产收益扶贫项目相关资料，建立台账，详细记录项目资产和收益调整分配情况，按时发放收益等工作。</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（二）强化监督管理</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农业农村局、财政局、扶贫办要加强资产收益扶贫工作的督导、检查，及时发现和解决出现的新情况、新问题，落实公开公示制度，确保群众的监督权、知情权，自觉接受社会监督。要积极发挥村委会等在监督工作中的作用。对在资产收益扶贫工作中挤占、挪用、套取财政专项扶贫资金及其他违法违纪违规行为，按照有关规定严肃查处。对骗取套取财政专项扶贫资金、不依法履约以及存在其他损害众利益行为的实施主体，要强化对其失信的惩戒。</w:t>
      </w:r>
    </w:p>
    <w:p w:rsidR="00BF0B0A" w:rsidRPr="00181B9A" w:rsidRDefault="00BF0B0A" w:rsidP="00630020">
      <w:pPr>
        <w:spacing w:line="600" w:lineRule="exact"/>
        <w:ind w:firstLineChars="200" w:firstLine="608"/>
        <w:rPr>
          <w:rFonts w:ascii="楷体_GB2312" w:eastAsia="楷体_GB2312" w:hAnsi="楷体" w:cs="楷体"/>
          <w:spacing w:val="-8"/>
          <w:sz w:val="32"/>
          <w:szCs w:val="32"/>
        </w:rPr>
      </w:pPr>
      <w:r w:rsidRPr="00181B9A">
        <w:rPr>
          <w:rFonts w:ascii="楷体_GB2312" w:eastAsia="楷体_GB2312" w:hAnsi="楷体" w:cs="楷体" w:hint="eastAsia"/>
          <w:spacing w:val="-8"/>
          <w:sz w:val="32"/>
          <w:szCs w:val="32"/>
        </w:rPr>
        <w:t>（三）营造良好氛围</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利用各种媒体，广泛宣传资产收益扶贫政策，提高建档立卡贫困群众对政策的知晓度，增强主体意识和参与积极性。从实际出发，深入调查研究，发现和总结工作中的好作法、好经验，树立先进典型、示范样板，发挥示范带动作用。加大典型示范推广力度，及时宣传先进典型和经验做法，营造有利于资产收益扶贫工作开展的良好氛围。</w:t>
      </w:r>
    </w:p>
    <w:p w:rsidR="00BF0B0A" w:rsidRDefault="00BF0B0A" w:rsidP="00630020">
      <w:pPr>
        <w:spacing w:line="600" w:lineRule="exact"/>
        <w:ind w:firstLineChars="200" w:firstLine="608"/>
        <w:rPr>
          <w:rFonts w:ascii="仿宋" w:eastAsia="仿宋" w:hAnsi="仿宋" w:cs="仿宋"/>
          <w:spacing w:val="-8"/>
          <w:sz w:val="32"/>
          <w:szCs w:val="32"/>
        </w:rPr>
      </w:pP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附件：</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资产收益扶贫项目实施流程</w:t>
      </w:r>
    </w:p>
    <w:p w:rsidR="00BF0B0A" w:rsidRDefault="00BF0B0A" w:rsidP="00630020">
      <w:pPr>
        <w:spacing w:line="600" w:lineRule="exact"/>
        <w:ind w:firstLineChars="500" w:firstLine="1520"/>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2.</w:t>
      </w:r>
      <w:r>
        <w:rPr>
          <w:rFonts w:ascii="仿宋_GB2312" w:eastAsia="仿宋_GB2312" w:hAnsi="仿宋_GB2312" w:cs="仿宋_GB2312" w:hint="eastAsia"/>
          <w:spacing w:val="-8"/>
          <w:sz w:val="32"/>
          <w:szCs w:val="32"/>
        </w:rPr>
        <w:t>各乡镇财政专项扶贫资金分配表</w:t>
      </w:r>
    </w:p>
    <w:p w:rsidR="00BF0B0A" w:rsidRDefault="00BF0B0A" w:rsidP="00630020">
      <w:pPr>
        <w:spacing w:line="600" w:lineRule="exact"/>
        <w:ind w:firstLineChars="550" w:firstLine="1573"/>
        <w:rPr>
          <w:rFonts w:ascii="仿宋_GB2312" w:eastAsia="仿宋_GB2312" w:hAnsi="仿宋_GB2312" w:cs="仿宋_GB2312"/>
          <w:spacing w:val="-17"/>
          <w:sz w:val="32"/>
          <w:szCs w:val="32"/>
        </w:rPr>
      </w:pPr>
      <w:r>
        <w:rPr>
          <w:rFonts w:ascii="仿宋_GB2312" w:eastAsia="仿宋_GB2312" w:hAnsi="仿宋_GB2312" w:cs="仿宋_GB2312"/>
          <w:spacing w:val="-17"/>
          <w:sz w:val="32"/>
          <w:szCs w:val="32"/>
        </w:rPr>
        <w:t>3.</w:t>
      </w:r>
      <w:r>
        <w:rPr>
          <w:rFonts w:ascii="仿宋_GB2312" w:eastAsia="仿宋_GB2312" w:hAnsi="仿宋_GB2312" w:cs="仿宋_GB2312" w:hint="eastAsia"/>
          <w:spacing w:val="-17"/>
          <w:sz w:val="32"/>
          <w:szCs w:val="32"/>
        </w:rPr>
        <w:t>保定市满城区</w:t>
      </w:r>
      <w:r>
        <w:rPr>
          <w:rFonts w:ascii="仿宋_GB2312" w:eastAsia="仿宋_GB2312" w:hAnsi="仿宋_GB2312" w:cs="仿宋_GB2312"/>
          <w:spacing w:val="-17"/>
          <w:sz w:val="32"/>
          <w:szCs w:val="32"/>
        </w:rPr>
        <w:t>___</w:t>
      </w:r>
      <w:r>
        <w:rPr>
          <w:rFonts w:ascii="仿宋_GB2312" w:eastAsia="仿宋_GB2312" w:hAnsi="仿宋_GB2312" w:cs="仿宋_GB2312" w:hint="eastAsia"/>
          <w:spacing w:val="-17"/>
          <w:sz w:val="32"/>
          <w:szCs w:val="32"/>
        </w:rPr>
        <w:t>乡（镇）扶贫项目合作协议书（样本）</w:t>
      </w:r>
    </w:p>
    <w:p w:rsidR="00BF0B0A" w:rsidRDefault="00BF0B0A" w:rsidP="00630020">
      <w:pPr>
        <w:spacing w:line="600" w:lineRule="exact"/>
        <w:ind w:firstLineChars="500" w:firstLine="1520"/>
        <w:rPr>
          <w:rFonts w:ascii="仿宋" w:eastAsia="仿宋" w:hAnsi="仿宋" w:cs="仿宋"/>
          <w:spacing w:val="-8"/>
          <w:sz w:val="32"/>
          <w:szCs w:val="32"/>
        </w:rPr>
      </w:pPr>
    </w:p>
    <w:p w:rsidR="00BF0B0A" w:rsidRDefault="00BF0B0A" w:rsidP="00630020">
      <w:pPr>
        <w:pStyle w:val="2"/>
      </w:pPr>
    </w:p>
    <w:p w:rsidR="00BF0B0A" w:rsidRDefault="00BF0B0A"/>
    <w:p w:rsidR="00BF0B0A" w:rsidRDefault="00BF0B0A">
      <w:pPr>
        <w:spacing w:line="600" w:lineRule="exact"/>
        <w:rPr>
          <w:rFonts w:ascii="黑体" w:eastAsia="黑体" w:hAnsi="黑体" w:cs="黑体"/>
          <w:spacing w:val="-8"/>
          <w:sz w:val="32"/>
          <w:szCs w:val="32"/>
        </w:rPr>
      </w:pPr>
      <w:r>
        <w:rPr>
          <w:rFonts w:ascii="黑体" w:eastAsia="黑体" w:hAnsi="黑体" w:cs="黑体" w:hint="eastAsia"/>
          <w:spacing w:val="-8"/>
          <w:sz w:val="32"/>
          <w:szCs w:val="32"/>
        </w:rPr>
        <w:t>附件</w:t>
      </w:r>
      <w:r>
        <w:rPr>
          <w:rFonts w:ascii="黑体" w:eastAsia="黑体" w:hAnsi="黑体" w:cs="黑体"/>
          <w:spacing w:val="-8"/>
          <w:sz w:val="32"/>
          <w:szCs w:val="32"/>
        </w:rPr>
        <w:t>1</w:t>
      </w:r>
    </w:p>
    <w:p w:rsidR="00BF0B0A" w:rsidRDefault="00BF0B0A">
      <w:pPr>
        <w:spacing w:line="600" w:lineRule="exact"/>
        <w:jc w:val="center"/>
        <w:rPr>
          <w:rFonts w:ascii="方正小标宋简体" w:eastAsia="方正小标宋简体" w:hAnsi="方正小标宋简体" w:cs="方正小标宋简体"/>
          <w:spacing w:val="-8"/>
          <w:sz w:val="44"/>
          <w:szCs w:val="44"/>
        </w:rPr>
      </w:pPr>
    </w:p>
    <w:p w:rsidR="00BF0B0A" w:rsidRDefault="00BF0B0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资产收益扶贫项目实施流程</w:t>
      </w:r>
    </w:p>
    <w:p w:rsidR="00BF0B0A" w:rsidRDefault="00BF0B0A">
      <w:pPr>
        <w:spacing w:line="600" w:lineRule="exact"/>
        <w:jc w:val="right"/>
        <w:rPr>
          <w:rFonts w:ascii="仿宋" w:eastAsia="仿宋" w:hAnsi="仿宋" w:cs="仿宋"/>
          <w:spacing w:val="-8"/>
          <w:sz w:val="32"/>
          <w:szCs w:val="32"/>
        </w:rPr>
      </w:pPr>
    </w:p>
    <w:p w:rsidR="00BF0B0A" w:rsidRDefault="00BF0B0A" w:rsidP="00630020">
      <w:p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选择实施主体，经第三方评估审计后，由区扶贫开发和脱贫工作领导小组依据评估结果进行研究，最终确定实施主体。</w:t>
      </w:r>
    </w:p>
    <w:p w:rsidR="00BF0B0A" w:rsidRDefault="00BF0B0A" w:rsidP="00630020">
      <w:p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2.</w:t>
      </w:r>
      <w:r>
        <w:rPr>
          <w:rFonts w:ascii="仿宋_GB2312" w:eastAsia="仿宋_GB2312" w:hAnsi="仿宋_GB2312" w:cs="仿宋_GB2312" w:hint="eastAsia"/>
          <w:spacing w:val="-8"/>
          <w:sz w:val="32"/>
          <w:szCs w:val="32"/>
        </w:rPr>
        <w:t>乡（镇）进行项目申报。</w:t>
      </w:r>
    </w:p>
    <w:p w:rsidR="00BF0B0A" w:rsidRDefault="00BF0B0A" w:rsidP="00630020">
      <w:pPr>
        <w:numPr>
          <w:ilvl w:val="0"/>
          <w:numId w:val="1"/>
        </w:num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各村制定项目实施方案，重点明确资产量化的范围、方式、程序、权责、收益分配等内容，提交村民代表大会进行讨论，广泛征求建档立卡贫困户意愿，最终形成项目实施决议。对项目实施决议进行公示，公示期不少于</w:t>
      </w: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个工作日。</w:t>
      </w:r>
    </w:p>
    <w:p w:rsidR="00BF0B0A" w:rsidRDefault="00BF0B0A" w:rsidP="00630020">
      <w:pPr>
        <w:numPr>
          <w:ilvl w:val="0"/>
          <w:numId w:val="1"/>
        </w:num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乡（镇）通过党委扩大会议对各村情况进行审核，形成乡（镇）项目实施决议，并建立资产量化台账和收益分配台账。</w:t>
      </w:r>
    </w:p>
    <w:p w:rsidR="00BF0B0A" w:rsidRDefault="00BF0B0A" w:rsidP="00630020">
      <w:pPr>
        <w:numPr>
          <w:ilvl w:val="0"/>
          <w:numId w:val="1"/>
        </w:num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乡（镇）将村、乡（镇）两级资料报区农业农村局、区扶贫办备案。</w:t>
      </w:r>
    </w:p>
    <w:p w:rsidR="00BF0B0A" w:rsidRDefault="00BF0B0A" w:rsidP="00630020">
      <w:pPr>
        <w:numPr>
          <w:ilvl w:val="0"/>
          <w:numId w:val="1"/>
        </w:num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由区农业农村局会同有关部门组织项目复审，出具复审意见。通过审核的项目，由区农业农村局在县级党政网站、报纸等主要媒体组织公开公示。内容包括项目名称、资金（资产）来源、资金（资产）规模、实施地点、建设内容、实施期限、预期目标和收益、实施单位及责任人、举报电话等。项目公示无异议后，由区农业农村局报区政府批准后实施。</w:t>
      </w:r>
    </w:p>
    <w:p w:rsidR="00BF0B0A" w:rsidRDefault="00BF0B0A" w:rsidP="00630020">
      <w:p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3.</w:t>
      </w:r>
      <w:r>
        <w:rPr>
          <w:rFonts w:ascii="仿宋_GB2312" w:eastAsia="仿宋_GB2312" w:hAnsi="仿宋_GB2312" w:cs="仿宋_GB2312" w:hint="eastAsia"/>
          <w:spacing w:val="-8"/>
          <w:sz w:val="32"/>
          <w:szCs w:val="32"/>
        </w:rPr>
        <w:t>实施主体与项目所覆盖的乡镇签订扶贫项目合作协议书。</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4.</w:t>
      </w:r>
      <w:r>
        <w:rPr>
          <w:rFonts w:ascii="仿宋_GB2312" w:eastAsia="仿宋_GB2312" w:hAnsi="仿宋_GB2312" w:cs="仿宋_GB2312" w:hint="eastAsia"/>
          <w:spacing w:val="-8"/>
          <w:sz w:val="32"/>
          <w:szCs w:val="32"/>
        </w:rPr>
        <w:t>区农业农村局依据《财政扶贫资金支付监控暂行办法》（满财〔</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71</w:t>
      </w:r>
      <w:r>
        <w:rPr>
          <w:rFonts w:ascii="仿宋_GB2312" w:eastAsia="仿宋_GB2312" w:hAnsi="仿宋_GB2312" w:cs="仿宋_GB2312" w:hint="eastAsia"/>
          <w:spacing w:val="-8"/>
          <w:sz w:val="32"/>
          <w:szCs w:val="32"/>
        </w:rPr>
        <w:t>号）文件要求，填报满城区财政扶贫资金四方联签单，并按程序拨付资金。</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实施主体每季度要向区农业农村局、扶贫办、财政局公布经营状况，报送财务报表，确保风险早发现、早预防。</w:t>
      </w:r>
    </w:p>
    <w:p w:rsidR="00BF0B0A" w:rsidRDefault="00BF0B0A" w:rsidP="00630020">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6.</w:t>
      </w:r>
      <w:bookmarkStart w:id="0" w:name="_GoBack"/>
      <w:bookmarkEnd w:id="0"/>
      <w:r>
        <w:rPr>
          <w:rFonts w:ascii="仿宋_GB2312" w:eastAsia="仿宋_GB2312" w:hAnsi="仿宋_GB2312" w:cs="仿宋_GB2312" w:hint="eastAsia"/>
          <w:spacing w:val="-8"/>
          <w:sz w:val="32"/>
          <w:szCs w:val="32"/>
        </w:rPr>
        <w:t>当出现贫困人口退出或变动时，乡镇要及时将变动情况报区农业农村局、扶贫办、财政局备案。</w:t>
      </w:r>
    </w:p>
    <w:p w:rsidR="00BF0B0A" w:rsidRDefault="00BF0B0A">
      <w:pPr>
        <w:tabs>
          <w:tab w:val="left" w:pos="312"/>
        </w:tabs>
        <w:spacing w:line="600" w:lineRule="exact"/>
        <w:rPr>
          <w:rFonts w:ascii="仿宋_GB2312" w:eastAsia="仿宋_GB2312" w:hAnsi="仿宋_GB2312" w:cs="仿宋_GB2312"/>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p>
    <w:p w:rsidR="00630020" w:rsidRDefault="00630020">
      <w:pPr>
        <w:tabs>
          <w:tab w:val="left" w:pos="312"/>
        </w:tabs>
        <w:spacing w:line="600" w:lineRule="exact"/>
        <w:rPr>
          <w:rFonts w:ascii="黑体" w:eastAsia="黑体" w:hAnsi="黑体" w:cs="黑体" w:hint="eastAsia"/>
          <w:color w:val="000000"/>
          <w:kern w:val="0"/>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2</w:t>
      </w:r>
    </w:p>
    <w:p w:rsidR="00BF0B0A" w:rsidRPr="007E1E47" w:rsidRDefault="00BF0B0A">
      <w:pPr>
        <w:tabs>
          <w:tab w:val="left" w:pos="312"/>
        </w:tabs>
        <w:spacing w:line="600" w:lineRule="exact"/>
        <w:jc w:val="center"/>
        <w:rPr>
          <w:rFonts w:ascii="仿宋" w:eastAsia="仿宋" w:hAnsi="仿宋" w:cs="仿宋"/>
          <w:spacing w:val="-8"/>
          <w:sz w:val="44"/>
          <w:szCs w:val="44"/>
        </w:rPr>
      </w:pPr>
      <w:r w:rsidRPr="007E1E47">
        <w:rPr>
          <w:rFonts w:ascii="方正小标宋简体" w:eastAsia="方正小标宋简体" w:hAnsi="方正小标宋简体" w:cs="方正小标宋简体" w:hint="eastAsia"/>
          <w:color w:val="000000"/>
          <w:kern w:val="0"/>
          <w:sz w:val="44"/>
          <w:szCs w:val="44"/>
        </w:rPr>
        <w:t>各乡镇财政专项扶贫资金分配表</w:t>
      </w:r>
    </w:p>
    <w:p w:rsidR="00BF0B0A" w:rsidRDefault="00BF0B0A">
      <w:pPr>
        <w:tabs>
          <w:tab w:val="left" w:pos="312"/>
        </w:tabs>
        <w:spacing w:line="600" w:lineRule="exact"/>
        <w:rPr>
          <w:rFonts w:ascii="仿宋" w:eastAsia="仿宋" w:hAnsi="仿宋" w:cs="仿宋"/>
          <w:spacing w:val="-8"/>
          <w:sz w:val="32"/>
          <w:szCs w:val="32"/>
        </w:rPr>
      </w:pPr>
    </w:p>
    <w:tbl>
      <w:tblPr>
        <w:tblW w:w="8018" w:type="dxa"/>
        <w:jc w:val="center"/>
        <w:tblLayout w:type="fixed"/>
        <w:tblCellMar>
          <w:top w:w="15" w:type="dxa"/>
          <w:left w:w="15" w:type="dxa"/>
          <w:bottom w:w="15" w:type="dxa"/>
          <w:right w:w="15" w:type="dxa"/>
        </w:tblCellMar>
        <w:tblLook w:val="00A0"/>
      </w:tblPr>
      <w:tblGrid>
        <w:gridCol w:w="4482"/>
        <w:gridCol w:w="3536"/>
      </w:tblGrid>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Pr="00181B9A" w:rsidRDefault="00BF0B0A">
            <w:pPr>
              <w:widowControl/>
              <w:spacing w:line="360" w:lineRule="exact"/>
              <w:jc w:val="center"/>
              <w:textAlignment w:val="center"/>
              <w:rPr>
                <w:rFonts w:ascii="黑体" w:eastAsia="黑体" w:hAnsi="仿宋_GB2312" w:cs="仿宋_GB2312"/>
                <w:color w:val="000000"/>
                <w:sz w:val="28"/>
                <w:szCs w:val="28"/>
              </w:rPr>
            </w:pPr>
            <w:r w:rsidRPr="00181B9A">
              <w:rPr>
                <w:rFonts w:ascii="黑体" w:eastAsia="黑体" w:hAnsi="仿宋_GB2312" w:cs="仿宋_GB2312" w:hint="eastAsia"/>
                <w:color w:val="000000"/>
                <w:kern w:val="0"/>
                <w:sz w:val="28"/>
                <w:szCs w:val="28"/>
              </w:rPr>
              <w:t>乡（镇）</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Pr="00181B9A" w:rsidRDefault="00BF0B0A">
            <w:pPr>
              <w:widowControl/>
              <w:spacing w:line="360" w:lineRule="exact"/>
              <w:jc w:val="center"/>
              <w:textAlignment w:val="center"/>
              <w:rPr>
                <w:rFonts w:ascii="黑体" w:eastAsia="黑体" w:hAnsi="仿宋_GB2312" w:cs="仿宋_GB2312"/>
                <w:color w:val="000000"/>
                <w:sz w:val="28"/>
                <w:szCs w:val="28"/>
              </w:rPr>
            </w:pPr>
            <w:r w:rsidRPr="00181B9A">
              <w:rPr>
                <w:rFonts w:ascii="黑体" w:eastAsia="黑体" w:hAnsi="仿宋_GB2312" w:cs="仿宋_GB2312" w:hint="eastAsia"/>
                <w:color w:val="000000"/>
                <w:kern w:val="0"/>
                <w:sz w:val="28"/>
                <w:szCs w:val="28"/>
              </w:rPr>
              <w:t>专项扶贫资金（万元）</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满城镇</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98</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神星镇</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54.39</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大册营镇</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29.4</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南韩村镇</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50.47</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方顺桥镇</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52.92</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于家庄乡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25.48</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要庄乡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28.91</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白龙乡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33.81</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石井乡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42.14</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坨南乡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28.91</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刘家台乡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43.61</w:t>
            </w:r>
          </w:p>
        </w:tc>
      </w:tr>
      <w:tr w:rsidR="00BF0B0A" w:rsidRPr="003C4B7B" w:rsidTr="006D5AEF">
        <w:trPr>
          <w:trHeight w:val="445"/>
          <w:jc w:val="center"/>
        </w:trPr>
        <w:tc>
          <w:tcPr>
            <w:tcW w:w="4482"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合</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计</w:t>
            </w:r>
          </w:p>
        </w:tc>
        <w:tc>
          <w:tcPr>
            <w:tcW w:w="3536" w:type="dxa"/>
            <w:tcBorders>
              <w:top w:val="single" w:sz="4" w:space="0" w:color="000000"/>
              <w:left w:val="single" w:sz="4" w:space="0" w:color="000000"/>
              <w:bottom w:val="single" w:sz="4" w:space="0" w:color="000000"/>
              <w:right w:val="single" w:sz="4" w:space="0" w:color="000000"/>
            </w:tcBorders>
            <w:vAlign w:val="center"/>
          </w:tcPr>
          <w:p w:rsidR="00BF0B0A" w:rsidRDefault="00BF0B0A">
            <w:pPr>
              <w:widowControl/>
              <w:spacing w:line="3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488.04</w:t>
            </w:r>
          </w:p>
        </w:tc>
      </w:tr>
    </w:tbl>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tabs>
          <w:tab w:val="left" w:pos="312"/>
        </w:tabs>
        <w:spacing w:line="600" w:lineRule="exact"/>
        <w:rPr>
          <w:rFonts w:ascii="仿宋" w:eastAsia="仿宋" w:hAnsi="仿宋" w:cs="仿宋"/>
          <w:spacing w:val="-8"/>
          <w:sz w:val="32"/>
          <w:szCs w:val="32"/>
        </w:rPr>
      </w:pPr>
    </w:p>
    <w:p w:rsidR="00BF0B0A" w:rsidRDefault="00BF0B0A">
      <w:pPr>
        <w:spacing w:line="600" w:lineRule="exact"/>
        <w:jc w:val="left"/>
        <w:rPr>
          <w:rFonts w:ascii="仿宋" w:eastAsia="仿宋" w:hAnsi="仿宋" w:cs="仿宋"/>
          <w:spacing w:val="-8"/>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p>
    <w:p w:rsidR="00BF0B0A" w:rsidRDefault="00BF0B0A">
      <w:pPr>
        <w:tabs>
          <w:tab w:val="left" w:pos="312"/>
        </w:tabs>
        <w:spacing w:line="6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3</w:t>
      </w:r>
    </w:p>
    <w:p w:rsidR="00BF0B0A" w:rsidRDefault="00BF0B0A" w:rsidP="00630020">
      <w:pPr>
        <w:pStyle w:val="2"/>
        <w:spacing w:line="300" w:lineRule="exact"/>
      </w:pPr>
    </w:p>
    <w:p w:rsidR="00BF0B0A" w:rsidRDefault="00BF0B0A" w:rsidP="00B550D8">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保定市满城区</w:t>
      </w:r>
      <w:r>
        <w:rPr>
          <w:rFonts w:ascii="方正小标宋简体" w:eastAsia="方正小标宋简体" w:hAnsi="方正小标宋简体" w:cs="方正小标宋简体"/>
          <w:sz w:val="44"/>
          <w:szCs w:val="44"/>
        </w:rPr>
        <w:t>___</w:t>
      </w:r>
      <w:r>
        <w:rPr>
          <w:rFonts w:ascii="方正小标宋简体" w:eastAsia="方正小标宋简体" w:hAnsi="方正小标宋简体" w:cs="方正小标宋简体" w:hint="eastAsia"/>
          <w:sz w:val="44"/>
          <w:szCs w:val="44"/>
        </w:rPr>
        <w:t>乡（镇）扶贫项目合作</w:t>
      </w:r>
    </w:p>
    <w:p w:rsidR="00BF0B0A" w:rsidRDefault="00BF0B0A" w:rsidP="00B550D8">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协议书</w:t>
      </w:r>
      <w:r w:rsidRPr="007E1E47">
        <w:rPr>
          <w:rFonts w:ascii="仿宋_GB2312" w:eastAsia="仿宋_GB2312" w:hAnsi="仿宋" w:cs="仿宋" w:hint="eastAsia"/>
          <w:sz w:val="32"/>
          <w:szCs w:val="32"/>
        </w:rPr>
        <w:t>（样本）</w:t>
      </w:r>
    </w:p>
    <w:p w:rsidR="00BF0B0A" w:rsidRDefault="00BF0B0A" w:rsidP="00630020">
      <w:pPr>
        <w:pStyle w:val="2"/>
        <w:spacing w:line="300" w:lineRule="exact"/>
        <w:rPr>
          <w:rFonts w:ascii="仿宋" w:eastAsia="仿宋" w:hAnsi="仿宋" w:cs="仿宋"/>
          <w:sz w:val="32"/>
          <w:szCs w:val="32"/>
        </w:rPr>
      </w:pPr>
      <w:r>
        <w:rPr>
          <w:rFonts w:ascii="仿宋" w:eastAsia="仿宋" w:hAnsi="仿宋" w:cs="仿宋"/>
          <w:sz w:val="32"/>
          <w:szCs w:val="32"/>
        </w:rPr>
        <w:t xml:space="preserve"> </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甲方：保定市满城区</w:t>
      </w:r>
      <w:r>
        <w:rPr>
          <w:rFonts w:ascii="仿宋_GB2312" w:eastAsia="仿宋_GB2312" w:hAnsi="仿宋_GB2312" w:cs="仿宋_GB2312"/>
          <w:sz w:val="32"/>
          <w:szCs w:val="32"/>
        </w:rPr>
        <w:t>____</w:t>
      </w:r>
      <w:r>
        <w:rPr>
          <w:rFonts w:ascii="仿宋_GB2312" w:eastAsia="仿宋_GB2312" w:hAnsi="仿宋_GB2312" w:cs="仿宋_GB2312" w:hint="eastAsia"/>
          <w:sz w:val="32"/>
          <w:szCs w:val="32"/>
        </w:rPr>
        <w:t>乡（镇）人民政府</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乙方：河北新希望天香乳业有限公司</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丙方：保定市满城区农业农村局</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增加贫困户收入，使建档立卡贫困户稳定脱贫，根据省市扶贫政策要求，经甲乙双方协商，在平等自愿的基础上，甲方将财政专项扶贫资金以资金形式交由乙方使用，并委托乙方代为管理和经营以实现收益，由丙方监督所委托管理的资金使用安全。为保证甲、乙双方的合法权益，制定协议如下：</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甲方将财政专项扶贫资金</w:t>
      </w:r>
      <w:r>
        <w:rPr>
          <w:rFonts w:ascii="仿宋_GB2312" w:eastAsia="仿宋_GB2312" w:hAnsi="仿宋_GB2312" w:cs="仿宋_GB2312"/>
          <w:sz w:val="32"/>
          <w:szCs w:val="32"/>
        </w:rPr>
        <w:t>_____</w:t>
      </w:r>
      <w:r>
        <w:rPr>
          <w:rFonts w:ascii="仿宋_GB2312" w:eastAsia="仿宋_GB2312" w:hAnsi="仿宋_GB2312" w:cs="仿宋_GB2312" w:hint="eastAsia"/>
          <w:sz w:val="32"/>
          <w:szCs w:val="32"/>
        </w:rPr>
        <w:t>万元（大写</w:t>
      </w:r>
      <w:r>
        <w:rPr>
          <w:rFonts w:ascii="仿宋_GB2312" w:eastAsia="仿宋_GB2312" w:hAnsi="仿宋_GB2312" w:cs="仿宋_GB2312"/>
          <w:sz w:val="32"/>
          <w:szCs w:val="32"/>
        </w:rPr>
        <w:t xml:space="preserve"> ________</w:t>
      </w:r>
      <w:r>
        <w:rPr>
          <w:rFonts w:ascii="仿宋_GB2312" w:eastAsia="仿宋_GB2312" w:hAnsi="仿宋_GB2312" w:cs="仿宋_GB2312" w:hint="eastAsia"/>
          <w:sz w:val="32"/>
          <w:szCs w:val="32"/>
        </w:rPr>
        <w:t>）交由乙方使用。乙方无论盈亏，每年按照投入资金总额</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的比例将收益拨付给甲方，由甲方将收益分配给辖区内</w:t>
      </w:r>
      <w:r>
        <w:rPr>
          <w:rFonts w:ascii="仿宋_GB2312" w:eastAsia="仿宋_GB2312" w:hAnsi="仿宋_GB2312" w:cs="仿宋_GB2312"/>
          <w:sz w:val="32"/>
          <w:szCs w:val="32"/>
        </w:rPr>
        <w:t>_____</w:t>
      </w:r>
      <w:r>
        <w:rPr>
          <w:rFonts w:ascii="仿宋_GB2312" w:eastAsia="仿宋_GB2312" w:hAnsi="仿宋_GB2312" w:cs="仿宋_GB2312" w:hint="eastAsia"/>
          <w:sz w:val="32"/>
          <w:szCs w:val="32"/>
        </w:rPr>
        <w:t>户建档立卡贫困户（附清单）。</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协议年限为三年，自</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___</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___</w:t>
      </w:r>
      <w:r>
        <w:rPr>
          <w:rFonts w:ascii="仿宋_GB2312" w:eastAsia="仿宋_GB2312" w:hAnsi="仿宋_GB2312" w:cs="仿宋_GB2312" w:hint="eastAsia"/>
          <w:sz w:val="32"/>
          <w:szCs w:val="32"/>
        </w:rPr>
        <w:t>日起，至</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___</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___</w:t>
      </w:r>
      <w:r>
        <w:rPr>
          <w:rFonts w:ascii="仿宋_GB2312" w:eastAsia="仿宋_GB2312" w:hAnsi="仿宋_GB2312" w:cs="仿宋_GB2312" w:hint="eastAsia"/>
          <w:sz w:val="32"/>
          <w:szCs w:val="32"/>
        </w:rPr>
        <w:t>日止。收益结算时间分别为</w:t>
      </w:r>
      <w:smartTag w:uri="urn:schemas-microsoft-com:office:smarttags" w:element="chsdate">
        <w:smartTagPr>
          <w:attr w:name="Year" w:val="2021"/>
          <w:attr w:name="Month" w:val="9"/>
          <w:attr w:name="Day" w:val="25"/>
          <w:attr w:name="IsLunarDate" w:val="False"/>
          <w:attr w:name="IsROCDate" w:val="False"/>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前拨付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个月收益，</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年和</w:t>
      </w:r>
      <w:smartTag w:uri="urn:schemas-microsoft-com:office:smarttags" w:element="chsdate">
        <w:smartTagPr>
          <w:attr w:name="Year" w:val="2021"/>
          <w:attr w:name="Month" w:val="9"/>
          <w:attr w:name="Day" w:val="25"/>
          <w:attr w:name="IsLunarDate" w:val="False"/>
          <w:attr w:name="IsROCDate" w:val="False"/>
        </w:smartTag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前拨付当年收益，</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日前拨付剩余</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个月收益。</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协议到期后，乙方负责将甲方投入的财政专项扶贫资金全额交回甲方指定账户。</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丙方负责监督投入资金的管理、使用以及收益情况，及时发现苗头性、倾向性风险问题。</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如乙方出现法律纠纷，甲方享有优先受偿权。</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如乙方出现亏损或因其他原因不能继续经营时，需及时报告丙方，并无条件全额退还甲方投入资金及当年度收益。</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本协议未尽事项由甲、乙、丙三方共同协商处理，协商不成的，依法向甲方所在地法院提起诉讼。</w:t>
      </w:r>
    </w:p>
    <w:p w:rsidR="00BF0B0A" w:rsidRDefault="00BF0B0A" w:rsidP="00630020">
      <w:pPr>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本协议一式三份，甲、乙、丙三方各执一份。该合同自签订之日起生效。</w:t>
      </w:r>
    </w:p>
    <w:p w:rsidR="00BF0B0A" w:rsidRDefault="00BF0B0A" w:rsidP="00B550D8">
      <w:pPr>
        <w:spacing w:line="570" w:lineRule="exact"/>
        <w:jc w:val="left"/>
        <w:rPr>
          <w:rFonts w:ascii="仿宋_GB2312" w:eastAsia="仿宋_GB2312" w:hAnsi="仿宋_GB2312" w:cs="仿宋_GB2312"/>
          <w:sz w:val="32"/>
          <w:szCs w:val="32"/>
        </w:rPr>
      </w:pPr>
    </w:p>
    <w:p w:rsidR="00BF0B0A" w:rsidRDefault="00BF0B0A" w:rsidP="00630020">
      <w:pPr>
        <w:spacing w:line="570" w:lineRule="exact"/>
        <w:ind w:leftChars="200" w:left="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附：项目覆盖建档立卡贫困户清单</w:t>
      </w:r>
    </w:p>
    <w:p w:rsidR="00BF0B0A" w:rsidRDefault="00BF0B0A" w:rsidP="00630020">
      <w:pPr>
        <w:spacing w:line="570" w:lineRule="exact"/>
        <w:ind w:leftChars="200" w:left="420"/>
        <w:jc w:val="left"/>
        <w:rPr>
          <w:rFonts w:ascii="仿宋_GB2312" w:eastAsia="仿宋_GB2312" w:hAnsi="仿宋_GB2312" w:cs="仿宋_GB2312"/>
          <w:sz w:val="32"/>
          <w:szCs w:val="32"/>
        </w:rPr>
      </w:pPr>
    </w:p>
    <w:p w:rsidR="00BF0B0A" w:rsidRDefault="00BF0B0A" w:rsidP="00630020">
      <w:pPr>
        <w:spacing w:line="570" w:lineRule="exact"/>
        <w:ind w:leftChars="200" w:left="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甲方（盖章）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乙方（盖章）</w:t>
      </w:r>
    </w:p>
    <w:p w:rsidR="00BF0B0A" w:rsidRDefault="00BF0B0A" w:rsidP="00630020">
      <w:pPr>
        <w:spacing w:line="570" w:lineRule="exact"/>
        <w:ind w:leftChars="200" w:left="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法人代表（签字）</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法人代表（签字）</w:t>
      </w:r>
    </w:p>
    <w:p w:rsidR="00BF0B0A" w:rsidRDefault="00BF0B0A" w:rsidP="00630020">
      <w:pPr>
        <w:spacing w:line="570" w:lineRule="exact"/>
        <w:ind w:leftChars="200" w:left="42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BF0B0A" w:rsidRDefault="00BF0B0A" w:rsidP="00630020">
      <w:pPr>
        <w:spacing w:line="570" w:lineRule="exact"/>
        <w:ind w:leftChars="200" w:left="420"/>
        <w:jc w:val="left"/>
        <w:rPr>
          <w:rFonts w:ascii="仿宋_GB2312" w:eastAsia="仿宋_GB2312" w:hAnsi="仿宋_GB2312" w:cs="仿宋_GB2312"/>
          <w:sz w:val="32"/>
          <w:szCs w:val="32"/>
        </w:rPr>
      </w:pPr>
    </w:p>
    <w:p w:rsidR="00BF0B0A" w:rsidRDefault="00BF0B0A" w:rsidP="00630020">
      <w:pPr>
        <w:spacing w:line="570" w:lineRule="exact"/>
        <w:ind w:leftChars="200" w:left="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丙方（盖章）</w:t>
      </w:r>
    </w:p>
    <w:p w:rsidR="00BF0B0A" w:rsidRDefault="00BF0B0A" w:rsidP="00630020">
      <w:pPr>
        <w:spacing w:line="570" w:lineRule="exact"/>
        <w:ind w:leftChars="200" w:left="4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法人代表（签字）</w:t>
      </w:r>
      <w:r>
        <w:rPr>
          <w:rFonts w:ascii="仿宋_GB2312" w:eastAsia="仿宋_GB2312" w:hAnsi="仿宋_GB2312" w:cs="仿宋_GB2312"/>
          <w:sz w:val="32"/>
          <w:szCs w:val="32"/>
        </w:rPr>
        <w:t xml:space="preserve">             </w:t>
      </w:r>
    </w:p>
    <w:p w:rsidR="00BF0B0A" w:rsidRDefault="00BF0B0A" w:rsidP="00B550D8">
      <w:pPr>
        <w:spacing w:line="570" w:lineRule="exact"/>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BF0B0A" w:rsidRDefault="00BF0B0A" w:rsidP="00630020">
      <w:pPr>
        <w:spacing w:line="570" w:lineRule="exact"/>
        <w:ind w:firstLineChars="1800" w:firstLine="57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BF0B0A" w:rsidRPr="00B550D8" w:rsidRDefault="00BF0B0A" w:rsidP="00630020">
      <w:pPr>
        <w:pStyle w:val="2"/>
      </w:pPr>
    </w:p>
    <w:p w:rsidR="00BF0B0A" w:rsidRDefault="00BF0B0A" w:rsidP="00630020">
      <w:pPr>
        <w:pStyle w:val="a7"/>
        <w:widowControl w:val="0"/>
        <w:spacing w:before="0" w:beforeAutospacing="0" w:after="0" w:afterAutospacing="0" w:line="600" w:lineRule="exact"/>
        <w:ind w:firstLineChars="200" w:firstLine="608"/>
        <w:rPr>
          <w:rFonts w:ascii="仿宋_GB2312" w:eastAsia="仿宋_GB2312" w:hAnsi="楷体"/>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p w:rsidR="00BF0B0A" w:rsidRDefault="00BF0B0A" w:rsidP="00630020">
      <w:pPr>
        <w:spacing w:line="20" w:lineRule="exact"/>
        <w:ind w:firstLineChars="200" w:firstLine="608"/>
        <w:rPr>
          <w:rFonts w:ascii="仿宋_GB2312" w:eastAsia="仿宋_GB2312" w:hAnsi="仿宋_GB2312" w:cs="仿宋_GB2312"/>
          <w:color w:val="000000"/>
          <w:spacing w:val="-8"/>
          <w:sz w:val="32"/>
          <w:szCs w:val="32"/>
        </w:rPr>
      </w:pPr>
    </w:p>
    <w:tbl>
      <w:tblPr>
        <w:tblW w:w="0" w:type="auto"/>
        <w:tblBorders>
          <w:top w:val="single" w:sz="8" w:space="0" w:color="auto"/>
          <w:bottom w:val="single" w:sz="8" w:space="0" w:color="auto"/>
        </w:tblBorders>
        <w:tblLayout w:type="fixed"/>
        <w:tblLook w:val="0000"/>
      </w:tblPr>
      <w:tblGrid>
        <w:gridCol w:w="8633"/>
      </w:tblGrid>
      <w:tr w:rsidR="00BF0B0A" w:rsidRPr="00932669" w:rsidTr="00C11B4C">
        <w:trPr>
          <w:trHeight w:val="363"/>
        </w:trPr>
        <w:tc>
          <w:tcPr>
            <w:tcW w:w="8633" w:type="dxa"/>
            <w:tcBorders>
              <w:top w:val="single" w:sz="4" w:space="0" w:color="auto"/>
              <w:bottom w:val="single" w:sz="4" w:space="0" w:color="auto"/>
            </w:tcBorders>
          </w:tcPr>
          <w:p w:rsidR="00BF0B0A" w:rsidRPr="00932669" w:rsidRDefault="00BF0B0A" w:rsidP="00C11B4C">
            <w:pPr>
              <w:spacing w:line="550" w:lineRule="exact"/>
              <w:rPr>
                <w:rFonts w:ascii="仿宋_GB2312" w:eastAsia="仿宋_GB2312"/>
                <w:bCs/>
                <w:spacing w:val="-12"/>
                <w:sz w:val="28"/>
                <w:szCs w:val="28"/>
              </w:rPr>
            </w:pPr>
            <w:r w:rsidRPr="00932669">
              <w:rPr>
                <w:rFonts w:ascii="仿宋_GB2312" w:eastAsia="仿宋_GB2312" w:hint="eastAsia"/>
                <w:bCs/>
                <w:spacing w:val="-12"/>
                <w:sz w:val="28"/>
                <w:szCs w:val="28"/>
              </w:rPr>
              <w:t>保定市满城区扶贫开发和脱贫工作领导小组办公室</w:t>
            </w:r>
            <w:r w:rsidRPr="00932669">
              <w:rPr>
                <w:rFonts w:ascii="仿宋_GB2312" w:eastAsia="仿宋_GB2312"/>
                <w:bCs/>
                <w:spacing w:val="-12"/>
                <w:sz w:val="28"/>
                <w:szCs w:val="28"/>
              </w:rPr>
              <w:t xml:space="preserve"> </w:t>
            </w:r>
            <w:r>
              <w:rPr>
                <w:rFonts w:ascii="仿宋_GB2312" w:eastAsia="仿宋_GB2312"/>
                <w:bCs/>
                <w:spacing w:val="-12"/>
                <w:sz w:val="28"/>
                <w:szCs w:val="28"/>
              </w:rPr>
              <w:t xml:space="preserve">  </w:t>
            </w:r>
            <w:r w:rsidRPr="00932669">
              <w:rPr>
                <w:rFonts w:ascii="仿宋_GB2312" w:eastAsia="仿宋_GB2312"/>
                <w:bCs/>
                <w:spacing w:val="-12"/>
                <w:sz w:val="28"/>
                <w:szCs w:val="28"/>
              </w:rPr>
              <w:t>2019</w:t>
            </w:r>
            <w:r w:rsidRPr="00932669">
              <w:rPr>
                <w:rFonts w:ascii="仿宋_GB2312" w:eastAsia="仿宋_GB2312" w:hint="eastAsia"/>
                <w:bCs/>
                <w:spacing w:val="-12"/>
                <w:sz w:val="28"/>
                <w:szCs w:val="28"/>
              </w:rPr>
              <w:t>年</w:t>
            </w:r>
            <w:r>
              <w:rPr>
                <w:rFonts w:ascii="仿宋_GB2312" w:eastAsia="仿宋_GB2312"/>
                <w:bCs/>
                <w:spacing w:val="-12"/>
                <w:sz w:val="28"/>
                <w:szCs w:val="28"/>
              </w:rPr>
              <w:t>7</w:t>
            </w:r>
            <w:r w:rsidRPr="00932669">
              <w:rPr>
                <w:rFonts w:ascii="仿宋_GB2312" w:eastAsia="仿宋_GB2312" w:hint="eastAsia"/>
                <w:bCs/>
                <w:spacing w:val="-12"/>
                <w:sz w:val="28"/>
                <w:szCs w:val="28"/>
              </w:rPr>
              <w:t>月</w:t>
            </w:r>
            <w:r>
              <w:rPr>
                <w:rFonts w:ascii="仿宋_GB2312" w:eastAsia="仿宋_GB2312"/>
                <w:bCs/>
                <w:spacing w:val="-12"/>
                <w:sz w:val="28"/>
                <w:szCs w:val="28"/>
              </w:rPr>
              <w:t>17</w:t>
            </w:r>
            <w:r w:rsidRPr="00932669">
              <w:rPr>
                <w:rFonts w:ascii="仿宋_GB2312" w:eastAsia="仿宋_GB2312" w:hint="eastAsia"/>
                <w:bCs/>
                <w:spacing w:val="-12"/>
                <w:sz w:val="28"/>
                <w:szCs w:val="28"/>
              </w:rPr>
              <w:t>日印发</w:t>
            </w:r>
          </w:p>
        </w:tc>
      </w:tr>
    </w:tbl>
    <w:p w:rsidR="00BF0B0A" w:rsidRDefault="00BF0B0A" w:rsidP="004757B5">
      <w:pPr>
        <w:spacing w:line="20" w:lineRule="exact"/>
        <w:ind w:firstLineChars="200" w:firstLine="528"/>
        <w:rPr>
          <w:rFonts w:ascii="仿宋_GB2312" w:eastAsia="仿宋_GB2312"/>
          <w:spacing w:val="-8"/>
          <w:sz w:val="28"/>
          <w:szCs w:val="28"/>
        </w:rPr>
      </w:pPr>
    </w:p>
    <w:sectPr w:rsidR="00BF0B0A" w:rsidSect="008E1EF6">
      <w:headerReference w:type="even" r:id="rId7"/>
      <w:headerReference w:type="default" r:id="rId8"/>
      <w:footerReference w:type="even" r:id="rId9"/>
      <w:footerReference w:type="default" r:id="rId10"/>
      <w:headerReference w:type="first" r:id="rId11"/>
      <w:pgSz w:w="11906" w:h="16838"/>
      <w:pgMar w:top="1701" w:right="1701" w:bottom="1701" w:left="1701" w:header="851" w:footer="170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5B" w:rsidRDefault="0007215B" w:rsidP="00DB7288">
      <w:r>
        <w:separator/>
      </w:r>
    </w:p>
  </w:endnote>
  <w:endnote w:type="continuationSeparator" w:id="1">
    <w:p w:rsidR="0007215B" w:rsidRDefault="0007215B" w:rsidP="00DB7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0A" w:rsidRDefault="004757B5" w:rsidP="00CE039D">
    <w:pPr>
      <w:pStyle w:val="a3"/>
      <w:framePr w:wrap="around" w:vAnchor="text" w:hAnchor="margin" w:xAlign="outside" w:y="1"/>
      <w:rPr>
        <w:rStyle w:val="a6"/>
      </w:rPr>
    </w:pPr>
    <w:r>
      <w:rPr>
        <w:rStyle w:val="a6"/>
      </w:rPr>
      <w:fldChar w:fldCharType="begin"/>
    </w:r>
    <w:r w:rsidR="00BF0B0A">
      <w:rPr>
        <w:rStyle w:val="a6"/>
      </w:rPr>
      <w:instrText xml:space="preserve">PAGE  </w:instrText>
    </w:r>
    <w:r>
      <w:rPr>
        <w:rStyle w:val="a6"/>
      </w:rPr>
      <w:fldChar w:fldCharType="end"/>
    </w:r>
  </w:p>
  <w:p w:rsidR="00BF0B0A" w:rsidRDefault="00BF0B0A" w:rsidP="008E1EF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0A" w:rsidRPr="008E1EF6" w:rsidRDefault="004757B5" w:rsidP="00CE039D">
    <w:pPr>
      <w:pStyle w:val="a3"/>
      <w:framePr w:wrap="around" w:vAnchor="text" w:hAnchor="margin" w:xAlign="outside" w:y="1"/>
      <w:rPr>
        <w:rStyle w:val="a6"/>
        <w:rFonts w:ascii="宋体"/>
        <w:sz w:val="28"/>
        <w:szCs w:val="28"/>
      </w:rPr>
    </w:pPr>
    <w:r w:rsidRPr="008E1EF6">
      <w:rPr>
        <w:rStyle w:val="a6"/>
        <w:rFonts w:ascii="宋体" w:hAnsi="宋体"/>
        <w:sz w:val="28"/>
        <w:szCs w:val="28"/>
      </w:rPr>
      <w:fldChar w:fldCharType="begin"/>
    </w:r>
    <w:r w:rsidR="00BF0B0A" w:rsidRPr="008E1EF6">
      <w:rPr>
        <w:rStyle w:val="a6"/>
        <w:rFonts w:ascii="宋体" w:hAnsi="宋体"/>
        <w:sz w:val="28"/>
        <w:szCs w:val="28"/>
      </w:rPr>
      <w:instrText xml:space="preserve">PAGE  </w:instrText>
    </w:r>
    <w:r w:rsidRPr="008E1EF6">
      <w:rPr>
        <w:rStyle w:val="a6"/>
        <w:rFonts w:ascii="宋体" w:hAnsi="宋体"/>
        <w:sz w:val="28"/>
        <w:szCs w:val="28"/>
      </w:rPr>
      <w:fldChar w:fldCharType="separate"/>
    </w:r>
    <w:r w:rsidR="0007215B">
      <w:rPr>
        <w:rStyle w:val="a6"/>
        <w:rFonts w:ascii="宋体" w:hAnsi="宋体"/>
        <w:noProof/>
        <w:sz w:val="28"/>
        <w:szCs w:val="28"/>
      </w:rPr>
      <w:t>- 1 -</w:t>
    </w:r>
    <w:r w:rsidRPr="008E1EF6">
      <w:rPr>
        <w:rStyle w:val="a6"/>
        <w:rFonts w:ascii="宋体" w:hAnsi="宋体"/>
        <w:sz w:val="28"/>
        <w:szCs w:val="28"/>
      </w:rPr>
      <w:fldChar w:fldCharType="end"/>
    </w:r>
  </w:p>
  <w:p w:rsidR="00BF0B0A" w:rsidRDefault="00BF0B0A" w:rsidP="008E1EF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5B" w:rsidRDefault="0007215B" w:rsidP="00DB7288">
      <w:r>
        <w:separator/>
      </w:r>
    </w:p>
  </w:footnote>
  <w:footnote w:type="continuationSeparator" w:id="1">
    <w:p w:rsidR="0007215B" w:rsidRDefault="0007215B" w:rsidP="00DB7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0A" w:rsidRDefault="00BF0B0A">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0A" w:rsidRDefault="00BF0B0A" w:rsidP="00181B9A">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0A" w:rsidRDefault="00BF0B0A">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4253C"/>
    <w:multiLevelType w:val="singleLevel"/>
    <w:tmpl w:val="8694253C"/>
    <w:lvl w:ilvl="0">
      <w:start w:val="1"/>
      <w:numFmt w:val="decimalEnclosedCircleChinese"/>
      <w:suff w:val="space"/>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288"/>
    <w:rsid w:val="000129F4"/>
    <w:rsid w:val="0007215B"/>
    <w:rsid w:val="00181B9A"/>
    <w:rsid w:val="00353175"/>
    <w:rsid w:val="00361C7C"/>
    <w:rsid w:val="003C4B7B"/>
    <w:rsid w:val="00445632"/>
    <w:rsid w:val="004757B5"/>
    <w:rsid w:val="004879F9"/>
    <w:rsid w:val="00630020"/>
    <w:rsid w:val="006D5AEF"/>
    <w:rsid w:val="007E1E47"/>
    <w:rsid w:val="008969A3"/>
    <w:rsid w:val="008E1EF6"/>
    <w:rsid w:val="00932669"/>
    <w:rsid w:val="009C3C04"/>
    <w:rsid w:val="00B550D8"/>
    <w:rsid w:val="00BF0B0A"/>
    <w:rsid w:val="00C11B4C"/>
    <w:rsid w:val="00CE039D"/>
    <w:rsid w:val="00DB7288"/>
    <w:rsid w:val="00DC4500"/>
    <w:rsid w:val="00E57575"/>
    <w:rsid w:val="00EB69AE"/>
    <w:rsid w:val="00FC288D"/>
    <w:rsid w:val="013050E4"/>
    <w:rsid w:val="014471CC"/>
    <w:rsid w:val="017B4A76"/>
    <w:rsid w:val="01DB0E95"/>
    <w:rsid w:val="01E12E2D"/>
    <w:rsid w:val="028050E4"/>
    <w:rsid w:val="02A61461"/>
    <w:rsid w:val="02C65C56"/>
    <w:rsid w:val="02CE77AF"/>
    <w:rsid w:val="02D57B7F"/>
    <w:rsid w:val="02E839B8"/>
    <w:rsid w:val="039653BC"/>
    <w:rsid w:val="03DB633C"/>
    <w:rsid w:val="03E6575D"/>
    <w:rsid w:val="044F118E"/>
    <w:rsid w:val="04AB3360"/>
    <w:rsid w:val="04EB4366"/>
    <w:rsid w:val="05376ED6"/>
    <w:rsid w:val="058545A6"/>
    <w:rsid w:val="058B56CC"/>
    <w:rsid w:val="058B708D"/>
    <w:rsid w:val="058E5BC0"/>
    <w:rsid w:val="05BA021E"/>
    <w:rsid w:val="05F33F32"/>
    <w:rsid w:val="05F36FBD"/>
    <w:rsid w:val="0655133D"/>
    <w:rsid w:val="06ED0CD7"/>
    <w:rsid w:val="06F526FC"/>
    <w:rsid w:val="06FD2650"/>
    <w:rsid w:val="070D6475"/>
    <w:rsid w:val="072F7B38"/>
    <w:rsid w:val="0769206D"/>
    <w:rsid w:val="078D2816"/>
    <w:rsid w:val="08087AEE"/>
    <w:rsid w:val="086920A8"/>
    <w:rsid w:val="08821BF2"/>
    <w:rsid w:val="088B76A0"/>
    <w:rsid w:val="088C0118"/>
    <w:rsid w:val="08C52C24"/>
    <w:rsid w:val="08F70666"/>
    <w:rsid w:val="092C4152"/>
    <w:rsid w:val="097026B0"/>
    <w:rsid w:val="09A750BB"/>
    <w:rsid w:val="0A1D3534"/>
    <w:rsid w:val="0A2B3F99"/>
    <w:rsid w:val="0A307FA1"/>
    <w:rsid w:val="0AD70329"/>
    <w:rsid w:val="0AE01292"/>
    <w:rsid w:val="0B336C7D"/>
    <w:rsid w:val="0BA12BD1"/>
    <w:rsid w:val="0BDC7C8A"/>
    <w:rsid w:val="0BF9737C"/>
    <w:rsid w:val="0C630165"/>
    <w:rsid w:val="0C942FBC"/>
    <w:rsid w:val="0CB012B2"/>
    <w:rsid w:val="0CE5687C"/>
    <w:rsid w:val="0D0C0CF5"/>
    <w:rsid w:val="0D174254"/>
    <w:rsid w:val="0D363CA4"/>
    <w:rsid w:val="0D474AE1"/>
    <w:rsid w:val="0D502270"/>
    <w:rsid w:val="0DA60282"/>
    <w:rsid w:val="0DF00120"/>
    <w:rsid w:val="0EE258B2"/>
    <w:rsid w:val="0EEF4676"/>
    <w:rsid w:val="0F582721"/>
    <w:rsid w:val="0F6D617A"/>
    <w:rsid w:val="0F941C53"/>
    <w:rsid w:val="10463AE2"/>
    <w:rsid w:val="104C1629"/>
    <w:rsid w:val="10CF49BE"/>
    <w:rsid w:val="11190D3B"/>
    <w:rsid w:val="113F71B4"/>
    <w:rsid w:val="1173643F"/>
    <w:rsid w:val="119772F5"/>
    <w:rsid w:val="11A42BDC"/>
    <w:rsid w:val="11F20F58"/>
    <w:rsid w:val="122D3537"/>
    <w:rsid w:val="12667518"/>
    <w:rsid w:val="126E0B39"/>
    <w:rsid w:val="127F0765"/>
    <w:rsid w:val="129340F0"/>
    <w:rsid w:val="12AE08EF"/>
    <w:rsid w:val="13172AC7"/>
    <w:rsid w:val="1378656A"/>
    <w:rsid w:val="13964503"/>
    <w:rsid w:val="139C5425"/>
    <w:rsid w:val="13EB79D4"/>
    <w:rsid w:val="142F41C7"/>
    <w:rsid w:val="14457B43"/>
    <w:rsid w:val="147C17EE"/>
    <w:rsid w:val="14B6177D"/>
    <w:rsid w:val="155B1379"/>
    <w:rsid w:val="15957EFC"/>
    <w:rsid w:val="15D91EAD"/>
    <w:rsid w:val="15EB02FD"/>
    <w:rsid w:val="160227E2"/>
    <w:rsid w:val="16D67585"/>
    <w:rsid w:val="16F81006"/>
    <w:rsid w:val="17646337"/>
    <w:rsid w:val="176920AE"/>
    <w:rsid w:val="17724C9C"/>
    <w:rsid w:val="17FC48BA"/>
    <w:rsid w:val="188A70D9"/>
    <w:rsid w:val="189B6B45"/>
    <w:rsid w:val="18B44463"/>
    <w:rsid w:val="18D07029"/>
    <w:rsid w:val="190C40AB"/>
    <w:rsid w:val="196A7433"/>
    <w:rsid w:val="1A0D4F24"/>
    <w:rsid w:val="1A1E442F"/>
    <w:rsid w:val="1A32577E"/>
    <w:rsid w:val="1AAA692E"/>
    <w:rsid w:val="1B4016F0"/>
    <w:rsid w:val="1B5B70C4"/>
    <w:rsid w:val="1C0451AE"/>
    <w:rsid w:val="1C313D51"/>
    <w:rsid w:val="1C3274E2"/>
    <w:rsid w:val="1C8E0B1A"/>
    <w:rsid w:val="1CB228F0"/>
    <w:rsid w:val="1CB43698"/>
    <w:rsid w:val="1D0D4F31"/>
    <w:rsid w:val="1D73419C"/>
    <w:rsid w:val="1D9C2987"/>
    <w:rsid w:val="1DA33693"/>
    <w:rsid w:val="1DCB3657"/>
    <w:rsid w:val="1DDD68AE"/>
    <w:rsid w:val="1E13108A"/>
    <w:rsid w:val="1EFD42BC"/>
    <w:rsid w:val="1FA22F5B"/>
    <w:rsid w:val="20080C8E"/>
    <w:rsid w:val="202443A7"/>
    <w:rsid w:val="203A2476"/>
    <w:rsid w:val="20C10E2D"/>
    <w:rsid w:val="20CB2BBC"/>
    <w:rsid w:val="20E667A2"/>
    <w:rsid w:val="210359C4"/>
    <w:rsid w:val="21B0327A"/>
    <w:rsid w:val="21E17833"/>
    <w:rsid w:val="22240D46"/>
    <w:rsid w:val="22264DA2"/>
    <w:rsid w:val="2246421D"/>
    <w:rsid w:val="226A7020"/>
    <w:rsid w:val="228C6BDB"/>
    <w:rsid w:val="22A13971"/>
    <w:rsid w:val="23204875"/>
    <w:rsid w:val="23206B4D"/>
    <w:rsid w:val="23737463"/>
    <w:rsid w:val="23745ACE"/>
    <w:rsid w:val="237778B8"/>
    <w:rsid w:val="23824C95"/>
    <w:rsid w:val="23C628C5"/>
    <w:rsid w:val="244E31FD"/>
    <w:rsid w:val="24630170"/>
    <w:rsid w:val="246F16EE"/>
    <w:rsid w:val="248E6CAF"/>
    <w:rsid w:val="24D12D96"/>
    <w:rsid w:val="24FF104B"/>
    <w:rsid w:val="250105A1"/>
    <w:rsid w:val="25405C12"/>
    <w:rsid w:val="25476FAB"/>
    <w:rsid w:val="25824B43"/>
    <w:rsid w:val="25A034B7"/>
    <w:rsid w:val="25BD5F04"/>
    <w:rsid w:val="25E92DB3"/>
    <w:rsid w:val="26277074"/>
    <w:rsid w:val="2633147B"/>
    <w:rsid w:val="264E1306"/>
    <w:rsid w:val="2653401F"/>
    <w:rsid w:val="26896FFC"/>
    <w:rsid w:val="26B739F1"/>
    <w:rsid w:val="271309CA"/>
    <w:rsid w:val="27230FAE"/>
    <w:rsid w:val="27F813E7"/>
    <w:rsid w:val="27FA3358"/>
    <w:rsid w:val="280E4BB3"/>
    <w:rsid w:val="290162CB"/>
    <w:rsid w:val="292B5255"/>
    <w:rsid w:val="29365A88"/>
    <w:rsid w:val="29AE7745"/>
    <w:rsid w:val="2A850BCC"/>
    <w:rsid w:val="2A8C347B"/>
    <w:rsid w:val="2B1A24F0"/>
    <w:rsid w:val="2B582CB5"/>
    <w:rsid w:val="2B5D3B4F"/>
    <w:rsid w:val="2B9E360D"/>
    <w:rsid w:val="2BC1407A"/>
    <w:rsid w:val="2C202AE7"/>
    <w:rsid w:val="2C311F7A"/>
    <w:rsid w:val="2C3E66E1"/>
    <w:rsid w:val="2C4210C8"/>
    <w:rsid w:val="2C5140F0"/>
    <w:rsid w:val="2C5C4CC4"/>
    <w:rsid w:val="2C8E6AED"/>
    <w:rsid w:val="2CF44338"/>
    <w:rsid w:val="2D097922"/>
    <w:rsid w:val="2D9059F9"/>
    <w:rsid w:val="2DA57102"/>
    <w:rsid w:val="2DAC2AAE"/>
    <w:rsid w:val="2DAF65C5"/>
    <w:rsid w:val="2E4737D1"/>
    <w:rsid w:val="2E9A70A7"/>
    <w:rsid w:val="2EDA2C9E"/>
    <w:rsid w:val="2F93565E"/>
    <w:rsid w:val="2FCE533F"/>
    <w:rsid w:val="2FF83EB1"/>
    <w:rsid w:val="304B5559"/>
    <w:rsid w:val="306F0955"/>
    <w:rsid w:val="308A5D13"/>
    <w:rsid w:val="30F0613B"/>
    <w:rsid w:val="31122E03"/>
    <w:rsid w:val="312A62BD"/>
    <w:rsid w:val="318D0D56"/>
    <w:rsid w:val="31A71B3D"/>
    <w:rsid w:val="31C92CEE"/>
    <w:rsid w:val="31FC27D6"/>
    <w:rsid w:val="328A397B"/>
    <w:rsid w:val="32A246F0"/>
    <w:rsid w:val="32B51744"/>
    <w:rsid w:val="330B5E58"/>
    <w:rsid w:val="33346DF1"/>
    <w:rsid w:val="333D19EB"/>
    <w:rsid w:val="33B900B2"/>
    <w:rsid w:val="34037BF7"/>
    <w:rsid w:val="34A46AEC"/>
    <w:rsid w:val="352D1F88"/>
    <w:rsid w:val="35463F13"/>
    <w:rsid w:val="35B57D4E"/>
    <w:rsid w:val="35D13EFD"/>
    <w:rsid w:val="35D176DA"/>
    <w:rsid w:val="362800E5"/>
    <w:rsid w:val="36425122"/>
    <w:rsid w:val="365C374F"/>
    <w:rsid w:val="36BD6FF7"/>
    <w:rsid w:val="374E075B"/>
    <w:rsid w:val="38101281"/>
    <w:rsid w:val="3898161F"/>
    <w:rsid w:val="38C94003"/>
    <w:rsid w:val="38CA14C7"/>
    <w:rsid w:val="38D61468"/>
    <w:rsid w:val="38F06BE4"/>
    <w:rsid w:val="38F17979"/>
    <w:rsid w:val="39406E1C"/>
    <w:rsid w:val="3944153D"/>
    <w:rsid w:val="396C1F30"/>
    <w:rsid w:val="39C9788A"/>
    <w:rsid w:val="39DC5A11"/>
    <w:rsid w:val="39F65453"/>
    <w:rsid w:val="3A4B7330"/>
    <w:rsid w:val="3A6136C1"/>
    <w:rsid w:val="3AE11FB1"/>
    <w:rsid w:val="3AE66176"/>
    <w:rsid w:val="3B1625B3"/>
    <w:rsid w:val="3B832931"/>
    <w:rsid w:val="3BCD5C77"/>
    <w:rsid w:val="3BF269EF"/>
    <w:rsid w:val="3BF407F3"/>
    <w:rsid w:val="3C576850"/>
    <w:rsid w:val="3C8B442F"/>
    <w:rsid w:val="3C920A16"/>
    <w:rsid w:val="3D1E0416"/>
    <w:rsid w:val="3D2376F8"/>
    <w:rsid w:val="3D3B2653"/>
    <w:rsid w:val="3D4D269F"/>
    <w:rsid w:val="3DA145BB"/>
    <w:rsid w:val="3DE66149"/>
    <w:rsid w:val="3DFC72BF"/>
    <w:rsid w:val="3E462CEA"/>
    <w:rsid w:val="3E4A4133"/>
    <w:rsid w:val="3E7445D6"/>
    <w:rsid w:val="3E864CEC"/>
    <w:rsid w:val="3EA71A43"/>
    <w:rsid w:val="3F454141"/>
    <w:rsid w:val="3F492AA2"/>
    <w:rsid w:val="404128B3"/>
    <w:rsid w:val="405923B2"/>
    <w:rsid w:val="407B744E"/>
    <w:rsid w:val="40FA6C42"/>
    <w:rsid w:val="41077BC0"/>
    <w:rsid w:val="411F1772"/>
    <w:rsid w:val="41A34F5D"/>
    <w:rsid w:val="41E56322"/>
    <w:rsid w:val="425B5618"/>
    <w:rsid w:val="429C146E"/>
    <w:rsid w:val="429D1C38"/>
    <w:rsid w:val="42BF10A0"/>
    <w:rsid w:val="42C25950"/>
    <w:rsid w:val="43151839"/>
    <w:rsid w:val="43556702"/>
    <w:rsid w:val="4374614A"/>
    <w:rsid w:val="43A64480"/>
    <w:rsid w:val="44F80612"/>
    <w:rsid w:val="45831AB8"/>
    <w:rsid w:val="45C73BD9"/>
    <w:rsid w:val="45CC07F7"/>
    <w:rsid w:val="45FC5376"/>
    <w:rsid w:val="4672300B"/>
    <w:rsid w:val="467E3D93"/>
    <w:rsid w:val="46C70D43"/>
    <w:rsid w:val="471A3AFD"/>
    <w:rsid w:val="477E01F7"/>
    <w:rsid w:val="47B02842"/>
    <w:rsid w:val="480638C0"/>
    <w:rsid w:val="481357C4"/>
    <w:rsid w:val="4866114F"/>
    <w:rsid w:val="48B112DB"/>
    <w:rsid w:val="48B76659"/>
    <w:rsid w:val="48BA0AB1"/>
    <w:rsid w:val="48F70D5C"/>
    <w:rsid w:val="499D6F52"/>
    <w:rsid w:val="4A74581A"/>
    <w:rsid w:val="4A746AB7"/>
    <w:rsid w:val="4A856AC3"/>
    <w:rsid w:val="4AD0181B"/>
    <w:rsid w:val="4AEF46DF"/>
    <w:rsid w:val="4B317161"/>
    <w:rsid w:val="4B4179E9"/>
    <w:rsid w:val="4B69623E"/>
    <w:rsid w:val="4BFF5951"/>
    <w:rsid w:val="4C324FA6"/>
    <w:rsid w:val="4C3E478B"/>
    <w:rsid w:val="4C7E275C"/>
    <w:rsid w:val="4C895A15"/>
    <w:rsid w:val="4CBB04DC"/>
    <w:rsid w:val="4D490A63"/>
    <w:rsid w:val="4D730F8B"/>
    <w:rsid w:val="4D92023C"/>
    <w:rsid w:val="4DA50925"/>
    <w:rsid w:val="4DD36851"/>
    <w:rsid w:val="4DDF04E5"/>
    <w:rsid w:val="4E0C7AE4"/>
    <w:rsid w:val="4E5D05C1"/>
    <w:rsid w:val="4E61044E"/>
    <w:rsid w:val="4EBF05C2"/>
    <w:rsid w:val="4F2B2F8A"/>
    <w:rsid w:val="4F322F79"/>
    <w:rsid w:val="4F472303"/>
    <w:rsid w:val="50260996"/>
    <w:rsid w:val="50453002"/>
    <w:rsid w:val="506A3BFB"/>
    <w:rsid w:val="5083605C"/>
    <w:rsid w:val="50EA0F3B"/>
    <w:rsid w:val="511022EC"/>
    <w:rsid w:val="515C5CF4"/>
    <w:rsid w:val="51DE60C8"/>
    <w:rsid w:val="52160E29"/>
    <w:rsid w:val="52160F4C"/>
    <w:rsid w:val="526B018D"/>
    <w:rsid w:val="52710ECE"/>
    <w:rsid w:val="52940B79"/>
    <w:rsid w:val="52D76372"/>
    <w:rsid w:val="531F5532"/>
    <w:rsid w:val="53305577"/>
    <w:rsid w:val="53491615"/>
    <w:rsid w:val="537D58BB"/>
    <w:rsid w:val="542170F7"/>
    <w:rsid w:val="54422133"/>
    <w:rsid w:val="548373EB"/>
    <w:rsid w:val="548A7B37"/>
    <w:rsid w:val="54D20F9F"/>
    <w:rsid w:val="54DA2642"/>
    <w:rsid w:val="55265BA9"/>
    <w:rsid w:val="55A8633D"/>
    <w:rsid w:val="55C24535"/>
    <w:rsid w:val="56005AD3"/>
    <w:rsid w:val="564D5C8F"/>
    <w:rsid w:val="56550C06"/>
    <w:rsid w:val="56A1417D"/>
    <w:rsid w:val="56BF4941"/>
    <w:rsid w:val="56FA6DA9"/>
    <w:rsid w:val="57C64887"/>
    <w:rsid w:val="57F16D63"/>
    <w:rsid w:val="580B1084"/>
    <w:rsid w:val="583C0DB0"/>
    <w:rsid w:val="583C5F38"/>
    <w:rsid w:val="58754A96"/>
    <w:rsid w:val="58B35563"/>
    <w:rsid w:val="58ED6E75"/>
    <w:rsid w:val="58F67E7F"/>
    <w:rsid w:val="58F738EF"/>
    <w:rsid w:val="58F82012"/>
    <w:rsid w:val="5A207D41"/>
    <w:rsid w:val="5A421D03"/>
    <w:rsid w:val="5A57656A"/>
    <w:rsid w:val="5AE344FE"/>
    <w:rsid w:val="5B0E7795"/>
    <w:rsid w:val="5B9C5ECA"/>
    <w:rsid w:val="5BAC6A04"/>
    <w:rsid w:val="5C1A6BE3"/>
    <w:rsid w:val="5C4323B4"/>
    <w:rsid w:val="5C514018"/>
    <w:rsid w:val="5C5B2F27"/>
    <w:rsid w:val="5C6D163C"/>
    <w:rsid w:val="5D034076"/>
    <w:rsid w:val="5D036294"/>
    <w:rsid w:val="5D073427"/>
    <w:rsid w:val="5D766AA7"/>
    <w:rsid w:val="5DF67E4C"/>
    <w:rsid w:val="5E65787A"/>
    <w:rsid w:val="5EF164B6"/>
    <w:rsid w:val="5EF33F8F"/>
    <w:rsid w:val="5EF82817"/>
    <w:rsid w:val="5F2A14F1"/>
    <w:rsid w:val="5F332F1B"/>
    <w:rsid w:val="5F4040DF"/>
    <w:rsid w:val="601251B5"/>
    <w:rsid w:val="60387B8F"/>
    <w:rsid w:val="603A4FF6"/>
    <w:rsid w:val="6060120C"/>
    <w:rsid w:val="60790C18"/>
    <w:rsid w:val="608E73BC"/>
    <w:rsid w:val="609D05CD"/>
    <w:rsid w:val="60B555D4"/>
    <w:rsid w:val="60C744F8"/>
    <w:rsid w:val="60E038A4"/>
    <w:rsid w:val="61634954"/>
    <w:rsid w:val="617D333E"/>
    <w:rsid w:val="61817FB6"/>
    <w:rsid w:val="61FD05E8"/>
    <w:rsid w:val="6202242D"/>
    <w:rsid w:val="625275A8"/>
    <w:rsid w:val="626630D4"/>
    <w:rsid w:val="629A2EEF"/>
    <w:rsid w:val="62C45199"/>
    <w:rsid w:val="63303AA6"/>
    <w:rsid w:val="634F0C1C"/>
    <w:rsid w:val="647D0202"/>
    <w:rsid w:val="6483416F"/>
    <w:rsid w:val="64AD5BBA"/>
    <w:rsid w:val="64CB596B"/>
    <w:rsid w:val="64DA5258"/>
    <w:rsid w:val="656F0545"/>
    <w:rsid w:val="65D67F76"/>
    <w:rsid w:val="66B96C61"/>
    <w:rsid w:val="66C03403"/>
    <w:rsid w:val="66ED308C"/>
    <w:rsid w:val="67750965"/>
    <w:rsid w:val="677A1A9E"/>
    <w:rsid w:val="67A63A35"/>
    <w:rsid w:val="67A86595"/>
    <w:rsid w:val="67D40BAA"/>
    <w:rsid w:val="67DE627E"/>
    <w:rsid w:val="681F50E2"/>
    <w:rsid w:val="683B66FC"/>
    <w:rsid w:val="68441A26"/>
    <w:rsid w:val="68486A24"/>
    <w:rsid w:val="685545A5"/>
    <w:rsid w:val="69284018"/>
    <w:rsid w:val="69341A63"/>
    <w:rsid w:val="698C1DF2"/>
    <w:rsid w:val="69A200F2"/>
    <w:rsid w:val="69E34883"/>
    <w:rsid w:val="69F05627"/>
    <w:rsid w:val="69F44A37"/>
    <w:rsid w:val="69F84338"/>
    <w:rsid w:val="6AC32874"/>
    <w:rsid w:val="6AF00750"/>
    <w:rsid w:val="6B4C46F5"/>
    <w:rsid w:val="6B970646"/>
    <w:rsid w:val="6BCC3317"/>
    <w:rsid w:val="6BD33F7D"/>
    <w:rsid w:val="6BE61CBB"/>
    <w:rsid w:val="6C0261DC"/>
    <w:rsid w:val="6C6D4376"/>
    <w:rsid w:val="6CCB4FE5"/>
    <w:rsid w:val="6CEE5A67"/>
    <w:rsid w:val="6D2C7D79"/>
    <w:rsid w:val="6D6715DB"/>
    <w:rsid w:val="6DA67C70"/>
    <w:rsid w:val="6DB05D5D"/>
    <w:rsid w:val="6E1532C8"/>
    <w:rsid w:val="6EAB1216"/>
    <w:rsid w:val="6F242455"/>
    <w:rsid w:val="6F4B1434"/>
    <w:rsid w:val="6F795550"/>
    <w:rsid w:val="703366F9"/>
    <w:rsid w:val="70373ACE"/>
    <w:rsid w:val="706D52D8"/>
    <w:rsid w:val="71025C38"/>
    <w:rsid w:val="711308FD"/>
    <w:rsid w:val="71357485"/>
    <w:rsid w:val="71675249"/>
    <w:rsid w:val="7198737B"/>
    <w:rsid w:val="71BB231B"/>
    <w:rsid w:val="72665043"/>
    <w:rsid w:val="72771DDA"/>
    <w:rsid w:val="728B5489"/>
    <w:rsid w:val="729E71F0"/>
    <w:rsid w:val="72A34EF8"/>
    <w:rsid w:val="72A862E9"/>
    <w:rsid w:val="72B90524"/>
    <w:rsid w:val="730B4C0A"/>
    <w:rsid w:val="731321FF"/>
    <w:rsid w:val="73A17BAF"/>
    <w:rsid w:val="73FE50A4"/>
    <w:rsid w:val="741E2280"/>
    <w:rsid w:val="75B66D65"/>
    <w:rsid w:val="762D2B9D"/>
    <w:rsid w:val="769E7282"/>
    <w:rsid w:val="76BB5220"/>
    <w:rsid w:val="77435CF6"/>
    <w:rsid w:val="779D4541"/>
    <w:rsid w:val="786D2220"/>
    <w:rsid w:val="78BE4E00"/>
    <w:rsid w:val="78E640E2"/>
    <w:rsid w:val="790F2002"/>
    <w:rsid w:val="79341EE9"/>
    <w:rsid w:val="79481BE2"/>
    <w:rsid w:val="796638D2"/>
    <w:rsid w:val="79DC3C0A"/>
    <w:rsid w:val="7A1D650E"/>
    <w:rsid w:val="7A45365E"/>
    <w:rsid w:val="7A52629C"/>
    <w:rsid w:val="7AA2383E"/>
    <w:rsid w:val="7AC26364"/>
    <w:rsid w:val="7ADE31C5"/>
    <w:rsid w:val="7B2050E3"/>
    <w:rsid w:val="7B45379A"/>
    <w:rsid w:val="7B5A506C"/>
    <w:rsid w:val="7C364477"/>
    <w:rsid w:val="7C8D4807"/>
    <w:rsid w:val="7D1C0D18"/>
    <w:rsid w:val="7D2A43BE"/>
    <w:rsid w:val="7D2A4CD0"/>
    <w:rsid w:val="7D7F5A91"/>
    <w:rsid w:val="7E1313D0"/>
    <w:rsid w:val="7E474845"/>
    <w:rsid w:val="7E7A0CF7"/>
    <w:rsid w:val="7EEC79D5"/>
    <w:rsid w:val="7EF226A6"/>
    <w:rsid w:val="7F434C46"/>
    <w:rsid w:val="7F4D4884"/>
    <w:rsid w:val="7F9245B0"/>
    <w:rsid w:val="7F9D432C"/>
    <w:rsid w:val="7FAD4226"/>
    <w:rsid w:val="7FB30C58"/>
    <w:rsid w:val="7FBC7948"/>
    <w:rsid w:val="7FD44F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2"/>
    <w:qFormat/>
    <w:rsid w:val="00DB728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99"/>
    <w:rsid w:val="00DB7288"/>
    <w:pPr>
      <w:ind w:leftChars="200" w:left="420"/>
    </w:pPr>
  </w:style>
  <w:style w:type="paragraph" w:styleId="a3">
    <w:name w:val="footer"/>
    <w:basedOn w:val="a"/>
    <w:link w:val="Char"/>
    <w:uiPriority w:val="99"/>
    <w:rsid w:val="00DB7288"/>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4757B5"/>
    <w:rPr>
      <w:rFonts w:ascii="Calibri" w:hAnsi="Calibri" w:cs="Times New Roman"/>
      <w:sz w:val="18"/>
      <w:szCs w:val="18"/>
    </w:rPr>
  </w:style>
  <w:style w:type="paragraph" w:styleId="a4">
    <w:name w:val="header"/>
    <w:basedOn w:val="a"/>
    <w:link w:val="Char0"/>
    <w:uiPriority w:val="99"/>
    <w:rsid w:val="00DB72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4757B5"/>
    <w:rPr>
      <w:rFonts w:ascii="Calibri" w:hAnsi="Calibri" w:cs="Times New Roman"/>
      <w:sz w:val="18"/>
      <w:szCs w:val="18"/>
    </w:rPr>
  </w:style>
  <w:style w:type="table" w:styleId="a5">
    <w:name w:val="Table Grid"/>
    <w:basedOn w:val="a1"/>
    <w:uiPriority w:val="99"/>
    <w:rsid w:val="00DB72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8E1EF6"/>
    <w:rPr>
      <w:rFonts w:cs="Times New Roman"/>
    </w:rPr>
  </w:style>
  <w:style w:type="paragraph" w:styleId="a7">
    <w:name w:val="Normal (Web)"/>
    <w:basedOn w:val="a"/>
    <w:uiPriority w:val="99"/>
    <w:rsid w:val="00B550D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nongyeju</dc:creator>
  <cp:keywords/>
  <dc:description/>
  <cp:lastModifiedBy>Sky123.Org</cp:lastModifiedBy>
  <cp:revision>9</cp:revision>
  <cp:lastPrinted>2019-07-31T03:17:00Z</cp:lastPrinted>
  <dcterms:created xsi:type="dcterms:W3CDTF">2019-08-01T03:22:00Z</dcterms:created>
  <dcterms:modified xsi:type="dcterms:W3CDTF">2019-08-13T08:10:00Z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