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keepNext w:val="0"/>
              <w:keepLines w:val="0"/>
              <w:pageBreakBefore w:val="0"/>
              <w:widowControl w:val="0"/>
              <w:tabs>
                <w:tab w:val="left" w:pos="3960"/>
              </w:tabs>
              <w:kinsoku/>
              <w:wordWrap/>
              <w:overflowPunct/>
              <w:topLinePunct w:val="0"/>
              <w:autoSpaceDE/>
              <w:autoSpaceDN/>
              <w:bidi w:val="0"/>
              <w:adjustRightInd/>
              <w:snapToGrid/>
              <w:spacing w:line="500" w:lineRule="exact"/>
              <w:ind w:left="105" w:leftChars="50" w:right="115" w:rightChars="55"/>
              <w:textAlignment w:val="auto"/>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12</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bCs/>
                <w:color w:val="000000"/>
                <w:sz w:val="28"/>
                <w:szCs w:val="28"/>
              </w:rPr>
              <w:t>保定市</w:t>
            </w:r>
            <w:r>
              <w:rPr>
                <w:rFonts w:hint="eastAsia" w:ascii="宋体" w:hAnsi="宋体"/>
                <w:bCs/>
                <w:color w:val="000000"/>
                <w:sz w:val="28"/>
                <w:szCs w:val="28"/>
                <w:lang w:eastAsia="zh-CN"/>
              </w:rPr>
              <w:t>润城新型建材科技有限公司技改扩建</w:t>
            </w:r>
            <w:r>
              <w:rPr>
                <w:rFonts w:hint="eastAsia" w:ascii="宋体" w:hAnsi="宋体"/>
                <w:kern w:val="0"/>
                <w:sz w:val="28"/>
                <w:szCs w:val="28"/>
              </w:rPr>
              <w:t>项目环境影响报告表》收悉，根据报告表结论，经局领导审核通过后，研究批复如下：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color w:val="000000"/>
                <w:sz w:val="28"/>
                <w:szCs w:val="28"/>
              </w:rPr>
              <w:t>保定市满城区</w:t>
            </w:r>
            <w:r>
              <w:rPr>
                <w:rFonts w:hint="eastAsia" w:ascii="宋体" w:hAnsi="宋体"/>
                <w:color w:val="000000"/>
                <w:sz w:val="28"/>
                <w:szCs w:val="28"/>
                <w:lang w:eastAsia="zh-CN"/>
              </w:rPr>
              <w:t>满城镇北辛庄村北</w:t>
            </w:r>
            <w:r>
              <w:rPr>
                <w:rFonts w:hint="eastAsia" w:ascii="宋体" w:hAnsi="宋体"/>
                <w:color w:val="000000"/>
                <w:sz w:val="28"/>
                <w:szCs w:val="28"/>
              </w:rPr>
              <w:t>，厂区</w:t>
            </w:r>
            <w:r>
              <w:rPr>
                <w:rFonts w:hint="eastAsia" w:ascii="宋体" w:hAnsi="宋体"/>
                <w:sz w:val="28"/>
                <w:szCs w:val="28"/>
              </w:rPr>
              <w:t>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58</w:t>
            </w:r>
            <w:r>
              <w:rPr>
                <w:rFonts w:ascii="宋体" w:hAnsi="宋体"/>
                <w:kern w:val="0"/>
                <w:sz w:val="28"/>
                <w:szCs w:val="28"/>
              </w:rPr>
              <w:t>’</w:t>
            </w:r>
            <w:r>
              <w:rPr>
                <w:rFonts w:hint="eastAsia" w:ascii="宋体" w:hAnsi="宋体"/>
                <w:kern w:val="0"/>
                <w:sz w:val="28"/>
                <w:szCs w:val="28"/>
                <w:lang w:val="en-US" w:eastAsia="zh-CN"/>
              </w:rPr>
              <w:t>2.11</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19</w:t>
            </w:r>
            <w:r>
              <w:rPr>
                <w:rFonts w:ascii="宋体" w:hAnsi="宋体"/>
                <w:kern w:val="0"/>
                <w:sz w:val="28"/>
                <w:szCs w:val="28"/>
              </w:rPr>
              <w:t>’</w:t>
            </w:r>
            <w:r>
              <w:rPr>
                <w:rFonts w:hint="eastAsia" w:ascii="宋体" w:hAnsi="宋体"/>
                <w:kern w:val="0"/>
                <w:sz w:val="28"/>
                <w:szCs w:val="28"/>
                <w:lang w:val="en-US" w:eastAsia="zh-CN"/>
              </w:rPr>
              <w:t>4.92</w:t>
            </w:r>
            <w:r>
              <w:rPr>
                <w:rFonts w:ascii="宋体" w:hAnsi="宋体"/>
                <w:kern w:val="0"/>
                <w:sz w:val="28"/>
                <w:szCs w:val="28"/>
              </w:rPr>
              <w:t>”</w:t>
            </w:r>
            <w:r>
              <w:rPr>
                <w:rFonts w:hint="eastAsia"/>
                <w:sz w:val="28"/>
                <w:szCs w:val="28"/>
              </w:rPr>
              <w:t>，</w:t>
            </w:r>
            <w:r>
              <w:rPr>
                <w:rFonts w:hint="eastAsia"/>
                <w:sz w:val="28"/>
                <w:szCs w:val="28"/>
                <w:lang w:eastAsia="zh-CN"/>
              </w:rPr>
              <w:t>厂区东侧为满城润达混凝土搅拌有限公司，西侧、北侧为监狱空地，南侧隔空地为北辛庄村</w:t>
            </w:r>
            <w:r>
              <w:rPr>
                <w:rFonts w:hint="eastAsia" w:ascii="宋体" w:hAnsi="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1200</w:t>
            </w:r>
            <w:r>
              <w:rPr>
                <w:rFonts w:hint="eastAsia" w:ascii="宋体" w:hAnsi="宋体"/>
                <w:kern w:val="0"/>
                <w:sz w:val="28"/>
                <w:szCs w:val="28"/>
              </w:rPr>
              <w:t>万元，其中环保投资</w:t>
            </w:r>
            <w:r>
              <w:rPr>
                <w:rFonts w:hint="eastAsia" w:ascii="宋体" w:hAnsi="宋体"/>
                <w:kern w:val="0"/>
                <w:sz w:val="28"/>
                <w:szCs w:val="28"/>
                <w:lang w:val="en-US" w:eastAsia="zh-CN"/>
              </w:rPr>
              <w:t>30</w:t>
            </w:r>
            <w:r>
              <w:rPr>
                <w:rFonts w:hint="eastAsia" w:ascii="宋体" w:hAnsi="宋体"/>
                <w:kern w:val="0"/>
                <w:sz w:val="28"/>
                <w:szCs w:val="28"/>
              </w:rPr>
              <w:t>万元。</w:t>
            </w:r>
            <w:r>
              <w:rPr>
                <w:rFonts w:hint="eastAsia" w:ascii="宋体" w:hAnsi="宋体"/>
                <w:kern w:val="0"/>
                <w:sz w:val="28"/>
                <w:szCs w:val="28"/>
                <w:lang w:eastAsia="zh-CN"/>
              </w:rPr>
              <w:t>新建</w:t>
            </w:r>
            <w:r>
              <w:rPr>
                <w:rFonts w:hint="eastAsia" w:ascii="宋体" w:hAnsi="宋体"/>
                <w:kern w:val="0"/>
                <w:sz w:val="28"/>
                <w:szCs w:val="28"/>
                <w:lang w:val="en-US" w:eastAsia="zh-CN"/>
              </w:rPr>
              <w:t>1座制管车间，购置径向挤压制管机、滚焊机等主要设备5台（套），扩大建筑垃圾综合再利用车间建筑面积，增加选粉机、振动筛、料仓等主要设备5台（套）。扩建完成后全厂年产钢筋水泥管5万根、方涵管廊2万米、特种砂浆及预拌砂浆30万吨、建筑用砂50万吨、骨料140万吨、废粉9万吨、废铁1万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pStyle w:val="10"/>
              <w:keepNext w:val="0"/>
              <w:keepLines w:val="0"/>
              <w:pageBreakBefore w:val="0"/>
              <w:widowControl w:val="0"/>
              <w:kinsoku/>
              <w:wordWrap/>
              <w:overflowPunct/>
              <w:topLinePunct w:val="0"/>
              <w:autoSpaceDE/>
              <w:autoSpaceDN/>
              <w:bidi w:val="0"/>
              <w:adjustRightInd/>
              <w:snapToGrid/>
              <w:spacing w:line="520" w:lineRule="exact"/>
              <w:ind w:firstLine="560"/>
              <w:textAlignment w:val="auto"/>
              <w:outlineLvl w:val="9"/>
              <w:rPr>
                <w:rFonts w:hint="eastAsia" w:ascii="宋体" w:hAnsi="宋体"/>
                <w:color w:val="000000"/>
                <w:sz w:val="28"/>
                <w:szCs w:val="28"/>
              </w:rPr>
            </w:pPr>
            <w:r>
              <w:rPr>
                <w:rFonts w:hint="eastAsia" w:ascii="宋体" w:hAnsi="宋体"/>
                <w:color w:val="000000"/>
                <w:sz w:val="28"/>
                <w:szCs w:val="28"/>
              </w:rPr>
              <w:t>（一）废气</w:t>
            </w:r>
          </w:p>
          <w:p>
            <w:pPr>
              <w:pStyle w:val="10"/>
              <w:keepNext w:val="0"/>
              <w:keepLines w:val="0"/>
              <w:pageBreakBefore w:val="0"/>
              <w:widowControl w:val="0"/>
              <w:kinsoku/>
              <w:wordWrap/>
              <w:overflowPunct/>
              <w:topLinePunct w:val="0"/>
              <w:autoSpaceDE/>
              <w:autoSpaceDN/>
              <w:bidi w:val="0"/>
              <w:adjustRightInd/>
              <w:snapToGrid/>
              <w:spacing w:line="520" w:lineRule="exact"/>
              <w:ind w:firstLine="560"/>
              <w:textAlignment w:val="auto"/>
              <w:outlineLvl w:val="9"/>
              <w:rPr>
                <w:rFonts w:hint="default" w:ascii="宋体" w:hAnsi="宋体"/>
                <w:sz w:val="28"/>
                <w:szCs w:val="28"/>
                <w:lang w:val="en-US" w:eastAsia="zh-CN"/>
              </w:rPr>
            </w:pPr>
            <w:r>
              <w:rPr>
                <w:rFonts w:hint="eastAsia" w:ascii="宋体" w:hAnsi="宋体"/>
                <w:sz w:val="28"/>
                <w:szCs w:val="28"/>
                <w:highlight w:val="none"/>
                <w:lang w:val="en-US" w:eastAsia="zh-CN"/>
              </w:rPr>
              <w:t>原料置于密闭厂房内，并配套喷雾抑尘装置，</w:t>
            </w:r>
            <w:r>
              <w:rPr>
                <w:rFonts w:hint="eastAsia" w:ascii="宋体" w:hAnsi="宋体"/>
                <w:sz w:val="28"/>
                <w:szCs w:val="28"/>
                <w:highlight w:val="none"/>
              </w:rPr>
              <w:t>定时喷淋，</w:t>
            </w:r>
            <w:r>
              <w:rPr>
                <w:rFonts w:hint="eastAsia" w:ascii="宋体" w:hAnsi="宋体"/>
                <w:sz w:val="28"/>
                <w:szCs w:val="28"/>
                <w:highlight w:val="none"/>
                <w:lang w:val="en-US" w:eastAsia="zh-CN"/>
              </w:rPr>
              <w:t>输送带、提升机、搅拌机</w:t>
            </w:r>
            <w:r>
              <w:rPr>
                <w:rFonts w:hint="eastAsia" w:ascii="宋体" w:hAnsi="宋体"/>
                <w:sz w:val="28"/>
                <w:szCs w:val="28"/>
                <w:highlight w:val="none"/>
              </w:rPr>
              <w:t>密闭</w:t>
            </w:r>
            <w:r>
              <w:rPr>
                <w:rFonts w:hint="eastAsia" w:ascii="宋体" w:hAnsi="宋体"/>
                <w:sz w:val="28"/>
                <w:szCs w:val="28"/>
                <w:highlight w:val="none"/>
                <w:lang w:eastAsia="zh-CN"/>
              </w:rPr>
              <w:t>，</w:t>
            </w:r>
            <w:r>
              <w:rPr>
                <w:rFonts w:hint="eastAsia" w:ascii="宋体" w:hAnsi="宋体"/>
                <w:sz w:val="28"/>
                <w:szCs w:val="28"/>
                <w:highlight w:val="none"/>
              </w:rPr>
              <w:t>防止扬尘产生</w:t>
            </w:r>
            <w:r>
              <w:rPr>
                <w:rFonts w:hint="eastAsia" w:ascii="宋体" w:hAnsi="宋体"/>
                <w:sz w:val="28"/>
                <w:szCs w:val="28"/>
                <w:highlight w:val="none"/>
                <w:lang w:val="en-US" w:eastAsia="zh-CN"/>
              </w:rPr>
              <w:t>。</w:t>
            </w:r>
            <w:r>
              <w:rPr>
                <w:rFonts w:hint="eastAsia" w:ascii="宋体" w:hAnsi="宋体"/>
                <w:sz w:val="28"/>
                <w:szCs w:val="28"/>
                <w:highlight w:val="none"/>
              </w:rPr>
              <w:t>厂界无组织颗粒物执行</w:t>
            </w:r>
            <w:r>
              <w:rPr>
                <w:rFonts w:hint="eastAsia" w:ascii="宋体" w:hAnsi="宋体"/>
                <w:sz w:val="28"/>
                <w:szCs w:val="28"/>
                <w:lang w:val="en-US" w:eastAsia="zh-CN"/>
              </w:rPr>
              <w:t>《水泥工业大气污染物排放标准》（DB13/2167-2015）表2大气污染物无组织排放限值。</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textAlignment w:val="auto"/>
              <w:outlineLvl w:val="9"/>
              <w:rPr>
                <w:rFonts w:hint="default" w:ascii="宋体" w:hAnsi="宋体" w:eastAsia="宋体"/>
                <w:sz w:val="28"/>
                <w:szCs w:val="28"/>
                <w:lang w:val="en-US" w:eastAsia="zh-CN"/>
              </w:rPr>
            </w:pPr>
            <w:r>
              <w:rPr>
                <w:rFonts w:hint="eastAsia" w:ascii="宋体" w:hAnsi="宋体"/>
                <w:sz w:val="28"/>
                <w:szCs w:val="28"/>
                <w:lang w:eastAsia="zh-CN"/>
              </w:rPr>
              <w:t>震动给料机、颚式破碎机及输送带落料点产尘处由集气罩引入</w:t>
            </w:r>
            <w:r>
              <w:rPr>
                <w:rFonts w:hint="eastAsia" w:ascii="宋体" w:hAnsi="宋体"/>
                <w:sz w:val="28"/>
                <w:szCs w:val="28"/>
                <w:lang w:val="en-US" w:eastAsia="zh-CN"/>
              </w:rPr>
              <w:t>1台高效布袋除尘器处理后通过1号排气筒排空；振动筛1号和锤式破碎机产尘处由集气罩将废气引入1台高效布袋除尘器处理后，通过2号排气筒排空；振动筛2号产尘处由集气罩将粉尘引入1台高效布袋除尘器处理后通过3号排气筒排空；0-10mm普通石粉仓、10-28mm料仓、1-8mm砂仓产生的粉尘引入1台高效布袋除尘器处理后通过4号排气筒排空；0-1mm粉仓粉尘引入1台高效布袋除尘器处理后通过5号排气筒排空；8-10mm料仓、0-0.075mm石粉仓以及制砂机粉尘引入1台高效布袋除尘器处理后通过6号排气筒排空；0-8mm精品砂仓产生的粉尘引入1台高效布袋除尘器处理后通过7号排气筒排空。</w:t>
            </w:r>
            <w:r>
              <w:rPr>
                <w:rFonts w:hint="eastAsia" w:ascii="宋体" w:hAnsi="宋体"/>
                <w:sz w:val="28"/>
                <w:szCs w:val="28"/>
                <w:lang w:eastAsia="zh-CN"/>
              </w:rPr>
              <w:t>有组织颗粒物</w:t>
            </w:r>
            <w:r>
              <w:rPr>
                <w:rFonts w:hint="eastAsia" w:ascii="宋体" w:hAnsi="宋体"/>
                <w:sz w:val="28"/>
                <w:szCs w:val="28"/>
              </w:rPr>
              <w:t>执行《大气污染物综合排放标准》（</w:t>
            </w:r>
            <w:r>
              <w:rPr>
                <w:rFonts w:hint="eastAsia" w:ascii="宋体" w:hAnsi="宋体"/>
                <w:sz w:val="28"/>
                <w:szCs w:val="28"/>
                <w:lang w:val="en-US" w:eastAsia="zh-CN"/>
              </w:rPr>
              <w:t>G</w:t>
            </w:r>
            <w:r>
              <w:rPr>
                <w:rFonts w:hint="eastAsia" w:ascii="宋体" w:hAnsi="宋体"/>
                <w:sz w:val="28"/>
                <w:szCs w:val="28"/>
              </w:rPr>
              <w:t>B16297-1996）表2二级标准要求。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560" w:firstLineChars="200"/>
              <w:textAlignment w:val="auto"/>
              <w:outlineLvl w:val="9"/>
              <w:rPr>
                <w:rFonts w:hint="eastAsia" w:ascii="宋体" w:hAnsi="宋体"/>
                <w:sz w:val="28"/>
                <w:szCs w:val="28"/>
              </w:rPr>
            </w:pPr>
            <w:r>
              <w:rPr>
                <w:rFonts w:hint="eastAsia" w:ascii="宋体" w:hAnsi="宋体"/>
                <w:sz w:val="28"/>
                <w:szCs w:val="28"/>
                <w:lang w:val="en-US" w:eastAsia="zh-CN"/>
              </w:rPr>
              <w:t>3个水泥仓上方各自安装脉冲式除尘器处理后通过8号排气筒排空；搅拌机、砂、石料上料口产尘处设置集气罩将粉尘引入1台高效布袋除尘器处理后通过9号排气筒排空。有组织颗粒物执行《河北省地方标准《水泥工业大气污染物超低排放标准》（DB13/2167-2020）表1中排放限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outlineLvl w:val="9"/>
              <w:rPr>
                <w:rFonts w:hint="eastAsia" w:ascii="宋体" w:hAnsi="宋体"/>
                <w:sz w:val="28"/>
                <w:szCs w:val="28"/>
              </w:rPr>
            </w:pPr>
            <w:r>
              <w:rPr>
                <w:rFonts w:hint="eastAsia" w:ascii="宋体" w:hAnsi="宋体"/>
                <w:sz w:val="28"/>
                <w:szCs w:val="28"/>
              </w:rPr>
              <w:t>（二）废水</w:t>
            </w:r>
          </w:p>
          <w:p>
            <w:pPr>
              <w:pStyle w:val="10"/>
              <w:keepNext w:val="0"/>
              <w:keepLines w:val="0"/>
              <w:pageBreakBefore w:val="0"/>
              <w:widowControl w:val="0"/>
              <w:kinsoku/>
              <w:wordWrap/>
              <w:overflowPunct/>
              <w:topLinePunct w:val="0"/>
              <w:autoSpaceDE/>
              <w:autoSpaceDN/>
              <w:bidi w:val="0"/>
              <w:adjustRightInd/>
              <w:snapToGrid/>
              <w:spacing w:line="520" w:lineRule="exact"/>
              <w:ind w:right="50" w:rightChars="24"/>
              <w:textAlignment w:val="auto"/>
              <w:outlineLvl w:val="9"/>
              <w:rPr>
                <w:rFonts w:hint="eastAsia" w:ascii="宋体" w:hAnsi="宋体"/>
                <w:sz w:val="28"/>
                <w:szCs w:val="28"/>
              </w:rPr>
            </w:pPr>
            <w:r>
              <w:rPr>
                <w:rFonts w:hint="eastAsia" w:ascii="宋体" w:hAnsi="宋体"/>
                <w:sz w:val="28"/>
                <w:szCs w:val="28"/>
              </w:rPr>
              <w:t>生活污水排入防渗旱厕，定期清掏作农肥。</w:t>
            </w:r>
          </w:p>
          <w:p>
            <w:pPr>
              <w:pStyle w:val="10"/>
              <w:keepNext w:val="0"/>
              <w:keepLines w:val="0"/>
              <w:pageBreakBefore w:val="0"/>
              <w:widowControl w:val="0"/>
              <w:kinsoku/>
              <w:wordWrap/>
              <w:overflowPunct/>
              <w:topLinePunct w:val="0"/>
              <w:autoSpaceDE/>
              <w:autoSpaceDN/>
              <w:bidi w:val="0"/>
              <w:adjustRightInd/>
              <w:snapToGrid/>
              <w:spacing w:line="520" w:lineRule="exact"/>
              <w:ind w:right="50" w:rightChars="24"/>
              <w:textAlignment w:val="auto"/>
              <w:outlineLvl w:val="9"/>
              <w:rPr>
                <w:rFonts w:hint="eastAsia" w:ascii="宋体" w:hAnsi="宋体"/>
                <w:color w:val="000000"/>
                <w:sz w:val="28"/>
                <w:szCs w:val="28"/>
              </w:rPr>
            </w:pPr>
            <w:r>
              <w:rPr>
                <w:rFonts w:hint="eastAsia" w:ascii="宋体" w:hAnsi="宋体"/>
                <w:color w:val="000000"/>
                <w:sz w:val="28"/>
                <w:szCs w:val="28"/>
              </w:rPr>
              <w:t>（三）噪声</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rPr>
              <w:t>生产设备噪声，通过选用低噪声设备，经基础减震、</w:t>
            </w:r>
            <w:r>
              <w:rPr>
                <w:rFonts w:hint="eastAsia" w:ascii="宋体" w:hAnsi="宋体"/>
                <w:sz w:val="28"/>
                <w:szCs w:val="28"/>
                <w:lang w:val="en-US" w:eastAsia="zh-CN"/>
              </w:rPr>
              <w:t>车间</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类标准。</w:t>
            </w:r>
          </w:p>
          <w:p>
            <w:pPr>
              <w:pStyle w:val="10"/>
              <w:keepNext w:val="0"/>
              <w:keepLines w:val="0"/>
              <w:pageBreakBefore w:val="0"/>
              <w:widowControl w:val="0"/>
              <w:kinsoku/>
              <w:wordWrap/>
              <w:overflowPunct/>
              <w:topLinePunct w:val="0"/>
              <w:autoSpaceDE/>
              <w:autoSpaceDN/>
              <w:bidi w:val="0"/>
              <w:adjustRightInd/>
              <w:snapToGrid/>
              <w:spacing w:line="52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rPr>
              <w:t>（四）固体废物</w:t>
            </w:r>
          </w:p>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78" w:leftChars="85" w:right="50" w:rightChars="24" w:firstLine="630" w:firstLineChars="225"/>
              <w:textAlignment w:val="auto"/>
              <w:outlineLvl w:val="9"/>
              <w:rPr>
                <w:rFonts w:hint="eastAsia" w:ascii="宋体" w:hAnsi="宋体"/>
                <w:sz w:val="28"/>
                <w:szCs w:val="28"/>
              </w:rPr>
            </w:pPr>
            <w:r>
              <w:rPr>
                <w:rFonts w:hint="eastAsia" w:ascii="宋体" w:hAnsi="宋体"/>
                <w:sz w:val="28"/>
                <w:szCs w:val="28"/>
                <w:lang w:val="en-US" w:eastAsia="zh-CN"/>
              </w:rPr>
              <w:t>除尘灰回用于生产</w:t>
            </w:r>
            <w:r>
              <w:rPr>
                <w:rFonts w:hint="eastAsia" w:ascii="宋体" w:hAnsi="宋体"/>
                <w:sz w:val="28"/>
                <w:szCs w:val="28"/>
              </w:rPr>
              <w:t>；职工生活垃圾由环卫部门统一清运处理。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w:t>
            </w:r>
            <w:r>
              <w:rPr>
                <w:rFonts w:hint="eastAsia" w:ascii="宋体" w:hAnsi="宋体"/>
                <w:kern w:val="0"/>
                <w:sz w:val="28"/>
                <w:szCs w:val="28"/>
                <w:lang w:eastAsia="zh-CN"/>
              </w:rPr>
              <w:t>非甲烷总烃</w:t>
            </w:r>
            <w:r>
              <w:rPr>
                <w:rFonts w:hint="eastAsia" w:ascii="宋体" w:hAnsi="宋体"/>
                <w:kern w:val="0"/>
                <w:sz w:val="28"/>
                <w:szCs w:val="28"/>
              </w:rPr>
              <w:t>：</w:t>
            </w:r>
            <w:r>
              <w:rPr>
                <w:rFonts w:hint="eastAsia" w:ascii="宋体" w:hAnsi="宋体"/>
                <w:kern w:val="0"/>
                <w:sz w:val="28"/>
                <w:szCs w:val="28"/>
                <w:lang w:val="en-US" w:eastAsia="zh-CN"/>
              </w:rPr>
              <w:t>0</w:t>
            </w:r>
            <w:r>
              <w:rPr>
                <w:rFonts w:hint="eastAsia" w:ascii="宋体" w:hAnsi="宋体"/>
                <w:kern w:val="0"/>
                <w:sz w:val="28"/>
                <w:szCs w:val="28"/>
              </w:rPr>
              <w:t>t/a、颗粒物：</w:t>
            </w:r>
            <w:r>
              <w:rPr>
                <w:rFonts w:hint="eastAsia" w:ascii="宋体" w:hAnsi="宋体"/>
                <w:kern w:val="0"/>
                <w:sz w:val="28"/>
                <w:szCs w:val="28"/>
                <w:lang w:val="en-US" w:eastAsia="zh-CN"/>
              </w:rPr>
              <w:t>7.708</w:t>
            </w:r>
            <w:r>
              <w:rPr>
                <w:rFonts w:hint="eastAsia" w:ascii="宋体" w:hAnsi="宋体"/>
                <w:kern w:val="0"/>
                <w:sz w:val="28"/>
                <w:szCs w:val="28"/>
              </w:rPr>
              <w:t>t/a。</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3</w:t>
            </w:r>
            <w:r>
              <w:rPr>
                <w:rFonts w:hint="eastAsia" w:ascii="宋体" w:hAnsi="宋体"/>
                <w:kern w:val="0"/>
                <w:sz w:val="28"/>
                <w:szCs w:val="28"/>
              </w:rPr>
              <w:t>月</w:t>
            </w:r>
            <w:r>
              <w:rPr>
                <w:rFonts w:hint="eastAsia" w:ascii="宋体" w:hAnsi="宋体"/>
                <w:kern w:val="0"/>
                <w:sz w:val="28"/>
                <w:szCs w:val="28"/>
                <w:lang w:val="en-US" w:eastAsia="zh-CN"/>
              </w:rPr>
              <w:t>3</w:t>
            </w:r>
            <w:r>
              <w:rPr>
                <w:rFonts w:hint="eastAsia" w:ascii="宋体" w:hAnsi="宋体"/>
                <w:kern w:val="0"/>
                <w:sz w:val="28"/>
                <w:szCs w:val="28"/>
              </w:rPr>
              <w:t>日</w:t>
            </w:r>
          </w:p>
          <w:p>
            <w:pPr>
              <w:keepNext w:val="0"/>
              <w:keepLines w:val="0"/>
              <w:pageBreakBefore w:val="0"/>
              <w:widowControl w:val="0"/>
              <w:kinsoku/>
              <w:wordWrap/>
              <w:overflowPunct/>
              <w:topLinePunct w:val="0"/>
              <w:autoSpaceDE/>
              <w:autoSpaceDN/>
              <w:bidi w:val="0"/>
              <w:adjustRightInd/>
              <w:snapToGrid/>
              <w:spacing w:line="500" w:lineRule="exact"/>
              <w:ind w:left="105" w:leftChars="50" w:right="115" w:rightChars="55" w:firstLine="5577" w:firstLineChars="1992"/>
              <w:textAlignment w:val="auto"/>
              <w:rPr>
                <w:rFonts w:hint="eastAsia" w:ascii="宋体" w:hAnsi="宋体"/>
                <w:kern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AEFC74"/>
    <w:multiLevelType w:val="singleLevel"/>
    <w:tmpl w:val="E6AEFC74"/>
    <w:lvl w:ilvl="0" w:tentative="0">
      <w:start w:val="2"/>
      <w:numFmt w:val="decimal"/>
      <w:suff w:val="nothing"/>
      <w:lvlText w:val="%1、"/>
      <w:lvlJc w:val="left"/>
    </w:lvl>
  </w:abstractNum>
  <w:abstractNum w:abstractNumId="1">
    <w:nsid w:val="14B10DEA"/>
    <w:multiLevelType w:val="singleLevel"/>
    <w:tmpl w:val="14B10DEA"/>
    <w:lvl w:ilvl="0" w:tentative="0">
      <w:start w:val="4"/>
      <w:numFmt w:val="chineseCounting"/>
      <w:suff w:val="nothing"/>
      <w:lvlText w:val="%1、"/>
      <w:lvlJc w:val="left"/>
      <w:rPr>
        <w:rFonts w:hint="eastAsia"/>
      </w:rPr>
    </w:lvl>
  </w:abstractNum>
  <w:abstractNum w:abstractNumId="2">
    <w:nsid w:val="589EAAD1"/>
    <w:multiLevelType w:val="singleLevel"/>
    <w:tmpl w:val="589EAAD1"/>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64755A9"/>
    <w:rsid w:val="079E4B0C"/>
    <w:rsid w:val="07B578BD"/>
    <w:rsid w:val="09171E60"/>
    <w:rsid w:val="09312325"/>
    <w:rsid w:val="09393856"/>
    <w:rsid w:val="0BE23CE5"/>
    <w:rsid w:val="0D530553"/>
    <w:rsid w:val="0F493C28"/>
    <w:rsid w:val="10FF1595"/>
    <w:rsid w:val="1220043A"/>
    <w:rsid w:val="173E1C2D"/>
    <w:rsid w:val="17AF3738"/>
    <w:rsid w:val="18101B13"/>
    <w:rsid w:val="1AE37DD8"/>
    <w:rsid w:val="1D1456FD"/>
    <w:rsid w:val="203B5D22"/>
    <w:rsid w:val="217156E7"/>
    <w:rsid w:val="23E22B19"/>
    <w:rsid w:val="26AE0C96"/>
    <w:rsid w:val="28FD1BAE"/>
    <w:rsid w:val="2BB80B2B"/>
    <w:rsid w:val="2F0B1F33"/>
    <w:rsid w:val="33B86748"/>
    <w:rsid w:val="35555B84"/>
    <w:rsid w:val="355D57EF"/>
    <w:rsid w:val="355D77EB"/>
    <w:rsid w:val="3981372B"/>
    <w:rsid w:val="39D034D5"/>
    <w:rsid w:val="3EDF7EC6"/>
    <w:rsid w:val="44702EA4"/>
    <w:rsid w:val="46237A4B"/>
    <w:rsid w:val="475517B8"/>
    <w:rsid w:val="479433B0"/>
    <w:rsid w:val="47AC4903"/>
    <w:rsid w:val="49AA34E0"/>
    <w:rsid w:val="4D7F4465"/>
    <w:rsid w:val="4E2535AA"/>
    <w:rsid w:val="4E7647A0"/>
    <w:rsid w:val="4EE22E86"/>
    <w:rsid w:val="4EEB4AE6"/>
    <w:rsid w:val="4EF13A58"/>
    <w:rsid w:val="4F3D0F11"/>
    <w:rsid w:val="4FCF5235"/>
    <w:rsid w:val="50A04B03"/>
    <w:rsid w:val="56353A1E"/>
    <w:rsid w:val="5B6049F7"/>
    <w:rsid w:val="5BAB2391"/>
    <w:rsid w:val="5D026B35"/>
    <w:rsid w:val="624A2AAA"/>
    <w:rsid w:val="65CC7DA3"/>
    <w:rsid w:val="65FC0A89"/>
    <w:rsid w:val="66E05523"/>
    <w:rsid w:val="67AC4BE7"/>
    <w:rsid w:val="6A673252"/>
    <w:rsid w:val="6CD067AF"/>
    <w:rsid w:val="6D476083"/>
    <w:rsid w:val="6DBF0BF8"/>
    <w:rsid w:val="73083A80"/>
    <w:rsid w:val="746439DF"/>
    <w:rsid w:val="79F0112C"/>
    <w:rsid w:val="7B504771"/>
    <w:rsid w:val="7C1B6B6A"/>
    <w:rsid w:val="7D5E5EC6"/>
    <w:rsid w:val="7DD84CF3"/>
    <w:rsid w:val="7F5B7704"/>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26</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2021-01-25T07:25:00Z</cp:lastPrinted>
  <dcterms:modified xsi:type="dcterms:W3CDTF">2021-03-11T01:16:22Z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