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商务</w:t>
      </w:r>
      <w:r>
        <w:rPr>
          <w:rFonts w:hint="eastAsia"/>
          <w:b/>
          <w:bCs/>
          <w:sz w:val="32"/>
          <w:szCs w:val="32"/>
        </w:rPr>
        <w:t>局</w:t>
      </w:r>
      <w:r>
        <w:rPr>
          <w:rFonts w:hint="eastAsia"/>
          <w:b/>
          <w:bCs/>
          <w:sz w:val="32"/>
          <w:szCs w:val="32"/>
          <w:lang w:eastAsia="zh-CN"/>
        </w:rPr>
        <w:t>2019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eastAsia="zh-CN"/>
        </w:rPr>
        <w:t>2019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eastAsia="zh-CN"/>
        </w:rPr>
        <w:t>2019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394A3A62"/>
    <w:rsid w:val="435B2F77"/>
    <w:rsid w:val="64115686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保定·淘实惠</cp:lastModifiedBy>
  <dcterms:modified xsi:type="dcterms:W3CDTF">2019-03-25T03:44:35Z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