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〔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〕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保定市晶木卫生用品有限公司技改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项目环境影响报告书的批复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tabs>
          <w:tab w:val="left" w:pos="3960"/>
        </w:tabs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晶木卫生用品</w:t>
      </w:r>
      <w:r>
        <w:rPr>
          <w:rFonts w:hint="eastAsia" w:ascii="仿宋_GB2312" w:hAnsi="宋体" w:eastAsia="仿宋_GB2312"/>
          <w:sz w:val="32"/>
          <w:szCs w:val="32"/>
        </w:rPr>
        <w:t>有限公司：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晶木卫生用品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一、项目位于保定市满城区大册营镇大册村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北</w:t>
      </w:r>
      <w:r>
        <w:rPr>
          <w:rFonts w:hint="eastAsia" w:ascii="仿宋_GB2312" w:hAnsi="宋体" w:eastAsia="仿宋_GB2312"/>
          <w:sz w:val="32"/>
          <w:szCs w:val="32"/>
        </w:rPr>
        <w:t>，在现有厂区内进行，不新增占地。中心地理坐标为北纬39°00’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52.29</w:t>
      </w:r>
      <w:r>
        <w:rPr>
          <w:rFonts w:hint="eastAsia" w:ascii="仿宋_GB2312" w:hAnsi="宋体" w:eastAsia="仿宋_GB2312"/>
          <w:sz w:val="32"/>
          <w:szCs w:val="32"/>
        </w:rPr>
        <w:t>”，东经115°2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21.79</w:t>
      </w:r>
      <w:r>
        <w:rPr>
          <w:rFonts w:hint="eastAsia" w:ascii="仿宋_GB2312" w:hAnsi="宋体" w:eastAsia="仿宋_GB2312"/>
          <w:sz w:val="32"/>
          <w:szCs w:val="32"/>
        </w:rPr>
        <w:t>”。厂区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东侧为港兴纸业和商业门脸，南侧为神西线，隔公路为天天纸业和锐拓包装，西侧、北侧为联达纸业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3000</w:t>
      </w:r>
      <w:r>
        <w:rPr>
          <w:rFonts w:hint="eastAsia" w:ascii="仿宋_GB2312" w:hAnsi="宋体" w:eastAsia="仿宋_GB2312"/>
          <w:sz w:val="32"/>
          <w:szCs w:val="32"/>
        </w:rPr>
        <w:t>万元，其中环保投资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0万元，技改内容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分两期进行，一期淘汰现有所有设备，保留办公楼外拆除全部建筑，投资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2000万元，环保投资280万元，购置安装2850型高速纸机1台、碎浆机1台、磨浆机2台、复合分切机1台、圆盘缠绕机1台、储浆塔2座、水处理设施一套及相关辅助设备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二期投资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1000万元，购置安装3500型高速纸机1台、碎浆机1台、磨浆机1台、复合分切机1台、储浆塔1座及相关辅助设备。</w:t>
      </w:r>
      <w:r>
        <w:rPr>
          <w:rFonts w:hint="eastAsia" w:ascii="仿宋_GB2312" w:hAnsi="宋体" w:eastAsia="仿宋_GB2312"/>
          <w:sz w:val="32"/>
          <w:szCs w:val="32"/>
        </w:rPr>
        <w:t>技改完成后全厂年产卫生纸1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.05万</w:t>
      </w:r>
      <w:r>
        <w:rPr>
          <w:rFonts w:hint="eastAsia" w:ascii="仿宋_GB2312" w:hAnsi="宋体" w:eastAsia="仿宋_GB2312"/>
          <w:sz w:val="32"/>
          <w:szCs w:val="32"/>
        </w:rPr>
        <w:t>吨。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晶木卫生用品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2、废气：项目生产用热采用园区集中供热。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3、废水：生产废水采用“多圆盘过滤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器</w:t>
      </w:r>
      <w:r>
        <w:rPr>
          <w:rFonts w:hint="eastAsia" w:ascii="仿宋_GB2312" w:hAnsi="宋体" w:eastAsia="仿宋_GB2312"/>
          <w:sz w:val="32"/>
          <w:szCs w:val="32"/>
        </w:rPr>
        <w:t>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微气浮</w:t>
      </w:r>
      <w:r>
        <w:rPr>
          <w:rFonts w:hint="eastAsia" w:ascii="仿宋_GB2312" w:hAnsi="宋体" w:eastAsia="仿宋_GB2312"/>
          <w:sz w:val="32"/>
          <w:szCs w:val="32"/>
        </w:rPr>
        <w:t>”工艺处理，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多圆盘过滤器</w:t>
      </w:r>
      <w:r>
        <w:rPr>
          <w:rFonts w:hint="eastAsia" w:ascii="仿宋_GB2312" w:hAnsi="宋体" w:eastAsia="仿宋_GB2312"/>
          <w:sz w:val="32"/>
          <w:szCs w:val="32"/>
        </w:rPr>
        <w:t>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，微气浮</w:t>
      </w:r>
      <w:r>
        <w:rPr>
          <w:rFonts w:hint="eastAsia" w:ascii="仿宋_GB2312" w:hAnsi="宋体" w:eastAsia="仿宋_GB2312"/>
          <w:sz w:val="32"/>
          <w:szCs w:val="32"/>
        </w:rPr>
        <w:t>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/d。厂区排污口安装在线监测装置，满足满城区环保局《关于造纸企业技改环评有关问题的要求》（满环字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2009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/>
          <w:sz w:val="32"/>
          <w:szCs w:val="32"/>
        </w:rPr>
        <w:t>58号）文要求及大册营污水处理厂进水水质要求。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废铁丝外售综合利用，</w:t>
      </w:r>
      <w:r>
        <w:rPr>
          <w:rFonts w:hint="eastAsia" w:ascii="仿宋_GB2312" w:hAnsi="宋体" w:eastAsia="仿宋_GB2312"/>
          <w:sz w:val="32"/>
          <w:szCs w:val="32"/>
        </w:rPr>
        <w:t>污泥全部妥善处置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项目一期工程</w:t>
      </w:r>
      <w:r>
        <w:rPr>
          <w:rFonts w:hint="eastAsia" w:ascii="仿宋_GB2312" w:hAnsi="宋体" w:eastAsia="仿宋_GB2312"/>
          <w:sz w:val="32"/>
          <w:szCs w:val="32"/>
        </w:rPr>
        <w:t>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4.065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091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、总氮 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136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07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技改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项目二期工程</w:t>
      </w:r>
      <w:r>
        <w:rPr>
          <w:rFonts w:hint="eastAsia" w:ascii="仿宋_GB2312" w:hAnsi="宋体" w:eastAsia="仿宋_GB2312"/>
          <w:sz w:val="32"/>
          <w:szCs w:val="32"/>
        </w:rPr>
        <w:t>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10.624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、总氮 0.3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B875DF"/>
    <w:rsid w:val="01EC2AB3"/>
    <w:rsid w:val="025E345D"/>
    <w:rsid w:val="05D4108A"/>
    <w:rsid w:val="07A1353C"/>
    <w:rsid w:val="07B176A4"/>
    <w:rsid w:val="0AEB5425"/>
    <w:rsid w:val="0B481D63"/>
    <w:rsid w:val="0C16593E"/>
    <w:rsid w:val="0C97755A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6B2112"/>
    <w:rsid w:val="1C756F99"/>
    <w:rsid w:val="1ED93CC0"/>
    <w:rsid w:val="1F65395D"/>
    <w:rsid w:val="203A4448"/>
    <w:rsid w:val="21C43240"/>
    <w:rsid w:val="226763F9"/>
    <w:rsid w:val="227109E5"/>
    <w:rsid w:val="22944E71"/>
    <w:rsid w:val="232D3BA0"/>
    <w:rsid w:val="254210F2"/>
    <w:rsid w:val="26D409E8"/>
    <w:rsid w:val="26E70D8B"/>
    <w:rsid w:val="277C5613"/>
    <w:rsid w:val="277D747A"/>
    <w:rsid w:val="279C3337"/>
    <w:rsid w:val="27C35008"/>
    <w:rsid w:val="27D93A9E"/>
    <w:rsid w:val="29A34BAE"/>
    <w:rsid w:val="2A09078E"/>
    <w:rsid w:val="2B4F2732"/>
    <w:rsid w:val="2C0E4CD2"/>
    <w:rsid w:val="2D5354E7"/>
    <w:rsid w:val="2F5514CF"/>
    <w:rsid w:val="2FEC5E04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6222EC1"/>
    <w:rsid w:val="3623093F"/>
    <w:rsid w:val="36626F5C"/>
    <w:rsid w:val="369949F0"/>
    <w:rsid w:val="37081D4F"/>
    <w:rsid w:val="374C3782"/>
    <w:rsid w:val="390E7DFC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2D741B8"/>
    <w:rsid w:val="44E1667F"/>
    <w:rsid w:val="46E432E1"/>
    <w:rsid w:val="46EE4140"/>
    <w:rsid w:val="471752FC"/>
    <w:rsid w:val="47542DA3"/>
    <w:rsid w:val="47D40710"/>
    <w:rsid w:val="4CA57439"/>
    <w:rsid w:val="4FEE733A"/>
    <w:rsid w:val="50462D53"/>
    <w:rsid w:val="513F288E"/>
    <w:rsid w:val="52E82BD1"/>
    <w:rsid w:val="54F71E77"/>
    <w:rsid w:val="55097EE5"/>
    <w:rsid w:val="56371692"/>
    <w:rsid w:val="59830D92"/>
    <w:rsid w:val="59F30509"/>
    <w:rsid w:val="5AFF504F"/>
    <w:rsid w:val="5B5A72FA"/>
    <w:rsid w:val="5C201F92"/>
    <w:rsid w:val="5D926314"/>
    <w:rsid w:val="5E7D2A6E"/>
    <w:rsid w:val="5EE34728"/>
    <w:rsid w:val="5FD04FB0"/>
    <w:rsid w:val="6084659E"/>
    <w:rsid w:val="6096628C"/>
    <w:rsid w:val="60B24EE3"/>
    <w:rsid w:val="619E2003"/>
    <w:rsid w:val="632C4F41"/>
    <w:rsid w:val="6433723C"/>
    <w:rsid w:val="64697016"/>
    <w:rsid w:val="68D67A6C"/>
    <w:rsid w:val="6AEA42FE"/>
    <w:rsid w:val="6BA37A4C"/>
    <w:rsid w:val="6BDC272A"/>
    <w:rsid w:val="6C2F044B"/>
    <w:rsid w:val="6CEE121D"/>
    <w:rsid w:val="6DE626F6"/>
    <w:rsid w:val="6EAE4423"/>
    <w:rsid w:val="72AD6AD3"/>
    <w:rsid w:val="72CD3840"/>
    <w:rsid w:val="746A461D"/>
    <w:rsid w:val="74CE0E17"/>
    <w:rsid w:val="75A5459B"/>
    <w:rsid w:val="77006CA8"/>
    <w:rsid w:val="784B5AAC"/>
    <w:rsid w:val="79324EE8"/>
    <w:rsid w:val="79903EE4"/>
    <w:rsid w:val="7A2D0DD9"/>
    <w:rsid w:val="7A326D66"/>
    <w:rsid w:val="7B853534"/>
    <w:rsid w:val="7BF2554E"/>
    <w:rsid w:val="7D296912"/>
    <w:rsid w:val="7D674BB2"/>
    <w:rsid w:val="7DA70F73"/>
    <w:rsid w:val="7E6B77CF"/>
    <w:rsid w:val="7F2D0A4B"/>
    <w:rsid w:val="7FA42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27</TotalTime>
  <ScaleCrop>false</ScaleCrop>
  <LinksUpToDate>false</LinksUpToDate>
  <CharactersWithSpaces>1203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悠幽</cp:lastModifiedBy>
  <cp:lastPrinted>2021-04-27T01:32:00Z</cp:lastPrinted>
  <dcterms:modified xsi:type="dcterms:W3CDTF">2021-04-28T06:56:38Z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6797F06A54DB4630A3C8D6512F1259E4</vt:lpwstr>
  </property>
</Properties>
</file>