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24</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bCs/>
                <w:color w:val="000000"/>
                <w:sz w:val="28"/>
                <w:szCs w:val="28"/>
              </w:rPr>
              <w:t>保定市</w:t>
            </w:r>
            <w:r>
              <w:rPr>
                <w:rFonts w:hint="eastAsia" w:ascii="宋体" w:hAnsi="宋体"/>
                <w:bCs/>
                <w:color w:val="000000"/>
                <w:sz w:val="28"/>
                <w:szCs w:val="28"/>
                <w:lang w:eastAsia="zh-CN"/>
              </w:rPr>
              <w:t>巨诺混凝土搅拌有限公司扩建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满城镇北庄村</w:t>
            </w:r>
            <w:r>
              <w:rPr>
                <w:rFonts w:hint="eastAsia" w:ascii="宋体" w:hAnsi="宋体"/>
                <w:color w:val="000000"/>
                <w:sz w:val="28"/>
                <w:szCs w:val="28"/>
              </w:rPr>
              <w:t>，</w:t>
            </w:r>
            <w:r>
              <w:rPr>
                <w:rFonts w:hint="eastAsia" w:ascii="宋体" w:hAnsi="宋体"/>
                <w:color w:val="000000"/>
                <w:sz w:val="28"/>
                <w:szCs w:val="28"/>
                <w:lang w:eastAsia="zh-CN"/>
              </w:rPr>
              <w:t>公司分东、西两</w:t>
            </w:r>
            <w:r>
              <w:rPr>
                <w:rFonts w:hint="eastAsia" w:ascii="宋体" w:hAnsi="宋体"/>
                <w:color w:val="000000"/>
                <w:sz w:val="28"/>
                <w:szCs w:val="28"/>
              </w:rPr>
              <w:t>厂区</w:t>
            </w:r>
            <w:r>
              <w:rPr>
                <w:rFonts w:hint="eastAsia" w:ascii="宋体" w:hAnsi="宋体"/>
                <w:color w:val="000000"/>
                <w:sz w:val="28"/>
                <w:szCs w:val="28"/>
                <w:lang w:eastAsia="zh-CN"/>
              </w:rPr>
              <w:t>，东厂区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57</w:t>
            </w:r>
            <w:r>
              <w:rPr>
                <w:rFonts w:ascii="宋体" w:hAnsi="宋体"/>
                <w:kern w:val="0"/>
                <w:sz w:val="28"/>
                <w:szCs w:val="28"/>
              </w:rPr>
              <w:t>’</w:t>
            </w:r>
            <w:r>
              <w:rPr>
                <w:rFonts w:hint="eastAsia" w:ascii="宋体" w:hAnsi="宋体"/>
                <w:kern w:val="0"/>
                <w:sz w:val="28"/>
                <w:szCs w:val="28"/>
                <w:lang w:val="en-US" w:eastAsia="zh-CN"/>
              </w:rPr>
              <w:t>17.84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2.29</w:t>
            </w:r>
            <w:r>
              <w:rPr>
                <w:rFonts w:ascii="宋体" w:hAnsi="宋体"/>
                <w:kern w:val="0"/>
                <w:sz w:val="28"/>
                <w:szCs w:val="28"/>
              </w:rPr>
              <w:t>”</w:t>
            </w:r>
            <w:r>
              <w:rPr>
                <w:rFonts w:hint="eastAsia"/>
                <w:sz w:val="28"/>
                <w:szCs w:val="28"/>
              </w:rPr>
              <w:t>，</w:t>
            </w:r>
            <w:r>
              <w:rPr>
                <w:rFonts w:hint="eastAsia"/>
                <w:sz w:val="28"/>
                <w:szCs w:val="28"/>
                <w:lang w:eastAsia="zh-CN"/>
              </w:rPr>
              <w:t>厂区北侧为佳益食品厂，东侧为农田及豪达造纸厂，西侧为豪达造纸厂，南侧为门脸</w:t>
            </w:r>
            <w:r>
              <w:rPr>
                <w:rFonts w:hint="eastAsia" w:ascii="宋体" w:hAnsi="宋体"/>
                <w:color w:val="000000"/>
                <w:sz w:val="28"/>
                <w:szCs w:val="28"/>
                <w:lang w:eastAsia="zh-CN"/>
              </w:rPr>
              <w:t>。西厂区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57</w:t>
            </w:r>
            <w:r>
              <w:rPr>
                <w:rFonts w:ascii="宋体" w:hAnsi="宋体"/>
                <w:kern w:val="0"/>
                <w:sz w:val="28"/>
                <w:szCs w:val="28"/>
              </w:rPr>
              <w:t>’</w:t>
            </w:r>
            <w:r>
              <w:rPr>
                <w:rFonts w:hint="eastAsia" w:ascii="宋体" w:hAnsi="宋体"/>
                <w:kern w:val="0"/>
                <w:sz w:val="28"/>
                <w:szCs w:val="28"/>
                <w:lang w:val="en-US" w:eastAsia="zh-CN"/>
              </w:rPr>
              <w:t>18.76</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21</w:t>
            </w:r>
            <w:r>
              <w:rPr>
                <w:rFonts w:ascii="宋体" w:hAnsi="宋体"/>
                <w:kern w:val="0"/>
                <w:sz w:val="28"/>
                <w:szCs w:val="28"/>
              </w:rPr>
              <w:t>’</w:t>
            </w:r>
            <w:r>
              <w:rPr>
                <w:rFonts w:hint="eastAsia" w:ascii="宋体" w:hAnsi="宋体"/>
                <w:kern w:val="0"/>
                <w:sz w:val="28"/>
                <w:szCs w:val="28"/>
                <w:lang w:val="en-US" w:eastAsia="zh-CN"/>
              </w:rPr>
              <w:t>37.49</w:t>
            </w:r>
            <w:r>
              <w:rPr>
                <w:rFonts w:ascii="宋体" w:hAnsi="宋体"/>
                <w:kern w:val="0"/>
                <w:sz w:val="28"/>
                <w:szCs w:val="28"/>
              </w:rPr>
              <w:t>”</w:t>
            </w:r>
            <w:r>
              <w:rPr>
                <w:rFonts w:hint="eastAsia"/>
                <w:sz w:val="28"/>
                <w:szCs w:val="28"/>
              </w:rPr>
              <w:t>，</w:t>
            </w:r>
            <w:r>
              <w:rPr>
                <w:rFonts w:hint="eastAsia"/>
                <w:sz w:val="28"/>
                <w:szCs w:val="28"/>
                <w:lang w:eastAsia="zh-CN"/>
              </w:rPr>
              <w:t>厂区北侧为力元食品厂污水处理站及好嘉食品厂污水处理站，东侧为杰达食品厂，西侧为力元食品厂，南侧为门脸。</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14500</w:t>
            </w:r>
            <w:r>
              <w:rPr>
                <w:rFonts w:hint="eastAsia" w:ascii="宋体" w:hAnsi="宋体"/>
                <w:kern w:val="0"/>
                <w:sz w:val="28"/>
                <w:szCs w:val="28"/>
              </w:rPr>
              <w:t>万元，其中环保投资</w:t>
            </w:r>
            <w:r>
              <w:rPr>
                <w:rFonts w:hint="eastAsia" w:ascii="宋体" w:hAnsi="宋体"/>
                <w:kern w:val="0"/>
                <w:sz w:val="28"/>
                <w:szCs w:val="28"/>
                <w:lang w:val="en-US" w:eastAsia="zh-CN"/>
              </w:rPr>
              <w:t>100</w:t>
            </w:r>
            <w:r>
              <w:rPr>
                <w:rFonts w:hint="eastAsia" w:ascii="宋体" w:hAnsi="宋体"/>
                <w:kern w:val="0"/>
                <w:sz w:val="28"/>
                <w:szCs w:val="28"/>
              </w:rPr>
              <w:t>万元。</w:t>
            </w:r>
            <w:r>
              <w:rPr>
                <w:rFonts w:hint="eastAsia" w:ascii="宋体" w:hAnsi="宋体"/>
                <w:kern w:val="0"/>
                <w:sz w:val="28"/>
                <w:szCs w:val="28"/>
                <w:lang w:eastAsia="zh-CN"/>
              </w:rPr>
              <w:t>东厂区新建生产车间</w:t>
            </w:r>
            <w:r>
              <w:rPr>
                <w:rFonts w:hint="eastAsia" w:ascii="宋体" w:hAnsi="宋体"/>
                <w:kern w:val="0"/>
                <w:sz w:val="28"/>
                <w:szCs w:val="28"/>
                <w:lang w:val="en-US" w:eastAsia="zh-CN"/>
              </w:rPr>
              <w:t>4座、办公楼1栋，安装混凝土生产线1条、石膏制品生产线2条、建筑模具生产线2条、沥青混凝土生产线1条及其他相关配套辅助设备。西厂区新建生产车间4座、办公楼1栋、安装再生骨料碎石生产线2条、预拌砂浆生产线1条、混凝土生产线2条、水泥制品生产线6条、预制构件生产线12条、装配整体式构件生产线6条及相关配套辅助</w:t>
            </w:r>
            <w:r>
              <w:rPr>
                <w:rFonts w:hint="eastAsia" w:ascii="宋体" w:hAnsi="宋体" w:eastAsia="宋体" w:cs="Times New Roman"/>
                <w:kern w:val="0"/>
                <w:sz w:val="28"/>
                <w:szCs w:val="28"/>
                <w:lang w:val="en-US" w:eastAsia="zh-CN"/>
              </w:rPr>
              <w:t>设备。</w:t>
            </w:r>
            <w:r>
              <w:rPr>
                <w:rFonts w:hint="default" w:ascii="宋体" w:hAnsi="宋体" w:eastAsia="宋体" w:cs="Times New Roman"/>
                <w:kern w:val="0"/>
                <w:sz w:val="28"/>
                <w:szCs w:val="28"/>
                <w:lang w:val="en-US" w:eastAsia="zh-CN"/>
              </w:rPr>
              <w:t>扩建完成后东厂区年产混凝土70万立方、石膏制品1万吨、建筑模具10万件、沥青混凝土50万立方；西厂区年处理建筑废弃物300万吨、治理尾矿石300万吨，年产各种骨料300万吨、机制砂100万吨、预拌砂浆30万立方、混凝土80万立方、水泥制品10万件、预制构件10万件、装配整体式构件1万件。</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default" w:ascii="宋体" w:hAnsi="宋体"/>
                <w:sz w:val="28"/>
                <w:szCs w:val="28"/>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《水泥工业大气污染物排放标准》（DB13/2167-2015）表2大气污染物无组织排放限值。</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default" w:ascii="宋体" w:hAnsi="宋体" w:eastAsia="宋体"/>
                <w:sz w:val="28"/>
                <w:szCs w:val="28"/>
                <w:lang w:val="en-US" w:eastAsia="zh-CN"/>
              </w:rPr>
            </w:pPr>
            <w:r>
              <w:rPr>
                <w:rFonts w:hint="eastAsia" w:ascii="宋体" w:hAnsi="宋体"/>
                <w:sz w:val="28"/>
                <w:szCs w:val="28"/>
                <w:lang w:eastAsia="zh-CN"/>
              </w:rPr>
              <w:t>骨料震动给料机、颚式破碎机及输送带落料点产尘处由集气系统</w:t>
            </w:r>
            <w:r>
              <w:rPr>
                <w:rFonts w:hint="eastAsia" w:ascii="宋体" w:hAnsi="宋体"/>
                <w:sz w:val="28"/>
                <w:szCs w:val="28"/>
                <w:lang w:val="en-US" w:eastAsia="zh-CN"/>
              </w:rPr>
              <w:t>+1套脉冲布袋除尘器处理后通过1号排气筒排空。</w:t>
            </w:r>
            <w:r>
              <w:rPr>
                <w:rFonts w:hint="eastAsia" w:ascii="宋体" w:hAnsi="宋体" w:eastAsia="宋体" w:cs="Times New Roman"/>
                <w:sz w:val="28"/>
                <w:szCs w:val="28"/>
                <w:lang w:val="en-US" w:eastAsia="zh-CN"/>
              </w:rPr>
              <w:t>有组织颗粒物执行《大气污染物综合排放标准》（GB16297-1996）表2二级标准要求。</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default" w:ascii="宋体" w:hAnsi="宋体" w:eastAsia="宋体"/>
                <w:sz w:val="28"/>
                <w:szCs w:val="28"/>
                <w:lang w:val="en-US" w:eastAsia="zh-CN"/>
              </w:rPr>
            </w:pPr>
            <w:r>
              <w:rPr>
                <w:rFonts w:hint="eastAsia" w:ascii="宋体" w:hAnsi="宋体"/>
                <w:sz w:val="28"/>
                <w:szCs w:val="28"/>
                <w:lang w:val="en-US" w:eastAsia="zh-CN"/>
              </w:rPr>
              <w:t>机制砂上料、破碎整形、筛分、砂石粉分离工序由集气系统+1套脉冲布袋除尘器处理后，通过2号排气筒排空；粉罐经仓顶自带布袋除尘器处理后通过3号排气筒排空；干砂仓经仓顶自带布袋除尘器处理后通过4号排气筒排空。</w:t>
            </w:r>
            <w:r>
              <w:rPr>
                <w:rFonts w:hint="eastAsia" w:ascii="宋体" w:hAnsi="宋体" w:eastAsia="宋体" w:cs="Times New Roman"/>
                <w:sz w:val="28"/>
                <w:szCs w:val="28"/>
                <w:lang w:val="en-US" w:eastAsia="zh-CN"/>
              </w:rPr>
              <w:t>有组织颗粒物执行《大气污染物综合排放标准》（GB16297-1996）表2二级标准要求。</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default" w:ascii="宋体" w:hAnsi="宋体" w:eastAsia="宋体" w:cs="Times New Roman"/>
                <w:sz w:val="28"/>
                <w:szCs w:val="28"/>
                <w:lang w:val="en-US" w:eastAsia="zh-CN"/>
              </w:rPr>
            </w:pPr>
            <w:r>
              <w:rPr>
                <w:rFonts w:hint="eastAsia" w:ascii="宋体" w:hAnsi="宋体"/>
                <w:sz w:val="28"/>
                <w:szCs w:val="28"/>
                <w:lang w:val="en-US" w:eastAsia="zh-CN"/>
              </w:rPr>
              <w:t>混凝土搅拌工序搅拌工序颗粒物经集气系统+2套脉冲布袋除尘器处</w:t>
            </w:r>
            <w:r>
              <w:rPr>
                <w:rFonts w:hint="eastAsia" w:ascii="宋体" w:hAnsi="宋体" w:eastAsia="宋体" w:cs="Times New Roman"/>
                <w:sz w:val="28"/>
                <w:szCs w:val="28"/>
                <w:lang w:val="en-US" w:eastAsia="zh-CN"/>
              </w:rPr>
              <w:t>理后通过5号、6号排气筒排空；粉料筒仓颗粒物由仓顶自带布袋除尘器处理后通过7号、8号排气筒排空；有组织颗粒物执行《水泥工业大气污染物超低排放标准》（DB13/2167-2020）表1中排放限值。</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预拌砂浆</w:t>
            </w:r>
            <w:r>
              <w:rPr>
                <w:rFonts w:hint="default" w:ascii="宋体" w:hAnsi="宋体" w:eastAsia="宋体" w:cs="Times New Roman"/>
                <w:sz w:val="28"/>
                <w:szCs w:val="28"/>
                <w:lang w:val="en-US" w:eastAsia="zh-CN"/>
              </w:rPr>
              <w:t>水泥、矿粉筒仓呼吸粉尘、成品仓呼吸粉尘经各自仓顶自带布袋除尘器处理后与配料、搅拌、包装工序废气一同经1套布袋除尘器处理后通过</w:t>
            </w:r>
            <w:r>
              <w:rPr>
                <w:rFonts w:hint="eastAsia" w:ascii="宋体" w:hAnsi="宋体" w:eastAsia="宋体" w:cs="Times New Roman"/>
                <w:sz w:val="28"/>
                <w:szCs w:val="28"/>
                <w:lang w:val="en-US" w:eastAsia="zh-CN"/>
              </w:rPr>
              <w:t>9号排气筒排空。有组织颗粒物执行《水泥工业大气污染物超低排放标准》（DB13/2167-2020）表1中排放限值。</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石膏制品</w:t>
            </w:r>
            <w:r>
              <w:rPr>
                <w:rFonts w:hint="default" w:ascii="宋体" w:hAnsi="宋体" w:eastAsia="宋体" w:cs="Times New Roman"/>
                <w:sz w:val="28"/>
                <w:szCs w:val="28"/>
                <w:lang w:val="en-US" w:eastAsia="zh-CN"/>
              </w:rPr>
              <w:t>石膏粉仓呼吸粉尘经仓顶自带布袋除尘器处理后与投料、搅拌工序废气一同经1套布袋除尘器处理后通过</w:t>
            </w:r>
            <w:r>
              <w:rPr>
                <w:rFonts w:hint="eastAsia" w:ascii="宋体" w:hAnsi="宋体" w:eastAsia="宋体" w:cs="Times New Roman"/>
                <w:sz w:val="28"/>
                <w:szCs w:val="28"/>
                <w:lang w:val="en-US" w:eastAsia="zh-CN"/>
              </w:rPr>
              <w:t>10号排气筒排空。有组织颗粒物执行《大气污染物综合排放标准》（GB16297-1996）表2二级标准要求。</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沥青混凝土</w:t>
            </w:r>
            <w:r>
              <w:rPr>
                <w:rFonts w:hint="default" w:ascii="宋体" w:hAnsi="宋体" w:eastAsia="宋体" w:cs="Times New Roman"/>
                <w:sz w:val="28"/>
                <w:szCs w:val="28"/>
                <w:lang w:val="en-US" w:eastAsia="zh-CN"/>
              </w:rPr>
              <w:t>沥青罐、搅拌罐、成品罐</w:t>
            </w:r>
            <w:r>
              <w:rPr>
                <w:rFonts w:hint="eastAsia" w:ascii="宋体" w:hAnsi="宋体" w:eastAsia="宋体" w:cs="Times New Roman"/>
                <w:sz w:val="28"/>
                <w:szCs w:val="28"/>
                <w:lang w:val="en-US" w:eastAsia="zh-CN"/>
              </w:rPr>
              <w:t>废气经</w:t>
            </w:r>
            <w:r>
              <w:rPr>
                <w:rFonts w:hint="default" w:ascii="宋体" w:hAnsi="宋体" w:eastAsia="宋体" w:cs="Times New Roman"/>
                <w:sz w:val="28"/>
                <w:szCs w:val="28"/>
                <w:lang w:val="en-US" w:eastAsia="zh-CN"/>
              </w:rPr>
              <w:t>集气系统+喷淋塔+电捕焦油器+活性炭吸附箱</w:t>
            </w:r>
            <w:r>
              <w:rPr>
                <w:rFonts w:hint="eastAsia" w:ascii="宋体" w:hAnsi="宋体" w:eastAsia="宋体" w:cs="Times New Roman"/>
                <w:sz w:val="28"/>
                <w:szCs w:val="28"/>
                <w:lang w:val="en-US" w:eastAsia="zh-CN"/>
              </w:rPr>
              <w:t>处理后通过11号</w:t>
            </w:r>
            <w:r>
              <w:rPr>
                <w:rFonts w:hint="default" w:ascii="宋体" w:hAnsi="宋体" w:eastAsia="宋体" w:cs="Times New Roman"/>
                <w:sz w:val="28"/>
                <w:szCs w:val="28"/>
                <w:lang w:val="en-US" w:eastAsia="zh-CN"/>
              </w:rPr>
              <w:t>排气筒</w:t>
            </w:r>
            <w:r>
              <w:rPr>
                <w:rFonts w:hint="eastAsia" w:ascii="宋体" w:hAnsi="宋体" w:eastAsia="宋体" w:cs="Times New Roman"/>
                <w:sz w:val="28"/>
                <w:szCs w:val="28"/>
                <w:lang w:val="en-US" w:eastAsia="zh-CN"/>
              </w:rPr>
              <w:t>排空；有组织颗粒物执行《大气污染物综合排放标准》（GB16297-1996）表2二级标准要求。</w:t>
            </w:r>
            <w:r>
              <w:rPr>
                <w:rFonts w:hint="default" w:ascii="宋体" w:hAnsi="宋体" w:eastAsia="宋体" w:cs="Times New Roman"/>
                <w:sz w:val="28"/>
                <w:szCs w:val="28"/>
                <w:lang w:val="en-US" w:eastAsia="zh-CN"/>
              </w:rPr>
              <w:t>骨料烘干及沥青再生料加热</w:t>
            </w:r>
            <w:r>
              <w:rPr>
                <w:rFonts w:hint="eastAsia" w:ascii="宋体" w:hAnsi="宋体" w:eastAsia="宋体" w:cs="Times New Roman"/>
                <w:sz w:val="28"/>
                <w:szCs w:val="28"/>
                <w:lang w:val="en-US" w:eastAsia="zh-CN"/>
              </w:rPr>
              <w:t>废气经</w:t>
            </w:r>
            <w:r>
              <w:rPr>
                <w:rFonts w:hint="default" w:ascii="宋体" w:hAnsi="宋体" w:eastAsia="宋体" w:cs="Times New Roman"/>
                <w:sz w:val="28"/>
                <w:szCs w:val="28"/>
                <w:lang w:val="en-US" w:eastAsia="zh-CN"/>
              </w:rPr>
              <w:t>集气系统+旋风除尘器+布袋除尘器</w:t>
            </w:r>
            <w:r>
              <w:rPr>
                <w:rFonts w:hint="eastAsia" w:ascii="宋体" w:hAnsi="宋体" w:eastAsia="宋体" w:cs="Times New Roman"/>
                <w:sz w:val="28"/>
                <w:szCs w:val="28"/>
                <w:lang w:val="en-US" w:eastAsia="zh-CN"/>
              </w:rPr>
              <w:t>通过12号</w:t>
            </w:r>
            <w:r>
              <w:rPr>
                <w:rFonts w:hint="default" w:ascii="宋体" w:hAnsi="宋体" w:eastAsia="宋体" w:cs="Times New Roman"/>
                <w:sz w:val="28"/>
                <w:szCs w:val="28"/>
                <w:lang w:val="en-US" w:eastAsia="zh-CN"/>
              </w:rPr>
              <w:t>排气筒</w:t>
            </w:r>
            <w:r>
              <w:rPr>
                <w:rFonts w:hint="eastAsia" w:ascii="宋体" w:hAnsi="宋体" w:eastAsia="宋体" w:cs="Times New Roman"/>
                <w:sz w:val="28"/>
                <w:szCs w:val="28"/>
                <w:lang w:val="en-US" w:eastAsia="zh-CN"/>
              </w:rPr>
              <w:t>排空，</w:t>
            </w:r>
            <w:r>
              <w:rPr>
                <w:rFonts w:hint="default" w:ascii="宋体" w:hAnsi="宋体" w:eastAsia="宋体" w:cs="Times New Roman"/>
                <w:sz w:val="28"/>
                <w:szCs w:val="28"/>
                <w:lang w:val="en-US" w:eastAsia="zh-CN"/>
              </w:rPr>
              <w:t>颗粒物、SO</w:t>
            </w:r>
            <w:r>
              <w:rPr>
                <w:rFonts w:hint="default" w:ascii="宋体" w:hAnsi="宋体" w:eastAsia="宋体" w:cs="Times New Roman"/>
                <w:sz w:val="28"/>
                <w:szCs w:val="28"/>
                <w:vertAlign w:val="subscript"/>
                <w:lang w:val="en-US" w:eastAsia="zh-CN"/>
              </w:rPr>
              <w:t>2</w:t>
            </w:r>
            <w:r>
              <w:rPr>
                <w:rFonts w:hint="default" w:ascii="宋体" w:hAnsi="宋体" w:eastAsia="宋体" w:cs="Times New Roman"/>
                <w:sz w:val="28"/>
                <w:szCs w:val="28"/>
                <w:lang w:val="en-US" w:eastAsia="zh-CN"/>
              </w:rPr>
              <w:t>、氮氧化物执行《关于印发《工业炉窑大气污染综合治理方案》的通知》（环大气〔2019〕56号）中重点区域相关排放标准；沥青烟、苯并[a]芘执行《大气污染物综合排放标准》（GB16297-1996）表2二级标准要求沥青加热导热油炉安装低氮燃烧装置，烟气通过13排气筒</w:t>
            </w:r>
            <w:r>
              <w:rPr>
                <w:rFonts w:hint="eastAsia" w:ascii="宋体" w:hAnsi="宋体" w:eastAsia="宋体" w:cs="Times New Roman"/>
                <w:sz w:val="28"/>
                <w:szCs w:val="28"/>
                <w:lang w:val="en-US" w:eastAsia="zh-CN"/>
              </w:rPr>
              <w:t>排空，</w:t>
            </w:r>
            <w:r>
              <w:rPr>
                <w:rFonts w:hint="default" w:ascii="宋体" w:hAnsi="宋体" w:eastAsia="宋体" w:cs="Times New Roman"/>
                <w:sz w:val="28"/>
                <w:szCs w:val="28"/>
                <w:lang w:val="en-US" w:eastAsia="zh-CN"/>
              </w:rPr>
              <w:t>颗粒物、SO2、氮氧化</w:t>
            </w:r>
            <w:r>
              <w:rPr>
                <w:rFonts w:hint="eastAsia" w:ascii="宋体" w:hAnsi="宋体" w:eastAsia="宋体" w:cs="Times New Roman"/>
                <w:sz w:val="28"/>
                <w:szCs w:val="28"/>
                <w:lang w:val="en-US" w:eastAsia="zh-CN"/>
              </w:rPr>
              <w:t>执行</w:t>
            </w:r>
            <w:r>
              <w:rPr>
                <w:rFonts w:hint="default" w:ascii="宋体" w:hAnsi="宋体" w:eastAsia="宋体" w:cs="Times New Roman"/>
                <w:sz w:val="28"/>
                <w:szCs w:val="28"/>
                <w:lang w:val="en-US" w:eastAsia="zh-CN"/>
              </w:rPr>
              <w:t>《锅炉大气污染物排放标准》（DB13/5161-2020）表1燃气锅炉大气污染物排放限值要求，同时执行《河北省大气污染防治工作领导小组办公室关于做好2020年锅炉治理工作的通知》（冀气领办函【2020】16号）中规定的新建燃气锅炉污染物排放标准要求</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骨料上料、筛分及沥青再生料上料、破碎筛分工序</w:t>
            </w:r>
            <w:r>
              <w:rPr>
                <w:rFonts w:hint="eastAsia" w:ascii="宋体" w:hAnsi="宋体" w:eastAsia="宋体" w:cs="Times New Roman"/>
                <w:sz w:val="28"/>
                <w:szCs w:val="28"/>
                <w:lang w:val="en-US" w:eastAsia="zh-CN"/>
              </w:rPr>
              <w:t>废气经</w:t>
            </w:r>
            <w:r>
              <w:rPr>
                <w:rFonts w:hint="default" w:ascii="宋体" w:hAnsi="宋体" w:eastAsia="宋体" w:cs="Times New Roman"/>
                <w:sz w:val="28"/>
                <w:szCs w:val="28"/>
                <w:lang w:val="en-US" w:eastAsia="zh-CN"/>
              </w:rPr>
              <w:t>集气系统+1套布袋除尘器</w:t>
            </w:r>
            <w:r>
              <w:rPr>
                <w:rFonts w:hint="eastAsia" w:ascii="宋体" w:hAnsi="宋体" w:eastAsia="宋体" w:cs="Times New Roman"/>
                <w:sz w:val="28"/>
                <w:szCs w:val="28"/>
                <w:lang w:val="en-US" w:eastAsia="zh-CN"/>
              </w:rPr>
              <w:t>通过14号</w:t>
            </w:r>
            <w:r>
              <w:rPr>
                <w:rFonts w:hint="default" w:ascii="宋体" w:hAnsi="宋体" w:eastAsia="宋体" w:cs="Times New Roman"/>
                <w:sz w:val="28"/>
                <w:szCs w:val="28"/>
                <w:lang w:val="en-US" w:eastAsia="zh-CN"/>
              </w:rPr>
              <w:t>排气筒</w:t>
            </w:r>
            <w:r>
              <w:rPr>
                <w:rFonts w:hint="eastAsia" w:ascii="宋体" w:hAnsi="宋体" w:eastAsia="宋体" w:cs="Times New Roman"/>
                <w:sz w:val="28"/>
                <w:szCs w:val="28"/>
                <w:lang w:val="en-US" w:eastAsia="zh-CN"/>
              </w:rPr>
              <w:t>排空，有组织颗粒物执行《大气污染物综合排放标准》（GB16297-1996）表2二级标准要求。</w:t>
            </w:r>
            <w:r>
              <w:rPr>
                <w:rFonts w:hint="default" w:ascii="宋体" w:hAnsi="宋体" w:eastAsia="宋体" w:cs="Times New Roman"/>
                <w:sz w:val="28"/>
                <w:szCs w:val="28"/>
                <w:lang w:val="en-US" w:eastAsia="zh-CN"/>
              </w:rPr>
              <w:t>骨料仓、沥青再生料仓</w:t>
            </w:r>
            <w:r>
              <w:rPr>
                <w:rFonts w:hint="eastAsia" w:ascii="宋体" w:hAnsi="宋体" w:eastAsia="宋体" w:cs="Times New Roman"/>
                <w:sz w:val="28"/>
                <w:szCs w:val="28"/>
                <w:lang w:val="en-US" w:eastAsia="zh-CN"/>
              </w:rPr>
              <w:t>颗粒物经</w:t>
            </w:r>
            <w:r>
              <w:rPr>
                <w:rFonts w:hint="default" w:ascii="宋体" w:hAnsi="宋体" w:eastAsia="宋体" w:cs="Times New Roman"/>
                <w:sz w:val="28"/>
                <w:szCs w:val="28"/>
                <w:lang w:val="en-US" w:eastAsia="zh-CN"/>
              </w:rPr>
              <w:t>集气系统+布袋除尘器</w:t>
            </w:r>
            <w:r>
              <w:rPr>
                <w:rFonts w:hint="eastAsia" w:ascii="宋体" w:hAnsi="宋体" w:eastAsia="宋体" w:cs="Times New Roman"/>
                <w:sz w:val="28"/>
                <w:szCs w:val="28"/>
                <w:lang w:val="en-US" w:eastAsia="zh-CN"/>
              </w:rPr>
              <w:t>处理后，通过</w:t>
            </w:r>
            <w:r>
              <w:rPr>
                <w:rFonts w:hint="default" w:ascii="宋体" w:hAnsi="宋体" w:eastAsia="宋体" w:cs="Times New Roman"/>
                <w:sz w:val="28"/>
                <w:szCs w:val="28"/>
                <w:lang w:val="en-US" w:eastAsia="zh-CN"/>
              </w:rPr>
              <w:t>15</w:t>
            </w:r>
            <w:r>
              <w:rPr>
                <w:rFonts w:hint="eastAsia" w:ascii="宋体" w:hAnsi="宋体" w:eastAsia="宋体" w:cs="Times New Roman"/>
                <w:sz w:val="28"/>
                <w:szCs w:val="28"/>
                <w:lang w:val="en-US" w:eastAsia="zh-CN"/>
              </w:rPr>
              <w:t>号</w:t>
            </w:r>
            <w:r>
              <w:rPr>
                <w:rFonts w:hint="default" w:ascii="宋体" w:hAnsi="宋体" w:eastAsia="宋体" w:cs="Times New Roman"/>
                <w:sz w:val="28"/>
                <w:szCs w:val="28"/>
                <w:lang w:val="en-US" w:eastAsia="zh-CN"/>
              </w:rPr>
              <w:t>排气筒</w:t>
            </w:r>
            <w:r>
              <w:rPr>
                <w:rFonts w:hint="eastAsia" w:ascii="宋体" w:hAnsi="宋体" w:eastAsia="宋体" w:cs="Times New Roman"/>
                <w:sz w:val="28"/>
                <w:szCs w:val="28"/>
                <w:lang w:val="en-US" w:eastAsia="zh-CN"/>
              </w:rPr>
              <w:t>排空，有组织颗粒物执行《大气污染物综合排放标准》（GB16297-1996）表2二级标准要求。。</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textAlignment w:val="auto"/>
              <w:outlineLvl w:val="9"/>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装配整体式构件、建筑模具下料工序</w:t>
            </w:r>
            <w:r>
              <w:rPr>
                <w:rFonts w:hint="eastAsia" w:ascii="宋体" w:hAnsi="宋体" w:eastAsia="宋体" w:cs="Times New Roman"/>
                <w:sz w:val="28"/>
                <w:szCs w:val="28"/>
                <w:lang w:val="en-US" w:eastAsia="zh-CN"/>
              </w:rPr>
              <w:t>废气经</w:t>
            </w:r>
            <w:r>
              <w:rPr>
                <w:rFonts w:hint="default" w:ascii="宋体" w:hAnsi="宋体" w:eastAsia="宋体" w:cs="Times New Roman"/>
                <w:sz w:val="28"/>
                <w:szCs w:val="28"/>
                <w:lang w:val="en-US" w:eastAsia="zh-CN"/>
              </w:rPr>
              <w:t>集气罩+2套布袋除尘器</w:t>
            </w:r>
            <w:r>
              <w:rPr>
                <w:rFonts w:hint="eastAsia" w:ascii="宋体" w:hAnsi="宋体" w:eastAsia="宋体" w:cs="Times New Roman"/>
                <w:sz w:val="28"/>
                <w:szCs w:val="28"/>
                <w:lang w:val="en-US" w:eastAsia="zh-CN"/>
              </w:rPr>
              <w:t>经16号、17号</w:t>
            </w:r>
            <w:r>
              <w:rPr>
                <w:rFonts w:hint="default" w:ascii="宋体" w:hAnsi="宋体" w:eastAsia="宋体" w:cs="Times New Roman"/>
                <w:sz w:val="28"/>
                <w:szCs w:val="28"/>
                <w:lang w:val="en-US" w:eastAsia="zh-CN"/>
              </w:rPr>
              <w:t>排气筒</w:t>
            </w:r>
            <w:r>
              <w:rPr>
                <w:rFonts w:hint="eastAsia" w:ascii="宋体" w:hAnsi="宋体" w:eastAsia="宋体" w:cs="Times New Roman"/>
                <w:sz w:val="28"/>
                <w:szCs w:val="28"/>
                <w:lang w:val="en-US" w:eastAsia="zh-CN"/>
              </w:rPr>
              <w:t>排空，有组织颗粒物执行《大气污染物综合排放标准》（GB16297-1996）表2二级标准要求。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搅拌机清洗废水通过砂石分离机后进入沉淀池，沉淀处理后上清液循环利用于混凝土拌合</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车辆冲洗废水经过沉淀处理后，上清液循环利用于车辆冲洗</w:t>
            </w:r>
            <w:r>
              <w:rPr>
                <w:rFonts w:hint="eastAsia" w:ascii="宋体" w:hAnsi="宋体" w:eastAsia="宋体" w:cs="Times New Roman"/>
                <w:sz w:val="28"/>
                <w:szCs w:val="28"/>
                <w:lang w:val="en-US" w:eastAsia="zh-CN"/>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56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除尘灰回用于生</w:t>
            </w:r>
            <w:r>
              <w:rPr>
                <w:rFonts w:hint="eastAsia" w:ascii="宋体" w:hAnsi="宋体" w:eastAsia="宋体" w:cs="Times New Roman"/>
                <w:sz w:val="28"/>
                <w:szCs w:val="28"/>
                <w:lang w:val="en-US" w:eastAsia="zh-CN"/>
              </w:rPr>
              <w:t>产；</w:t>
            </w:r>
            <w:r>
              <w:rPr>
                <w:rFonts w:hint="default" w:ascii="宋体" w:hAnsi="宋体" w:eastAsia="宋体" w:cs="Times New Roman"/>
                <w:sz w:val="28"/>
                <w:szCs w:val="28"/>
                <w:lang w:val="en-US" w:eastAsia="zh-CN"/>
              </w:rPr>
              <w:t>废料</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边角料</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不合格产品</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焊渣收集后外售</w:t>
            </w:r>
            <w:r>
              <w:rPr>
                <w:rFonts w:hint="eastAsia" w:ascii="宋体" w:hAnsi="宋体" w:eastAsia="宋体" w:cs="Times New Roman"/>
                <w:sz w:val="28"/>
                <w:szCs w:val="28"/>
                <w:lang w:val="en-US" w:eastAsia="zh-CN"/>
              </w:rPr>
              <w:t>，</w:t>
            </w:r>
            <w:r>
              <w:rPr>
                <w:rFonts w:hint="default" w:ascii="宋体" w:hAnsi="宋体" w:eastAsia="宋体" w:cs="Times New Roman"/>
                <w:sz w:val="28"/>
                <w:szCs w:val="28"/>
                <w:lang w:val="en-US" w:eastAsia="zh-CN"/>
              </w:rPr>
              <w:t>废活性炭废机油废润滑油</w:t>
            </w:r>
            <w:r>
              <w:rPr>
                <w:rFonts w:hint="eastAsia" w:ascii="宋体" w:hAnsi="宋体" w:eastAsia="宋体" w:cs="Times New Roman"/>
                <w:sz w:val="28"/>
                <w:szCs w:val="28"/>
                <w:lang w:val="en-US" w:eastAsia="zh-CN"/>
              </w:rPr>
              <w:t>等危险废物</w:t>
            </w:r>
            <w:r>
              <w:rPr>
                <w:rFonts w:hint="default" w:ascii="宋体" w:hAnsi="宋体" w:eastAsia="宋体" w:cs="Times New Roman"/>
                <w:sz w:val="28"/>
                <w:szCs w:val="28"/>
                <w:lang w:val="en-US" w:eastAsia="zh-CN"/>
              </w:rPr>
              <w:t>暂存危废间，定期交由有资质单位处置</w:t>
            </w:r>
            <w:r>
              <w:rPr>
                <w:rFonts w:hint="eastAsia" w:ascii="宋体" w:hAnsi="宋体" w:eastAsia="宋体" w:cs="Times New Roman"/>
                <w:sz w:val="28"/>
                <w:szCs w:val="28"/>
                <w:lang w:val="en-US" w:eastAsia="zh-CN"/>
              </w:rPr>
              <w:t>。职工生活垃圾由环卫部门统一清运处理。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w:t>
            </w:r>
            <w:r>
              <w:rPr>
                <w:rFonts w:hint="eastAsia" w:ascii="宋体" w:hAnsi="宋体"/>
                <w:kern w:val="0"/>
                <w:sz w:val="28"/>
                <w:szCs w:val="28"/>
                <w:lang w:val="en-US" w:eastAsia="zh-CN"/>
              </w:rPr>
              <w:t>.</w:t>
            </w:r>
            <w:bookmarkStart w:id="0" w:name="_GoBack"/>
            <w:bookmarkEnd w:id="0"/>
            <w:r>
              <w:rPr>
                <w:rFonts w:hint="eastAsia" w:ascii="宋体" w:hAnsi="宋体"/>
                <w:kern w:val="0"/>
                <w:sz w:val="28"/>
                <w:szCs w:val="28"/>
                <w:lang w:val="en-US" w:eastAsia="zh-CN"/>
              </w:rPr>
              <w:t>429</w:t>
            </w:r>
            <w:r>
              <w:rPr>
                <w:rFonts w:hint="eastAsia" w:ascii="宋体" w:hAnsi="宋体"/>
                <w:kern w:val="0"/>
                <w:sz w:val="28"/>
                <w:szCs w:val="28"/>
              </w:rPr>
              <w:t>t/a、NO</w:t>
            </w:r>
            <w:r>
              <w:rPr>
                <w:rFonts w:hint="eastAsia" w:ascii="宋体" w:hAnsi="宋体"/>
                <w:kern w:val="0"/>
                <w:sz w:val="28"/>
                <w:szCs w:val="28"/>
                <w:vertAlign w:val="subscript"/>
              </w:rPr>
              <w:t>X</w:t>
            </w:r>
            <w:r>
              <w:rPr>
                <w:rFonts w:hint="eastAsia" w:ascii="宋体" w:hAnsi="宋体"/>
                <w:kern w:val="0"/>
                <w:sz w:val="28"/>
                <w:szCs w:val="28"/>
              </w:rPr>
              <w:t>：</w:t>
            </w:r>
            <w:r>
              <w:rPr>
                <w:rFonts w:hint="eastAsia" w:ascii="宋体" w:hAnsi="宋体"/>
                <w:kern w:val="0"/>
                <w:sz w:val="28"/>
                <w:szCs w:val="28"/>
                <w:lang w:val="en-US" w:eastAsia="zh-CN"/>
              </w:rPr>
              <w:t>2.725</w:t>
            </w:r>
            <w:r>
              <w:rPr>
                <w:rFonts w:hint="eastAsia" w:ascii="宋体" w:hAnsi="宋体"/>
                <w:kern w:val="0"/>
                <w:sz w:val="28"/>
                <w:szCs w:val="28"/>
              </w:rPr>
              <w:t>t/a、颗粒物：</w:t>
            </w:r>
            <w:r>
              <w:rPr>
                <w:rFonts w:hint="eastAsia" w:ascii="宋体" w:hAnsi="宋体"/>
                <w:kern w:val="0"/>
                <w:sz w:val="28"/>
                <w:szCs w:val="28"/>
                <w:lang w:val="en-US" w:eastAsia="zh-CN"/>
              </w:rPr>
              <w:t>1.323</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VOCs（以非甲烷总烃计）：</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r>
              <w:rPr>
                <w:rFonts w:hint="eastAsia" w:ascii="宋体" w:hAnsi="宋体" w:eastAsia="宋体" w:cs="Times New Roman"/>
                <w:kern w:val="0"/>
                <w:sz w:val="28"/>
                <w:szCs w:val="28"/>
                <w:lang w:eastAsia="zh-CN"/>
              </w:rPr>
              <w:t>、</w:t>
            </w:r>
            <w:r>
              <w:rPr>
                <w:rFonts w:hint="default" w:ascii="宋体" w:hAnsi="宋体" w:eastAsia="宋体" w:cs="Times New Roman"/>
                <w:kern w:val="0"/>
                <w:sz w:val="28"/>
                <w:szCs w:val="28"/>
                <w:lang w:eastAsia="zh-CN"/>
              </w:rPr>
              <w:t>苯并</w:t>
            </w:r>
            <w:r>
              <w:rPr>
                <w:rFonts w:hint="default" w:ascii="宋体" w:hAnsi="宋体" w:eastAsia="宋体" w:cs="Times New Roman"/>
                <w:kern w:val="0"/>
                <w:sz w:val="28"/>
                <w:szCs w:val="28"/>
                <w:lang w:val="en-US" w:eastAsia="zh-CN"/>
              </w:rPr>
              <w:t>[a]</w:t>
            </w:r>
            <w:r>
              <w:rPr>
                <w:rFonts w:hint="default" w:ascii="宋体" w:hAnsi="宋体" w:eastAsia="宋体" w:cs="Times New Roman"/>
                <w:kern w:val="0"/>
                <w:sz w:val="28"/>
                <w:szCs w:val="28"/>
                <w:lang w:eastAsia="zh-CN"/>
              </w:rPr>
              <w:t>芘</w:t>
            </w:r>
            <w:r>
              <w:rPr>
                <w:rFonts w:hint="eastAsia" w:ascii="宋体" w:hAnsi="宋体" w:eastAsia="宋体" w:cs="Times New Roman"/>
                <w:kern w:val="0"/>
                <w:sz w:val="28"/>
                <w:szCs w:val="28"/>
                <w:lang w:eastAsia="zh-CN"/>
              </w:rPr>
              <w:t>：</w:t>
            </w:r>
            <w:r>
              <w:rPr>
                <w:rFonts w:hint="default" w:ascii="宋体" w:hAnsi="宋体" w:eastAsia="宋体" w:cs="Times New Roman"/>
                <w:kern w:val="0"/>
                <w:sz w:val="28"/>
                <w:szCs w:val="28"/>
                <w:lang w:val="en-US" w:eastAsia="zh-CN"/>
              </w:rPr>
              <w:t>0.009×10</w:t>
            </w:r>
            <w:r>
              <w:rPr>
                <w:rFonts w:hint="default" w:ascii="宋体" w:hAnsi="宋体" w:eastAsia="宋体" w:cs="Times New Roman"/>
                <w:kern w:val="0"/>
                <w:sz w:val="28"/>
                <w:szCs w:val="28"/>
                <w:vertAlign w:val="superscript"/>
                <w:lang w:val="en-US" w:eastAsia="zh-CN"/>
              </w:rPr>
              <w:t>-3</w:t>
            </w:r>
            <w:r>
              <w:rPr>
                <w:rFonts w:hint="default" w:ascii="宋体" w:hAnsi="宋体" w:eastAsia="宋体" w:cs="Times New Roman"/>
                <w:kern w:val="0"/>
                <w:sz w:val="28"/>
                <w:szCs w:val="28"/>
                <w:lang w:val="de-DE"/>
              </w:rPr>
              <w:t>t/a</w:t>
            </w:r>
            <w:r>
              <w:rPr>
                <w:rFonts w:hint="eastAsia" w:ascii="宋体" w:hAnsi="宋体" w:eastAsia="宋体" w:cs="Times New Roman"/>
                <w:kern w:val="0"/>
                <w:sz w:val="28"/>
                <w:szCs w:val="28"/>
                <w:lang w:eastAsia="zh-CN"/>
              </w:rPr>
              <w:t>、沥青烟：</w:t>
            </w:r>
            <w:r>
              <w:rPr>
                <w:rFonts w:hint="eastAsia" w:ascii="宋体" w:hAnsi="宋体" w:eastAsia="宋体" w:cs="Times New Roman"/>
                <w:kern w:val="0"/>
                <w:sz w:val="28"/>
                <w:szCs w:val="28"/>
                <w:lang w:val="en-US" w:eastAsia="zh-CN"/>
              </w:rPr>
              <w:t>0.588</w:t>
            </w:r>
            <w:r>
              <w:rPr>
                <w:rFonts w:hint="default" w:ascii="宋体" w:hAnsi="宋体" w:eastAsia="宋体" w:cs="Times New Roman"/>
                <w:kern w:val="0"/>
                <w:sz w:val="28"/>
                <w:szCs w:val="28"/>
                <w:lang w:val="de-DE"/>
              </w:rPr>
              <w:t>t/a</w:t>
            </w:r>
            <w:r>
              <w:rPr>
                <w:rFonts w:hint="default" w:ascii="宋体" w:hAnsi="宋体" w:eastAsia="宋体" w:cs="Times New Roman"/>
                <w:kern w:val="0"/>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6</w:t>
            </w:r>
            <w:r>
              <w:rPr>
                <w:rFonts w:hint="eastAsia" w:ascii="宋体" w:hAnsi="宋体"/>
                <w:kern w:val="0"/>
                <w:sz w:val="28"/>
                <w:szCs w:val="28"/>
              </w:rPr>
              <w:t>月</w:t>
            </w:r>
            <w:r>
              <w:rPr>
                <w:rFonts w:hint="eastAsia" w:ascii="宋体" w:hAnsi="宋体"/>
                <w:kern w:val="0"/>
                <w:sz w:val="28"/>
                <w:szCs w:val="28"/>
                <w:lang w:val="en-US" w:eastAsia="zh-CN"/>
              </w:rPr>
              <w:t>21</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abstractNum w:abstractNumId="1">
    <w:nsid w:val="589EAAD1"/>
    <w:multiLevelType w:val="singleLevel"/>
    <w:tmpl w:val="589EAAD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64755A9"/>
    <w:rsid w:val="079E4B0C"/>
    <w:rsid w:val="07B578BD"/>
    <w:rsid w:val="09171E60"/>
    <w:rsid w:val="09312325"/>
    <w:rsid w:val="09393856"/>
    <w:rsid w:val="0BE23CE5"/>
    <w:rsid w:val="0BFF5543"/>
    <w:rsid w:val="0D530553"/>
    <w:rsid w:val="0EB254AE"/>
    <w:rsid w:val="0F493C28"/>
    <w:rsid w:val="10FF1595"/>
    <w:rsid w:val="1220043A"/>
    <w:rsid w:val="164718B1"/>
    <w:rsid w:val="171B12C5"/>
    <w:rsid w:val="173E1C2D"/>
    <w:rsid w:val="17AF3738"/>
    <w:rsid w:val="18101B13"/>
    <w:rsid w:val="1AE37DD8"/>
    <w:rsid w:val="1D1456FD"/>
    <w:rsid w:val="203B5D22"/>
    <w:rsid w:val="217156E7"/>
    <w:rsid w:val="23E22B19"/>
    <w:rsid w:val="26AE0C96"/>
    <w:rsid w:val="28FD1BAE"/>
    <w:rsid w:val="2A4D5108"/>
    <w:rsid w:val="2BB80B2B"/>
    <w:rsid w:val="2F0B1F33"/>
    <w:rsid w:val="30934F17"/>
    <w:rsid w:val="33B86748"/>
    <w:rsid w:val="35555B84"/>
    <w:rsid w:val="355D57EF"/>
    <w:rsid w:val="355D77EB"/>
    <w:rsid w:val="38200D7C"/>
    <w:rsid w:val="3981372B"/>
    <w:rsid w:val="39D034D5"/>
    <w:rsid w:val="3E467E55"/>
    <w:rsid w:val="3EDF7EC6"/>
    <w:rsid w:val="41024F42"/>
    <w:rsid w:val="44702EA4"/>
    <w:rsid w:val="46237A4B"/>
    <w:rsid w:val="475517B8"/>
    <w:rsid w:val="479433B0"/>
    <w:rsid w:val="47AC4903"/>
    <w:rsid w:val="49AA34E0"/>
    <w:rsid w:val="4D7F4465"/>
    <w:rsid w:val="4E2535AA"/>
    <w:rsid w:val="4E754CF3"/>
    <w:rsid w:val="4E7647A0"/>
    <w:rsid w:val="4EE22E86"/>
    <w:rsid w:val="4EEB4AE6"/>
    <w:rsid w:val="4EF13A58"/>
    <w:rsid w:val="4F3D0F11"/>
    <w:rsid w:val="4FCF5235"/>
    <w:rsid w:val="50A04B03"/>
    <w:rsid w:val="56353A1E"/>
    <w:rsid w:val="56C82AED"/>
    <w:rsid w:val="5B6049F7"/>
    <w:rsid w:val="5BAB2391"/>
    <w:rsid w:val="5D026B35"/>
    <w:rsid w:val="5E1B09F8"/>
    <w:rsid w:val="624A2AAA"/>
    <w:rsid w:val="65CC7DA3"/>
    <w:rsid w:val="65FC0A89"/>
    <w:rsid w:val="662411B7"/>
    <w:rsid w:val="66E05523"/>
    <w:rsid w:val="67AC4BE7"/>
    <w:rsid w:val="6A673252"/>
    <w:rsid w:val="6CD067AF"/>
    <w:rsid w:val="6D476083"/>
    <w:rsid w:val="6DBF0BF8"/>
    <w:rsid w:val="70E52307"/>
    <w:rsid w:val="723F6AB2"/>
    <w:rsid w:val="73083A80"/>
    <w:rsid w:val="746439DF"/>
    <w:rsid w:val="79F0112C"/>
    <w:rsid w:val="7B504771"/>
    <w:rsid w:val="7C1B6B6A"/>
    <w:rsid w:val="7D5E5EC6"/>
    <w:rsid w:val="7DD84CF3"/>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8</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2021-06-18T02:42:00Z</cp:lastPrinted>
  <dcterms:modified xsi:type="dcterms:W3CDTF">2021-06-21T01:51:14Z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