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0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w:t>
            </w:r>
            <w:r>
              <w:rPr>
                <w:rFonts w:hint="eastAsia" w:ascii="宋体" w:hAnsi="宋体"/>
                <w:kern w:val="0"/>
                <w:sz w:val="28"/>
                <w:szCs w:val="28"/>
                <w:lang w:eastAsia="zh-CN"/>
              </w:rPr>
              <w:t>〔</w:t>
            </w: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lang w:eastAsia="zh-CN"/>
              </w:rPr>
              <w:t>〕</w:t>
            </w:r>
            <w:r>
              <w:rPr>
                <w:rFonts w:hint="eastAsia" w:ascii="宋体" w:hAnsi="宋体"/>
                <w:kern w:val="0"/>
                <w:sz w:val="28"/>
                <w:szCs w:val="28"/>
                <w:lang w:val="en-US" w:eastAsia="zh-CN"/>
              </w:rPr>
              <w:t>36</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kern w:val="0"/>
                <w:sz w:val="28"/>
                <w:szCs w:val="28"/>
                <w:lang w:val="en-US" w:eastAsia="zh-CN"/>
              </w:rPr>
              <w:t>保定市满城区</w:t>
            </w:r>
            <w:bookmarkStart w:id="0" w:name="_GoBack"/>
            <w:r>
              <w:rPr>
                <w:rFonts w:hint="eastAsia" w:ascii="宋体" w:hAnsi="宋体"/>
                <w:kern w:val="0"/>
                <w:sz w:val="28"/>
                <w:szCs w:val="28"/>
                <w:lang w:val="en-US" w:eastAsia="zh-CN"/>
              </w:rPr>
              <w:t>通惠</w:t>
            </w:r>
            <w:bookmarkEnd w:id="0"/>
            <w:r>
              <w:rPr>
                <w:rFonts w:hint="eastAsia" w:ascii="宋体" w:hAnsi="宋体"/>
                <w:kern w:val="0"/>
                <w:sz w:val="28"/>
                <w:szCs w:val="28"/>
                <w:lang w:val="en-US" w:eastAsia="zh-CN"/>
              </w:rPr>
              <w:t>水泥制品厂扩建项目</w:t>
            </w:r>
            <w:r>
              <w:rPr>
                <w:rFonts w:hint="eastAsia" w:ascii="宋体" w:hAnsi="宋体"/>
                <w:kern w:val="0"/>
                <w:sz w:val="28"/>
                <w:szCs w:val="28"/>
              </w:rPr>
              <w:t>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一、项目位于保定市满城区大册营镇夜借村，现有厂区扩建，不新增占地，厂区中心地理坐标为：东经 115°22'05.291"，北纬</w:t>
            </w:r>
            <w:r>
              <w:rPr>
                <w:rFonts w:hint="default" w:ascii="宋体" w:hAnsi="宋体"/>
                <w:kern w:val="0"/>
                <w:sz w:val="28"/>
                <w:szCs w:val="28"/>
                <w:lang w:val="en-US" w:eastAsia="zh-CN"/>
              </w:rPr>
              <w:t>38°59'45.022"</w:t>
            </w:r>
            <w:r>
              <w:rPr>
                <w:rFonts w:hint="eastAsia" w:ascii="宋体" w:hAnsi="宋体"/>
                <w:kern w:val="0"/>
                <w:sz w:val="28"/>
                <w:szCs w:val="28"/>
                <w:lang w:val="en-US" w:eastAsia="zh-CN"/>
              </w:rPr>
              <w:t>。厂区东侧为空地，南侧为农田，西侧为机械厂，北侧为洗浴中心。</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二、项目总投资900万元，其中环保投资50万元。新建生产车间1座，安装再生骨料碎石生产线</w:t>
            </w:r>
            <w:r>
              <w:rPr>
                <w:rFonts w:hint="default" w:ascii="宋体" w:hAnsi="宋体"/>
                <w:kern w:val="0"/>
                <w:sz w:val="28"/>
                <w:szCs w:val="28"/>
                <w:lang w:val="en-US" w:eastAsia="zh-CN"/>
              </w:rPr>
              <w:t>1</w:t>
            </w:r>
            <w:r>
              <w:rPr>
                <w:rFonts w:hint="eastAsia" w:ascii="宋体" w:hAnsi="宋体"/>
                <w:kern w:val="0"/>
                <w:sz w:val="28"/>
                <w:szCs w:val="28"/>
                <w:lang w:val="en-US" w:eastAsia="zh-CN"/>
              </w:rPr>
              <w:t>条、机制砂生产线</w:t>
            </w:r>
            <w:r>
              <w:rPr>
                <w:rFonts w:hint="default" w:ascii="宋体" w:hAnsi="宋体"/>
                <w:kern w:val="0"/>
                <w:sz w:val="28"/>
                <w:szCs w:val="28"/>
                <w:lang w:val="en-US" w:eastAsia="zh-CN"/>
              </w:rPr>
              <w:t>1</w:t>
            </w:r>
            <w:r>
              <w:rPr>
                <w:rFonts w:hint="eastAsia" w:ascii="宋体" w:hAnsi="宋体"/>
                <w:kern w:val="0"/>
                <w:sz w:val="28"/>
                <w:szCs w:val="28"/>
                <w:lang w:val="en-US" w:eastAsia="zh-CN"/>
              </w:rPr>
              <w:t>条、蒸压粉煤灰砖生产线</w:t>
            </w:r>
            <w:r>
              <w:rPr>
                <w:rFonts w:hint="default" w:ascii="宋体" w:hAnsi="宋体"/>
                <w:kern w:val="0"/>
                <w:sz w:val="28"/>
                <w:szCs w:val="28"/>
                <w:lang w:val="en-US" w:eastAsia="zh-CN"/>
              </w:rPr>
              <w:t>1</w:t>
            </w:r>
            <w:r>
              <w:rPr>
                <w:rFonts w:hint="eastAsia" w:ascii="宋体" w:hAnsi="宋体"/>
                <w:kern w:val="0"/>
                <w:sz w:val="28"/>
                <w:szCs w:val="28"/>
                <w:lang w:val="en-US" w:eastAsia="zh-CN"/>
              </w:rPr>
              <w:t xml:space="preserve">条及其它相关配套辅助设备。保留现有年产水泥砖 </w:t>
            </w:r>
            <w:r>
              <w:rPr>
                <w:rFonts w:hint="default" w:ascii="宋体" w:hAnsi="宋体"/>
                <w:kern w:val="0"/>
                <w:sz w:val="28"/>
                <w:szCs w:val="28"/>
                <w:lang w:val="en-US" w:eastAsia="zh-CN"/>
              </w:rPr>
              <w:t xml:space="preserve">4 </w:t>
            </w:r>
            <w:r>
              <w:rPr>
                <w:rFonts w:hint="eastAsia" w:ascii="宋体" w:hAnsi="宋体"/>
                <w:kern w:val="0"/>
                <w:sz w:val="28"/>
                <w:szCs w:val="28"/>
                <w:lang w:val="en-US" w:eastAsia="zh-CN"/>
              </w:rPr>
              <w:t>万立方米生产线。扩建完成后年产水泥砖4万立方米、年处理建筑废弃物</w:t>
            </w:r>
            <w:r>
              <w:rPr>
                <w:rFonts w:hint="default" w:ascii="宋体" w:hAnsi="宋体"/>
                <w:kern w:val="0"/>
                <w:sz w:val="28"/>
                <w:szCs w:val="28"/>
                <w:lang w:val="en-US" w:eastAsia="zh-CN"/>
              </w:rPr>
              <w:t>100</w:t>
            </w:r>
            <w:r>
              <w:rPr>
                <w:rFonts w:hint="eastAsia" w:ascii="宋体" w:hAnsi="宋体"/>
                <w:kern w:val="0"/>
                <w:sz w:val="28"/>
                <w:szCs w:val="28"/>
                <w:lang w:val="en-US" w:eastAsia="zh-CN"/>
              </w:rPr>
              <w:t xml:space="preserve">万吨，年产各种骨料 </w:t>
            </w:r>
            <w:r>
              <w:rPr>
                <w:rFonts w:hint="default" w:ascii="宋体" w:hAnsi="宋体"/>
                <w:kern w:val="0"/>
                <w:sz w:val="28"/>
                <w:szCs w:val="28"/>
                <w:lang w:val="en-US" w:eastAsia="zh-CN"/>
              </w:rPr>
              <w:t xml:space="preserve">40 </w:t>
            </w:r>
            <w:r>
              <w:rPr>
                <w:rFonts w:hint="eastAsia" w:ascii="宋体" w:hAnsi="宋体"/>
                <w:kern w:val="0"/>
                <w:sz w:val="28"/>
                <w:szCs w:val="28"/>
                <w:lang w:val="en-US" w:eastAsia="zh-CN"/>
              </w:rPr>
              <w:t>万吨、机制砂</w:t>
            </w:r>
            <w:r>
              <w:rPr>
                <w:rFonts w:hint="default" w:ascii="宋体" w:hAnsi="宋体"/>
                <w:kern w:val="0"/>
                <w:sz w:val="28"/>
                <w:szCs w:val="28"/>
                <w:lang w:val="en-US" w:eastAsia="zh-CN"/>
              </w:rPr>
              <w:t>40</w:t>
            </w:r>
            <w:r>
              <w:rPr>
                <w:rFonts w:hint="eastAsia" w:ascii="宋体" w:hAnsi="宋体"/>
                <w:kern w:val="0"/>
                <w:sz w:val="28"/>
                <w:szCs w:val="28"/>
                <w:lang w:val="en-US" w:eastAsia="zh-CN"/>
              </w:rPr>
              <w:t>万吨；年产蒸压粉煤灰砖</w:t>
            </w:r>
            <w:r>
              <w:rPr>
                <w:rFonts w:hint="default" w:ascii="宋体" w:hAnsi="宋体"/>
                <w:kern w:val="0"/>
                <w:sz w:val="28"/>
                <w:szCs w:val="28"/>
                <w:lang w:val="en-US" w:eastAsia="zh-CN"/>
              </w:rPr>
              <w:t>5</w:t>
            </w:r>
            <w:r>
              <w:rPr>
                <w:rFonts w:hint="eastAsia" w:ascii="宋体" w:hAnsi="宋体"/>
                <w:kern w:val="0"/>
                <w:sz w:val="28"/>
                <w:szCs w:val="28"/>
                <w:lang w:val="en-US" w:eastAsia="zh-CN"/>
              </w:rPr>
              <w:t>万立方米。</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kern w:val="0"/>
                <w:sz w:val="28"/>
                <w:szCs w:val="28"/>
              </w:rPr>
            </w:pPr>
            <w:r>
              <w:rPr>
                <w:rFonts w:hint="eastAsia" w:ascii="宋体" w:hAnsi="宋体"/>
                <w:kern w:val="0"/>
                <w:sz w:val="28"/>
                <w:szCs w:val="28"/>
                <w:lang w:val="en-US" w:eastAsia="zh-CN"/>
              </w:rPr>
              <w:t>三、你单位在建设及运营过程中要严格按本项目环境影响报告表规定的内容，认真落实各项污染</w:t>
            </w:r>
            <w:r>
              <w:rPr>
                <w:rFonts w:hint="eastAsia" w:ascii="宋体" w:hAnsi="宋体"/>
                <w:kern w:val="0"/>
                <w:sz w:val="28"/>
                <w:szCs w:val="28"/>
              </w:rPr>
              <w:t>防治措施，确保污染物稳定达标排放。</w:t>
            </w:r>
          </w:p>
          <w:p>
            <w:pPr>
              <w:pStyle w:val="11"/>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color w:val="000000"/>
                <w:sz w:val="28"/>
                <w:szCs w:val="28"/>
              </w:rPr>
            </w:pPr>
            <w:r>
              <w:rPr>
                <w:rFonts w:hint="eastAsia" w:ascii="宋体" w:hAnsi="宋体"/>
                <w:color w:val="000000"/>
                <w:sz w:val="28"/>
                <w:szCs w:val="28"/>
              </w:rPr>
              <w:t>（一）废气</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default" w:ascii="宋体" w:hAnsi="宋体"/>
                <w:sz w:val="28"/>
                <w:szCs w:val="28"/>
                <w:highlight w:val="none"/>
                <w:lang w:val="en-US" w:eastAsia="zh-CN"/>
              </w:rPr>
            </w:pPr>
            <w:r>
              <w:rPr>
                <w:rFonts w:hint="eastAsia" w:ascii="宋体" w:hAnsi="宋体"/>
                <w:sz w:val="28"/>
                <w:szCs w:val="28"/>
                <w:highlight w:val="none"/>
                <w:lang w:val="en-US" w:eastAsia="zh-CN"/>
              </w:rPr>
              <w:t>原料置于密闭厂房内，并配套喷雾抑尘装置，</w:t>
            </w:r>
            <w:r>
              <w:rPr>
                <w:rFonts w:hint="eastAsia" w:ascii="宋体" w:hAnsi="宋体"/>
                <w:sz w:val="28"/>
                <w:szCs w:val="28"/>
                <w:highlight w:val="none"/>
              </w:rPr>
              <w:t>定时喷淋，</w:t>
            </w:r>
            <w:r>
              <w:rPr>
                <w:rFonts w:hint="eastAsia" w:ascii="宋体" w:hAnsi="宋体"/>
                <w:sz w:val="28"/>
                <w:szCs w:val="28"/>
                <w:highlight w:val="none"/>
                <w:lang w:val="en-US" w:eastAsia="zh-CN"/>
              </w:rPr>
              <w:t>输送带、提升机、搅拌机</w:t>
            </w:r>
            <w:r>
              <w:rPr>
                <w:rFonts w:hint="eastAsia" w:ascii="宋体" w:hAnsi="宋体"/>
                <w:sz w:val="28"/>
                <w:szCs w:val="28"/>
                <w:highlight w:val="none"/>
              </w:rPr>
              <w:t>密闭</w:t>
            </w:r>
            <w:r>
              <w:rPr>
                <w:rFonts w:hint="eastAsia" w:ascii="宋体" w:hAnsi="宋体"/>
                <w:sz w:val="28"/>
                <w:szCs w:val="28"/>
                <w:highlight w:val="none"/>
                <w:lang w:eastAsia="zh-CN"/>
              </w:rPr>
              <w:t>，</w:t>
            </w:r>
            <w:r>
              <w:rPr>
                <w:rFonts w:hint="eastAsia" w:ascii="宋体" w:hAnsi="宋体"/>
                <w:sz w:val="28"/>
                <w:szCs w:val="28"/>
                <w:highlight w:val="none"/>
              </w:rPr>
              <w:t>防止扬尘产生</w:t>
            </w:r>
            <w:r>
              <w:rPr>
                <w:rFonts w:hint="eastAsia" w:ascii="宋体" w:hAnsi="宋体"/>
                <w:sz w:val="28"/>
                <w:szCs w:val="28"/>
                <w:highlight w:val="none"/>
                <w:lang w:val="en-US" w:eastAsia="zh-CN"/>
              </w:rPr>
              <w:t>。</w:t>
            </w:r>
            <w:r>
              <w:rPr>
                <w:rFonts w:hint="eastAsia" w:ascii="宋体" w:hAnsi="宋体"/>
                <w:sz w:val="28"/>
                <w:szCs w:val="28"/>
                <w:highlight w:val="none"/>
              </w:rPr>
              <w:t>厂界无组织颗粒物执行</w:t>
            </w:r>
            <w:r>
              <w:rPr>
                <w:rFonts w:hint="eastAsia" w:ascii="宋体" w:hAnsi="宋体"/>
                <w:sz w:val="28"/>
                <w:szCs w:val="28"/>
                <w:lang w:val="en-US" w:eastAsia="zh-CN"/>
              </w:rPr>
              <w:t>《水泥工业大</w:t>
            </w:r>
            <w:r>
              <w:rPr>
                <w:rFonts w:hint="eastAsia" w:ascii="宋体" w:hAnsi="宋体"/>
                <w:sz w:val="28"/>
                <w:szCs w:val="28"/>
                <w:highlight w:val="none"/>
                <w:lang w:val="en-US" w:eastAsia="zh-CN"/>
              </w:rPr>
              <w:t xml:space="preserve">气污染物排放标准》（DB13/2167-2015）表2大气污染物无组织排放限值。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default" w:ascii="宋体" w:hAnsi="宋体" w:eastAsia="宋体" w:cs="Times New Roman"/>
                <w:kern w:val="2"/>
                <w:sz w:val="28"/>
                <w:szCs w:val="28"/>
                <w:lang w:val="en-US" w:eastAsia="zh-CN" w:bidi="ar-SA"/>
              </w:rPr>
            </w:pPr>
            <w:r>
              <w:rPr>
                <w:rFonts w:hint="eastAsia" w:ascii="宋体" w:hAnsi="宋体"/>
                <w:sz w:val="28"/>
                <w:szCs w:val="28"/>
                <w:highlight w:val="none"/>
                <w:lang w:val="en-US" w:eastAsia="zh-CN"/>
              </w:rPr>
              <w:t>骨料生产线给料、鄂破、一筛、锤破、二筛工序及石粉仓废气经集气系统+1套脉冲布袋除尘器</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根</w:t>
            </w:r>
            <w:r>
              <w:rPr>
                <w:rFonts w:hint="default" w:ascii="宋体" w:hAnsi="宋体"/>
                <w:sz w:val="28"/>
                <w:szCs w:val="28"/>
                <w:highlight w:val="none"/>
                <w:lang w:val="en-US" w:eastAsia="zh-CN"/>
              </w:rPr>
              <w:t>15m</w:t>
            </w:r>
            <w:r>
              <w:rPr>
                <w:rFonts w:hint="eastAsia" w:ascii="宋体" w:hAnsi="宋体"/>
                <w:sz w:val="28"/>
                <w:szCs w:val="28"/>
                <w:highlight w:val="none"/>
                <w:lang w:val="en-US" w:eastAsia="zh-CN"/>
              </w:rPr>
              <w:t>高排气筒排放；机制砂生产线上料、破碎整形、筛分、级配调整、砂石粉分离产生废气集气系统+1 套脉冲布袋除尘器</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根</w:t>
            </w:r>
            <w:r>
              <w:rPr>
                <w:rFonts w:hint="default" w:ascii="宋体" w:hAnsi="宋体"/>
                <w:sz w:val="28"/>
                <w:szCs w:val="28"/>
                <w:highlight w:val="none"/>
                <w:lang w:val="en-US" w:eastAsia="zh-CN"/>
              </w:rPr>
              <w:t>15m</w:t>
            </w:r>
            <w:r>
              <w:rPr>
                <w:rFonts w:hint="eastAsia" w:ascii="宋体" w:hAnsi="宋体"/>
                <w:sz w:val="28"/>
                <w:szCs w:val="28"/>
                <w:highlight w:val="none"/>
                <w:lang w:val="en-US" w:eastAsia="zh-CN"/>
              </w:rPr>
              <w:t xml:space="preserve">高排气筒排放；机制砂生产线粉罐呼吸产生废气经仓顶自带布袋除尘器处理后通过仓顶排气筒排放；机制砂生产线干砂仓呼吸产生废气经仓顶自带布袋除尘器处理后通过仓顶排气筒排放；有组织颗粒物执行《大气污染物综合排放标准》（GB16297-1996）表 </w:t>
            </w:r>
            <w:r>
              <w:rPr>
                <w:rFonts w:hint="default" w:ascii="宋体" w:hAnsi="宋体"/>
                <w:sz w:val="28"/>
                <w:szCs w:val="28"/>
                <w:highlight w:val="none"/>
                <w:lang w:val="en-US" w:eastAsia="zh-CN"/>
              </w:rPr>
              <w:t>2</w:t>
            </w:r>
            <w:r>
              <w:rPr>
                <w:rFonts w:hint="eastAsia" w:ascii="宋体" w:hAnsi="宋体"/>
                <w:sz w:val="28"/>
                <w:szCs w:val="28"/>
                <w:highlight w:val="none"/>
                <w:lang w:val="en-US" w:eastAsia="zh-CN"/>
              </w:rPr>
              <w:t>二级标准要求。蒸压粉煤灰砖生产线，粉煤灰罐呼吸、石灰罐呼吸、粉煤灰罐、石灰罐呼吸产生废气经仓顶自带布袋除尘器处理后与配料、搅拌工序废气一同经 1 套布袋除尘器处理后通过</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根1</w:t>
            </w:r>
            <w:r>
              <w:rPr>
                <w:rFonts w:hint="default" w:ascii="宋体" w:hAnsi="宋体"/>
                <w:sz w:val="28"/>
                <w:szCs w:val="28"/>
                <w:highlight w:val="none"/>
                <w:lang w:val="en-US" w:eastAsia="zh-CN"/>
              </w:rPr>
              <w:t>5m</w:t>
            </w:r>
            <w:r>
              <w:rPr>
                <w:rFonts w:hint="eastAsia" w:ascii="宋体" w:hAnsi="宋体"/>
                <w:sz w:val="28"/>
                <w:szCs w:val="28"/>
                <w:highlight w:val="none"/>
                <w:lang w:val="en-US" w:eastAsia="zh-CN"/>
              </w:rPr>
              <w:t>高排气筒排放；水泥砖生产线搅拌、配料工序废气采取集气罩+管道收集措施后通过布袋除尘器处理后，由</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根</w:t>
            </w:r>
            <w:r>
              <w:rPr>
                <w:rFonts w:hint="default" w:ascii="宋体" w:hAnsi="宋体"/>
                <w:sz w:val="28"/>
                <w:szCs w:val="28"/>
                <w:highlight w:val="none"/>
                <w:lang w:val="en-US" w:eastAsia="zh-CN"/>
              </w:rPr>
              <w:t>15m</w:t>
            </w:r>
            <w:r>
              <w:rPr>
                <w:rFonts w:hint="eastAsia" w:ascii="宋体" w:hAnsi="宋体"/>
                <w:sz w:val="28"/>
                <w:szCs w:val="28"/>
                <w:highlight w:val="none"/>
                <w:lang w:val="en-US" w:eastAsia="zh-CN"/>
              </w:rPr>
              <w:t>高排气筒排放水泥仓呼吸废气水泥仓废气采取仓顶除尘器+布袋除尘器处理后，最终由</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根</w:t>
            </w:r>
            <w:r>
              <w:rPr>
                <w:rFonts w:hint="default" w:ascii="宋体" w:hAnsi="宋体"/>
                <w:sz w:val="28"/>
                <w:szCs w:val="28"/>
                <w:highlight w:val="none"/>
                <w:lang w:val="en-US" w:eastAsia="zh-CN"/>
              </w:rPr>
              <w:t xml:space="preserve">15m </w:t>
            </w:r>
            <w:r>
              <w:rPr>
                <w:rFonts w:hint="eastAsia" w:ascii="宋体" w:hAnsi="宋体"/>
                <w:sz w:val="28"/>
                <w:szCs w:val="28"/>
                <w:highlight w:val="none"/>
                <w:lang w:val="en-US" w:eastAsia="zh-CN"/>
              </w:rPr>
              <w:t>高排气筒排放。有组织颗粒物执行《水泥工业大气污染物超低排放标准》（DB13/2167-</w:t>
            </w:r>
            <w:r>
              <w:rPr>
                <w:rFonts w:hint="default" w:ascii="宋体" w:hAnsi="宋体"/>
                <w:sz w:val="28"/>
                <w:szCs w:val="28"/>
                <w:highlight w:val="none"/>
                <w:lang w:val="en-US" w:eastAsia="zh-CN"/>
              </w:rPr>
              <w:t>2020</w:t>
            </w:r>
            <w:r>
              <w:rPr>
                <w:rFonts w:hint="eastAsia" w:ascii="宋体" w:hAnsi="宋体"/>
                <w:sz w:val="28"/>
                <w:szCs w:val="28"/>
                <w:highlight w:val="none"/>
                <w:lang w:val="en-US" w:eastAsia="zh-CN"/>
              </w:rPr>
              <w:t xml:space="preserve">）表 </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标准。</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Times New Roman"/>
                <w:sz w:val="28"/>
                <w:szCs w:val="28"/>
                <w:lang w:val="en-US" w:eastAsia="zh-CN"/>
              </w:rPr>
            </w:pPr>
            <w:r>
              <w:rPr>
                <w:rFonts w:hint="default" w:ascii="宋体" w:hAnsi="宋体" w:eastAsia="宋体" w:cs="Times New Roman"/>
                <w:sz w:val="28"/>
                <w:szCs w:val="28"/>
                <w:lang w:val="en-US" w:eastAsia="zh-CN"/>
              </w:rPr>
              <w:t>车辆冲洗废水经过沉淀处理后循环</w:t>
            </w:r>
            <w:r>
              <w:rPr>
                <w:rFonts w:hint="eastAsia" w:ascii="宋体" w:hAnsi="宋体" w:eastAsia="宋体" w:cs="Times New Roman"/>
                <w:sz w:val="28"/>
                <w:szCs w:val="28"/>
                <w:lang w:val="en-US" w:eastAsia="zh-CN"/>
              </w:rPr>
              <w:t>使用，生活污水排入防渗旱厕，定期清掏作农肥。</w:t>
            </w:r>
          </w:p>
          <w:p>
            <w:pPr>
              <w:pStyle w:val="11"/>
              <w:keepNext w:val="0"/>
              <w:keepLines w:val="0"/>
              <w:pageBreakBefore w:val="0"/>
              <w:widowControl w:val="0"/>
              <w:kinsoku/>
              <w:wordWrap/>
              <w:overflowPunct/>
              <w:topLinePunct w:val="0"/>
              <w:autoSpaceDE/>
              <w:autoSpaceDN/>
              <w:bidi w:val="0"/>
              <w:adjustRightInd/>
              <w:snapToGrid/>
              <w:spacing w:line="500" w:lineRule="exact"/>
              <w:ind w:right="50" w:rightChars="24"/>
              <w:textAlignment w:val="auto"/>
              <w:outlineLvl w:val="9"/>
              <w:rPr>
                <w:rFonts w:hint="eastAsia" w:ascii="宋体" w:hAnsi="宋体"/>
                <w:color w:val="000000"/>
                <w:sz w:val="28"/>
                <w:szCs w:val="28"/>
              </w:rPr>
            </w:pPr>
            <w:r>
              <w:rPr>
                <w:rFonts w:hint="eastAsia" w:ascii="宋体" w:hAnsi="宋体"/>
                <w:color w:val="000000"/>
                <w:sz w:val="28"/>
                <w:szCs w:val="28"/>
              </w:rPr>
              <w:t>（三）噪声</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3</w:t>
            </w:r>
            <w:r>
              <w:rPr>
                <w:rFonts w:hint="eastAsia" w:ascii="宋体" w:hAnsi="宋体"/>
                <w:sz w:val="28"/>
                <w:szCs w:val="28"/>
              </w:rPr>
              <w:t>类标准。</w:t>
            </w:r>
          </w:p>
          <w:p>
            <w:pPr>
              <w:pStyle w:val="11"/>
              <w:keepNext w:val="0"/>
              <w:keepLines w:val="0"/>
              <w:pageBreakBefore w:val="0"/>
              <w:widowControl w:val="0"/>
              <w:kinsoku/>
              <w:wordWrap/>
              <w:overflowPunct/>
              <w:topLinePunct w:val="0"/>
              <w:autoSpaceDE/>
              <w:autoSpaceDN/>
              <w:bidi w:val="0"/>
              <w:adjustRightInd/>
              <w:snapToGrid/>
              <w:spacing w:line="500" w:lineRule="exact"/>
              <w:ind w:left="0" w:leftChars="0" w:right="50" w:rightChars="24" w:firstLine="560" w:firstLineChars="200"/>
              <w:textAlignment w:val="auto"/>
              <w:outlineLvl w:val="9"/>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（四）固体废物</w:t>
            </w:r>
          </w:p>
          <w:p>
            <w:pPr>
              <w:pStyle w:val="11"/>
              <w:keepNext w:val="0"/>
              <w:keepLines w:val="0"/>
              <w:pageBreakBefore w:val="0"/>
              <w:widowControl w:val="0"/>
              <w:kinsoku/>
              <w:wordWrap/>
              <w:overflowPunct/>
              <w:topLinePunct w:val="0"/>
              <w:autoSpaceDE/>
              <w:autoSpaceDN/>
              <w:bidi w:val="0"/>
              <w:adjustRightInd/>
              <w:snapToGrid/>
              <w:spacing w:line="500" w:lineRule="exact"/>
              <w:ind w:right="50" w:rightChars="24"/>
              <w:textAlignment w:val="auto"/>
              <w:outlineLvl w:val="9"/>
              <w:rPr>
                <w:rFonts w:hint="eastAsia" w:ascii="宋体" w:hAnsi="宋体"/>
                <w:color w:val="000000"/>
                <w:sz w:val="28"/>
                <w:szCs w:val="28"/>
                <w:lang w:val="en-US" w:eastAsia="zh-CN"/>
              </w:rPr>
            </w:pPr>
            <w:r>
              <w:rPr>
                <w:rFonts w:hint="eastAsia" w:ascii="宋体" w:hAnsi="宋体" w:eastAsia="宋体" w:cs="Times New Roman"/>
                <w:kern w:val="2"/>
                <w:sz w:val="28"/>
                <w:szCs w:val="28"/>
                <w:lang w:val="en-US" w:eastAsia="zh-CN" w:bidi="ar-SA"/>
              </w:rPr>
              <w:t>除</w:t>
            </w:r>
            <w:r>
              <w:rPr>
                <w:rFonts w:hint="eastAsia" w:ascii="宋体" w:hAnsi="宋体"/>
                <w:color w:val="000000"/>
                <w:sz w:val="28"/>
                <w:szCs w:val="28"/>
                <w:lang w:val="en-US" w:eastAsia="zh-CN"/>
              </w:rPr>
              <w:t>尘器除尘灰收集后回用于生产，废机油及废桶、废润滑油及废桶暂存危废间，定期交由有资质单位处置；骨料筛分产生的废料外售综合利用，生活垃圾定期清运至环卫部门指定地点。</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right="115" w:rightChars="55" w:firstLine="560" w:firstLineChars="200"/>
              <w:textAlignment w:val="auto"/>
              <w:rPr>
                <w:rFonts w:hint="eastAsia" w:ascii="宋体" w:hAnsi="宋体" w:eastAsia="宋体" w:cs="Times New Roman"/>
                <w:kern w:val="0"/>
                <w:sz w:val="28"/>
                <w:szCs w:val="28"/>
              </w:rPr>
            </w:pPr>
            <w:r>
              <w:rPr>
                <w:rFonts w:hint="eastAsia" w:ascii="宋体" w:hAnsi="宋体"/>
                <w:kern w:val="0"/>
                <w:sz w:val="28"/>
                <w:szCs w:val="28"/>
                <w:lang w:eastAsia="zh-CN"/>
              </w:rPr>
              <w:t>扩建完成后全厂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：0t/a、颗粒物：</w:t>
            </w:r>
            <w:r>
              <w:rPr>
                <w:rFonts w:hint="eastAsia" w:ascii="宋体" w:hAnsi="宋体"/>
                <w:kern w:val="0"/>
                <w:sz w:val="28"/>
                <w:szCs w:val="28"/>
                <w:lang w:val="en-US" w:eastAsia="zh-CN"/>
              </w:rPr>
              <w:t>1.18</w:t>
            </w:r>
            <w:r>
              <w:rPr>
                <w:rFonts w:hint="eastAsia" w:ascii="宋体" w:hAnsi="宋体"/>
                <w:kern w:val="0"/>
                <w:sz w:val="28"/>
                <w:szCs w:val="28"/>
              </w:rPr>
              <w:t>t/a</w:t>
            </w:r>
            <w:r>
              <w:rPr>
                <w:rFonts w:hint="eastAsia" w:ascii="宋体" w:hAnsi="宋体"/>
                <w:kern w:val="0"/>
                <w:sz w:val="28"/>
                <w:szCs w:val="28"/>
                <w:lang w:eastAsia="zh-CN"/>
              </w:rPr>
              <w:t>、</w:t>
            </w:r>
            <w:r>
              <w:rPr>
                <w:rFonts w:hint="default" w:ascii="宋体" w:hAnsi="宋体" w:eastAsia="宋体" w:cs="Times New Roman"/>
                <w:kern w:val="0"/>
                <w:sz w:val="28"/>
                <w:szCs w:val="28"/>
              </w:rPr>
              <w:t>VOCs：</w:t>
            </w:r>
            <w:r>
              <w:rPr>
                <w:rFonts w:hint="default" w:ascii="宋体" w:hAnsi="宋体" w:eastAsia="宋体" w:cs="Times New Roman"/>
                <w:kern w:val="0"/>
                <w:sz w:val="28"/>
                <w:szCs w:val="28"/>
                <w:lang w:val="en-US" w:eastAsia="zh-CN"/>
              </w:rPr>
              <w:t>0</w:t>
            </w:r>
            <w:r>
              <w:rPr>
                <w:rFonts w:hint="default" w:ascii="宋体" w:hAnsi="宋体" w:eastAsia="宋体" w:cs="Times New Roman"/>
                <w:kern w:val="0"/>
                <w:sz w:val="28"/>
                <w:szCs w:val="28"/>
              </w:rPr>
              <w:t>t/a。</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default" w:ascii="宋体" w:hAnsi="宋体"/>
                <w:kern w:val="0"/>
                <w:sz w:val="28"/>
                <w:szCs w:val="28"/>
                <w:lang w:val="en-US"/>
              </w:rPr>
              <w:t>8</w:t>
            </w:r>
            <w:r>
              <w:rPr>
                <w:rFonts w:hint="eastAsia" w:ascii="宋体" w:hAnsi="宋体"/>
                <w:kern w:val="0"/>
                <w:sz w:val="28"/>
                <w:szCs w:val="28"/>
              </w:rPr>
              <w:t>月</w:t>
            </w:r>
            <w:r>
              <w:rPr>
                <w:rFonts w:hint="default" w:ascii="宋体" w:hAnsi="宋体"/>
                <w:kern w:val="0"/>
                <w:sz w:val="28"/>
                <w:szCs w:val="28"/>
                <w:lang w:val="en-US"/>
              </w:rPr>
              <w:t>2</w:t>
            </w:r>
            <w:r>
              <w:rPr>
                <w:rFonts w:hint="eastAsia" w:ascii="宋体" w:hAnsi="宋体"/>
                <w:kern w:val="0"/>
                <w:sz w:val="28"/>
                <w:szCs w:val="28"/>
                <w:lang w:val="en-US" w:eastAsia="zh-CN"/>
              </w:rPr>
              <w:t>7</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B10DEA"/>
    <w:multiLevelType w:val="singleLevel"/>
    <w:tmpl w:val="14B10DE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3387F27"/>
    <w:rsid w:val="05CD35C3"/>
    <w:rsid w:val="05DD3674"/>
    <w:rsid w:val="064755A9"/>
    <w:rsid w:val="079E4B0C"/>
    <w:rsid w:val="07B578BD"/>
    <w:rsid w:val="08D2625A"/>
    <w:rsid w:val="09171E60"/>
    <w:rsid w:val="09312325"/>
    <w:rsid w:val="09393856"/>
    <w:rsid w:val="0A585B90"/>
    <w:rsid w:val="0BE23CE5"/>
    <w:rsid w:val="0BFF5543"/>
    <w:rsid w:val="0D2D19A9"/>
    <w:rsid w:val="0D530553"/>
    <w:rsid w:val="0EB254AE"/>
    <w:rsid w:val="0F493C28"/>
    <w:rsid w:val="10FF1595"/>
    <w:rsid w:val="1220043A"/>
    <w:rsid w:val="15745E01"/>
    <w:rsid w:val="162036E8"/>
    <w:rsid w:val="164718B1"/>
    <w:rsid w:val="16F74DBC"/>
    <w:rsid w:val="171B12C5"/>
    <w:rsid w:val="173E1C2D"/>
    <w:rsid w:val="17AF3738"/>
    <w:rsid w:val="18101B13"/>
    <w:rsid w:val="18D34288"/>
    <w:rsid w:val="199E7D8D"/>
    <w:rsid w:val="1A194C1F"/>
    <w:rsid w:val="1AE37DD8"/>
    <w:rsid w:val="1D1456FD"/>
    <w:rsid w:val="1D2026CE"/>
    <w:rsid w:val="1EF71464"/>
    <w:rsid w:val="1F282E0F"/>
    <w:rsid w:val="1FCE2269"/>
    <w:rsid w:val="203B5D22"/>
    <w:rsid w:val="215B63C6"/>
    <w:rsid w:val="217156E7"/>
    <w:rsid w:val="23CE7909"/>
    <w:rsid w:val="23E22B19"/>
    <w:rsid w:val="25011734"/>
    <w:rsid w:val="25CB10CE"/>
    <w:rsid w:val="26AE0C96"/>
    <w:rsid w:val="285C61AB"/>
    <w:rsid w:val="28FD1BAE"/>
    <w:rsid w:val="2A4D5108"/>
    <w:rsid w:val="2B4E3550"/>
    <w:rsid w:val="2BB80B2B"/>
    <w:rsid w:val="2E751948"/>
    <w:rsid w:val="2F0B1F33"/>
    <w:rsid w:val="313606E4"/>
    <w:rsid w:val="32073057"/>
    <w:rsid w:val="33B86748"/>
    <w:rsid w:val="35555B84"/>
    <w:rsid w:val="355D57EF"/>
    <w:rsid w:val="355D77EB"/>
    <w:rsid w:val="364A07EA"/>
    <w:rsid w:val="38200D7C"/>
    <w:rsid w:val="386913D5"/>
    <w:rsid w:val="3981372B"/>
    <w:rsid w:val="39D034D5"/>
    <w:rsid w:val="3B54796E"/>
    <w:rsid w:val="3B635957"/>
    <w:rsid w:val="3D663531"/>
    <w:rsid w:val="3E0569D1"/>
    <w:rsid w:val="3E467E55"/>
    <w:rsid w:val="3EC86E0F"/>
    <w:rsid w:val="3EDF7EC6"/>
    <w:rsid w:val="3F464F1C"/>
    <w:rsid w:val="40AA1590"/>
    <w:rsid w:val="41046B0A"/>
    <w:rsid w:val="44702EA4"/>
    <w:rsid w:val="46237A4B"/>
    <w:rsid w:val="475517B8"/>
    <w:rsid w:val="479433B0"/>
    <w:rsid w:val="47AC4903"/>
    <w:rsid w:val="484F3305"/>
    <w:rsid w:val="49AA34E0"/>
    <w:rsid w:val="4C2C04C3"/>
    <w:rsid w:val="4D7F4465"/>
    <w:rsid w:val="4DBF2EA0"/>
    <w:rsid w:val="4E2535AA"/>
    <w:rsid w:val="4E754CF3"/>
    <w:rsid w:val="4E7647A0"/>
    <w:rsid w:val="4EE22E86"/>
    <w:rsid w:val="4EEB4AE6"/>
    <w:rsid w:val="4EF13A58"/>
    <w:rsid w:val="4F3D0F11"/>
    <w:rsid w:val="4FCF5235"/>
    <w:rsid w:val="50A04B03"/>
    <w:rsid w:val="51CB06E0"/>
    <w:rsid w:val="51D766F1"/>
    <w:rsid w:val="525A6BAF"/>
    <w:rsid w:val="53C2287B"/>
    <w:rsid w:val="546D70DC"/>
    <w:rsid w:val="551B53B0"/>
    <w:rsid w:val="56353A1E"/>
    <w:rsid w:val="56C82AED"/>
    <w:rsid w:val="56CE4422"/>
    <w:rsid w:val="5A7E7FCF"/>
    <w:rsid w:val="5B6049F7"/>
    <w:rsid w:val="5BAB2391"/>
    <w:rsid w:val="5CD668A6"/>
    <w:rsid w:val="5D026B35"/>
    <w:rsid w:val="5DDA45A1"/>
    <w:rsid w:val="5E1B09F8"/>
    <w:rsid w:val="5FF001D2"/>
    <w:rsid w:val="624A2AAA"/>
    <w:rsid w:val="64916FB5"/>
    <w:rsid w:val="65CC7DA3"/>
    <w:rsid w:val="65FC0A89"/>
    <w:rsid w:val="662411B7"/>
    <w:rsid w:val="66403FF6"/>
    <w:rsid w:val="66AD41F3"/>
    <w:rsid w:val="66E05523"/>
    <w:rsid w:val="67AC4BE7"/>
    <w:rsid w:val="68C55F71"/>
    <w:rsid w:val="6A673252"/>
    <w:rsid w:val="6B4D6DD6"/>
    <w:rsid w:val="6CD067AF"/>
    <w:rsid w:val="6D476083"/>
    <w:rsid w:val="6DBF0BF8"/>
    <w:rsid w:val="70E52307"/>
    <w:rsid w:val="723F6AB2"/>
    <w:rsid w:val="72A51B90"/>
    <w:rsid w:val="73083A80"/>
    <w:rsid w:val="746439DF"/>
    <w:rsid w:val="75DA54B2"/>
    <w:rsid w:val="77406FE2"/>
    <w:rsid w:val="780F3A63"/>
    <w:rsid w:val="79F0112C"/>
    <w:rsid w:val="7B504771"/>
    <w:rsid w:val="7B77251B"/>
    <w:rsid w:val="7C1B6B6A"/>
    <w:rsid w:val="7D4A745E"/>
    <w:rsid w:val="7D5E5EC6"/>
    <w:rsid w:val="7DD84CF3"/>
    <w:rsid w:val="7E4E4A4E"/>
    <w:rsid w:val="7F5B7704"/>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 Char2"/>
    <w:basedOn w:val="1"/>
    <w:qFormat/>
    <w:uiPriority w:val="0"/>
    <w:rPr>
      <w:rFonts w:ascii="宋体" w:hAnsi="宋体" w:cs="Courier New"/>
      <w:sz w:val="32"/>
      <w:szCs w:val="32"/>
    </w:rPr>
  </w:style>
  <w:style w:type="paragraph" w:customStyle="1" w:styleId="11">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4</TotalTime>
  <ScaleCrop>false</ScaleCrop>
  <LinksUpToDate>false</LinksUpToDate>
  <CharactersWithSpaces>1275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2021-07-30T07:25:00Z</cp:lastPrinted>
  <dcterms:modified xsi:type="dcterms:W3CDTF">2021-09-01T06:58:05Z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911DDA97C1074A46865FDC531DFED2DF</vt:lpwstr>
  </property>
</Properties>
</file>