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49</w:t>
            </w:r>
            <w:r>
              <w:rPr>
                <w:rFonts w:hint="eastAsia" w:ascii="宋体" w:hAnsi="宋体"/>
                <w:kern w:val="0"/>
                <w:sz w:val="28"/>
                <w:szCs w:val="28"/>
              </w:rPr>
              <w:t>号</w:t>
            </w:r>
          </w:p>
          <w:p>
            <w:pPr>
              <w:keepNext w:val="0"/>
              <w:keepLines w:val="0"/>
              <w:widowControl/>
              <w:suppressLineNumbers w:val="0"/>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保定市</w:t>
            </w:r>
            <w:bookmarkStart w:id="0" w:name="_GoBack"/>
            <w:r>
              <w:rPr>
                <w:rFonts w:hint="eastAsia" w:ascii="宋体" w:hAnsi="宋体" w:eastAsia="宋体" w:cs="宋体"/>
                <w:kern w:val="0"/>
                <w:sz w:val="28"/>
                <w:szCs w:val="28"/>
                <w:lang w:val="en-US" w:eastAsia="zh-CN"/>
              </w:rPr>
              <w:t>旭鼎</w:t>
            </w:r>
            <w:bookmarkEnd w:id="0"/>
            <w:r>
              <w:rPr>
                <w:rFonts w:hint="eastAsia" w:ascii="宋体" w:hAnsi="宋体" w:eastAsia="宋体" w:cs="宋体"/>
                <w:kern w:val="0"/>
                <w:sz w:val="28"/>
                <w:szCs w:val="28"/>
                <w:lang w:val="en-US" w:eastAsia="zh-CN"/>
              </w:rPr>
              <w:t>道路工程有限公司扩建项目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widowControl/>
              <w:suppressLineNumbers w:val="0"/>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一、</w:t>
            </w:r>
            <w:r>
              <w:rPr>
                <w:rFonts w:hint="eastAsia" w:ascii="宋体" w:hAnsi="宋体" w:eastAsia="宋体" w:cs="宋体"/>
                <w:kern w:val="0"/>
                <w:sz w:val="28"/>
                <w:szCs w:val="28"/>
                <w:lang w:val="en-US" w:eastAsia="zh-CN"/>
              </w:rPr>
              <w:t>项目位于保定市满城区大册营镇上紫口村</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中心地理坐标为：东经</w:t>
            </w:r>
            <w:r>
              <w:rPr>
                <w:rFonts w:hint="default" w:ascii="宋体" w:hAnsi="宋体" w:eastAsia="宋体" w:cs="宋体"/>
                <w:kern w:val="0"/>
                <w:sz w:val="28"/>
                <w:szCs w:val="28"/>
                <w:lang w:val="en-US" w:eastAsia="zh-CN"/>
              </w:rPr>
              <w:t>115°2</w:t>
            </w:r>
            <w:r>
              <w:rPr>
                <w:rFonts w:hint="eastAsia" w:ascii="宋体" w:hAnsi="宋体" w:eastAsia="宋体" w:cs="宋体"/>
                <w:kern w:val="0"/>
                <w:sz w:val="28"/>
                <w:szCs w:val="28"/>
                <w:lang w:val="en-US" w:eastAsia="zh-CN"/>
              </w:rPr>
              <w:t>1</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23</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，北纬</w:t>
            </w:r>
            <w:r>
              <w:rPr>
                <w:rFonts w:hint="default" w:ascii="宋体" w:hAnsi="宋体" w:eastAsia="宋体" w:cs="宋体"/>
                <w:kern w:val="0"/>
                <w:sz w:val="28"/>
                <w:szCs w:val="28"/>
                <w:lang w:val="en-US" w:eastAsia="zh-CN"/>
              </w:rPr>
              <w:t>3</w:t>
            </w:r>
            <w:r>
              <w:rPr>
                <w:rFonts w:hint="eastAsia" w:ascii="宋体" w:hAnsi="宋体" w:eastAsia="宋体" w:cs="宋体"/>
                <w:kern w:val="0"/>
                <w:sz w:val="28"/>
                <w:szCs w:val="28"/>
                <w:lang w:val="en-US" w:eastAsia="zh-CN"/>
              </w:rPr>
              <w:t>9</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1</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24</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。公司分东厂区和西厂区，本次扩建在原有东厂区进行，不新增占地</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厂区东侧为砖厂，东南为炫宇彩印厂，北侧为腾祥砖厂，南侧为建华水泥砖厂，西侧为空地。</w:t>
            </w:r>
          </w:p>
          <w:p>
            <w:pPr>
              <w:keepNext w:val="0"/>
              <w:keepLines w:val="0"/>
              <w:widowControl/>
              <w:suppressLineNumbers w:val="0"/>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default" w:ascii="宋体" w:hAnsi="宋体" w:eastAsia="宋体" w:cs="宋体"/>
                <w:kern w:val="0"/>
                <w:sz w:val="28"/>
                <w:szCs w:val="28"/>
                <w:lang w:val="en-US" w:eastAsia="zh-CN"/>
              </w:rPr>
              <w:t>8</w:t>
            </w:r>
            <w:r>
              <w:rPr>
                <w:rFonts w:hint="eastAsia" w:ascii="宋体" w:hAnsi="宋体" w:eastAsia="宋体" w:cs="宋体"/>
                <w:kern w:val="0"/>
                <w:sz w:val="28"/>
                <w:szCs w:val="28"/>
                <w:lang w:val="en-US" w:eastAsia="zh-CN"/>
              </w:rPr>
              <w:t>00万元，其中环保投资100万元。本次新建1座生产车间，安装固体废物治理生产线</w:t>
            </w:r>
            <w:r>
              <w:rPr>
                <w:rFonts w:hint="default" w:ascii="宋体" w:hAnsi="宋体" w:eastAsia="宋体" w:cs="宋体"/>
                <w:kern w:val="0"/>
                <w:sz w:val="28"/>
                <w:szCs w:val="28"/>
                <w:lang w:val="en-US" w:eastAsia="zh-CN"/>
              </w:rPr>
              <w:t>4</w:t>
            </w:r>
            <w:r>
              <w:rPr>
                <w:rFonts w:hint="eastAsia" w:ascii="宋体" w:hAnsi="宋体" w:eastAsia="宋体" w:cs="宋体"/>
                <w:kern w:val="0"/>
                <w:sz w:val="28"/>
                <w:szCs w:val="28"/>
                <w:lang w:val="en-US" w:eastAsia="zh-CN"/>
              </w:rPr>
              <w:t>条，沥青混凝土生产线</w:t>
            </w:r>
            <w:r>
              <w:rPr>
                <w:rFonts w:hint="default" w:ascii="宋体" w:hAnsi="宋体" w:eastAsia="宋体" w:cs="宋体"/>
                <w:kern w:val="0"/>
                <w:sz w:val="28"/>
                <w:szCs w:val="28"/>
                <w:lang w:val="en-US" w:eastAsia="zh-CN"/>
              </w:rPr>
              <w:t>2</w:t>
            </w:r>
            <w:r>
              <w:rPr>
                <w:rFonts w:hint="eastAsia" w:ascii="宋体" w:hAnsi="宋体" w:eastAsia="宋体" w:cs="宋体"/>
                <w:kern w:val="0"/>
                <w:sz w:val="28"/>
                <w:szCs w:val="28"/>
                <w:lang w:val="en-US" w:eastAsia="zh-CN"/>
              </w:rPr>
              <w:t>条。主要生产设备包括：鄂破机</w:t>
            </w:r>
            <w:r>
              <w:rPr>
                <w:rFonts w:hint="eastAsia" w:ascii="宋体" w:hAnsi="宋体" w:cs="宋体"/>
                <w:kern w:val="0"/>
                <w:sz w:val="28"/>
                <w:szCs w:val="28"/>
                <w:lang w:val="en-US" w:eastAsia="zh-CN"/>
              </w:rPr>
              <w:t>4</w:t>
            </w:r>
            <w:r>
              <w:rPr>
                <w:rFonts w:hint="eastAsia" w:ascii="宋体" w:hAnsi="宋体" w:eastAsia="宋体" w:cs="宋体"/>
                <w:kern w:val="0"/>
                <w:sz w:val="28"/>
                <w:szCs w:val="28"/>
                <w:lang w:val="en-US" w:eastAsia="zh-CN"/>
              </w:rPr>
              <w:t>台、锤破机</w:t>
            </w:r>
            <w:r>
              <w:rPr>
                <w:rFonts w:hint="eastAsia" w:ascii="宋体" w:hAnsi="宋体" w:cs="宋体"/>
                <w:kern w:val="0"/>
                <w:sz w:val="28"/>
                <w:szCs w:val="28"/>
                <w:lang w:val="en-US" w:eastAsia="zh-CN"/>
              </w:rPr>
              <w:t>4</w:t>
            </w:r>
            <w:r>
              <w:rPr>
                <w:rFonts w:hint="eastAsia" w:ascii="宋体" w:hAnsi="宋体" w:eastAsia="宋体" w:cs="宋体"/>
                <w:kern w:val="0"/>
                <w:sz w:val="28"/>
                <w:szCs w:val="28"/>
                <w:lang w:val="en-US" w:eastAsia="zh-CN"/>
              </w:rPr>
              <w:t>台、</w:t>
            </w:r>
            <w:r>
              <w:rPr>
                <w:rFonts w:hint="eastAsia" w:ascii="宋体" w:hAnsi="宋体" w:cs="宋体"/>
                <w:kern w:val="0"/>
                <w:sz w:val="28"/>
                <w:szCs w:val="28"/>
                <w:lang w:val="en-US" w:eastAsia="zh-CN"/>
              </w:rPr>
              <w:t>直线</w:t>
            </w:r>
            <w:r>
              <w:rPr>
                <w:rFonts w:hint="eastAsia" w:ascii="宋体" w:hAnsi="宋体" w:eastAsia="宋体" w:cs="宋体"/>
                <w:kern w:val="0"/>
                <w:sz w:val="28"/>
                <w:szCs w:val="28"/>
                <w:lang w:val="en-US" w:eastAsia="zh-CN"/>
              </w:rPr>
              <w:t>筛</w:t>
            </w:r>
            <w:r>
              <w:rPr>
                <w:rFonts w:hint="eastAsia" w:ascii="宋体" w:hAnsi="宋体" w:cs="宋体"/>
                <w:kern w:val="0"/>
                <w:sz w:val="28"/>
                <w:szCs w:val="28"/>
                <w:lang w:val="en-US" w:eastAsia="zh-CN"/>
              </w:rPr>
              <w:t>4台、振动筛2个、矿粉筒仓2个、保温沥青罐 8</w:t>
            </w:r>
            <w:r>
              <w:rPr>
                <w:rFonts w:hint="eastAsia" w:ascii="宋体" w:hAnsi="宋体" w:eastAsia="宋体" w:cs="宋体"/>
                <w:kern w:val="0"/>
                <w:sz w:val="28"/>
                <w:szCs w:val="28"/>
                <w:lang w:val="en-US" w:eastAsia="zh-CN"/>
              </w:rPr>
              <w:t>台、</w:t>
            </w:r>
            <w:r>
              <w:rPr>
                <w:rFonts w:hint="eastAsia" w:ascii="宋体" w:hAnsi="宋体" w:cs="宋体"/>
                <w:kern w:val="0"/>
                <w:sz w:val="28"/>
                <w:szCs w:val="28"/>
                <w:lang w:val="en-US" w:eastAsia="zh-CN"/>
              </w:rPr>
              <w:t>电加热热风炉</w:t>
            </w:r>
            <w:r>
              <w:rPr>
                <w:rFonts w:hint="eastAsia" w:ascii="宋体" w:hAnsi="宋体" w:eastAsia="宋体" w:cs="宋体"/>
                <w:kern w:val="0"/>
                <w:sz w:val="28"/>
                <w:szCs w:val="28"/>
                <w:lang w:val="en-US" w:eastAsia="zh-CN"/>
              </w:rPr>
              <w:t>1台</w:t>
            </w:r>
            <w:r>
              <w:rPr>
                <w:rFonts w:hint="eastAsia" w:ascii="宋体" w:hAnsi="宋体" w:cs="宋体"/>
                <w:kern w:val="0"/>
                <w:sz w:val="28"/>
                <w:szCs w:val="28"/>
                <w:lang w:val="en-US" w:eastAsia="zh-CN"/>
              </w:rPr>
              <w:t>、电加热导热油炉1个</w:t>
            </w:r>
            <w:r>
              <w:rPr>
                <w:rFonts w:hint="eastAsia" w:ascii="宋体" w:hAnsi="宋体" w:eastAsia="宋体" w:cs="宋体"/>
                <w:kern w:val="0"/>
                <w:sz w:val="28"/>
                <w:szCs w:val="28"/>
                <w:lang w:val="en-US" w:eastAsia="zh-CN"/>
              </w:rPr>
              <w:t>。扩建完成后全厂年处理建筑废弃物</w:t>
            </w:r>
            <w:r>
              <w:rPr>
                <w:rFonts w:hint="default" w:ascii="宋体" w:hAnsi="宋体" w:eastAsia="宋体" w:cs="宋体"/>
                <w:kern w:val="0"/>
                <w:sz w:val="28"/>
                <w:szCs w:val="28"/>
                <w:lang w:val="en-US" w:eastAsia="zh-CN"/>
              </w:rPr>
              <w:t>300</w:t>
            </w:r>
            <w:r>
              <w:rPr>
                <w:rFonts w:hint="eastAsia" w:ascii="宋体" w:hAnsi="宋体" w:eastAsia="宋体" w:cs="宋体"/>
                <w:kern w:val="0"/>
                <w:sz w:val="28"/>
                <w:szCs w:val="28"/>
                <w:lang w:val="en-US" w:eastAsia="zh-CN"/>
              </w:rPr>
              <w:t>万吨，年产各种再生骨料</w:t>
            </w:r>
            <w:r>
              <w:rPr>
                <w:rFonts w:hint="default" w:ascii="宋体" w:hAnsi="宋体" w:eastAsia="宋体" w:cs="宋体"/>
                <w:kern w:val="0"/>
                <w:sz w:val="28"/>
                <w:szCs w:val="28"/>
                <w:lang w:val="en-US" w:eastAsia="zh-CN"/>
              </w:rPr>
              <w:t>200</w:t>
            </w:r>
            <w:r>
              <w:rPr>
                <w:rFonts w:hint="eastAsia" w:ascii="宋体" w:hAnsi="宋体" w:eastAsia="宋体" w:cs="宋体"/>
                <w:kern w:val="0"/>
                <w:sz w:val="28"/>
                <w:szCs w:val="28"/>
                <w:lang w:val="en-US" w:eastAsia="zh-CN"/>
              </w:rPr>
              <w:t>万吨，沥青混凝土</w:t>
            </w:r>
            <w:r>
              <w:rPr>
                <w:rFonts w:hint="default" w:ascii="宋体" w:hAnsi="宋体" w:eastAsia="宋体" w:cs="宋体"/>
                <w:kern w:val="0"/>
                <w:sz w:val="28"/>
                <w:szCs w:val="28"/>
                <w:lang w:val="en-US" w:eastAsia="zh-CN"/>
              </w:rPr>
              <w:t>80</w:t>
            </w:r>
            <w:r>
              <w:rPr>
                <w:rFonts w:hint="eastAsia" w:ascii="宋体" w:hAnsi="宋体" w:eastAsia="宋体" w:cs="宋体"/>
                <w:kern w:val="0"/>
                <w:sz w:val="28"/>
                <w:szCs w:val="28"/>
                <w:lang w:val="en-US" w:eastAsia="zh-CN"/>
              </w:rPr>
              <w:t>万吨</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混凝土</w:t>
            </w:r>
            <w:r>
              <w:rPr>
                <w:rFonts w:hint="default" w:ascii="宋体" w:hAnsi="宋体" w:eastAsia="宋体" w:cs="宋体"/>
                <w:kern w:val="0"/>
                <w:sz w:val="28"/>
                <w:szCs w:val="28"/>
                <w:lang w:val="en-US" w:eastAsia="zh-CN"/>
              </w:rPr>
              <w:t>80</w:t>
            </w:r>
            <w:r>
              <w:rPr>
                <w:rFonts w:hint="eastAsia" w:ascii="宋体" w:hAnsi="宋体" w:eastAsia="宋体" w:cs="宋体"/>
                <w:kern w:val="0"/>
                <w:sz w:val="28"/>
                <w:szCs w:val="28"/>
                <w:lang w:val="en-US" w:eastAsia="zh-CN"/>
              </w:rPr>
              <w:t>万立方米、稳定土</w:t>
            </w:r>
            <w:r>
              <w:rPr>
                <w:rFonts w:hint="default" w:ascii="宋体" w:hAnsi="宋体" w:eastAsia="宋体" w:cs="宋体"/>
                <w:kern w:val="0"/>
                <w:sz w:val="28"/>
                <w:szCs w:val="28"/>
                <w:lang w:val="en-US" w:eastAsia="zh-CN"/>
              </w:rPr>
              <w:t>50</w:t>
            </w:r>
            <w:r>
              <w:rPr>
                <w:rFonts w:hint="eastAsia" w:ascii="宋体" w:hAnsi="宋体" w:eastAsia="宋体" w:cs="宋体"/>
                <w:kern w:val="0"/>
                <w:sz w:val="28"/>
                <w:szCs w:val="28"/>
                <w:lang w:val="en-US" w:eastAsia="zh-CN"/>
              </w:rPr>
              <w:t>万立方米</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7"/>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widowControl/>
              <w:suppressLineNumbers w:val="0"/>
              <w:ind w:firstLine="560" w:firstLineChars="200"/>
              <w:jc w:val="left"/>
              <w:rPr>
                <w:rFonts w:hint="eastAsia" w:ascii="宋体" w:hAnsi="宋体" w:eastAsia="宋体" w:cs="Times New Roman"/>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w:t>
            </w:r>
            <w:r>
              <w:rPr>
                <w:rFonts w:hint="eastAsia" w:ascii="宋体" w:hAnsi="宋体" w:eastAsia="宋体" w:cs="Times New Roman"/>
                <w:sz w:val="28"/>
                <w:szCs w:val="28"/>
                <w:highlight w:val="none"/>
                <w:lang w:val="en-US" w:eastAsia="zh-CN"/>
              </w:rPr>
              <w:t>止扬尘产生。厂界无组织废气执行《大气污染物综合排放标准》（GB16297-1996）表</w:t>
            </w:r>
            <w:r>
              <w:rPr>
                <w:rFonts w:hint="default"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val="en-US" w:eastAsia="zh-CN"/>
              </w:rPr>
              <w:t>无组织排放监控浓度限值及《水泥工业大气污染物超低排放标准》（DB13/</w:t>
            </w:r>
            <w:r>
              <w:rPr>
                <w:rFonts w:hint="default" w:ascii="宋体" w:hAnsi="宋体" w:eastAsia="宋体" w:cs="Times New Roman"/>
                <w:sz w:val="28"/>
                <w:szCs w:val="28"/>
                <w:highlight w:val="none"/>
                <w:lang w:val="en-US" w:eastAsia="zh-CN"/>
              </w:rPr>
              <w:t>2167—2020</w:t>
            </w:r>
            <w:r>
              <w:rPr>
                <w:rFonts w:hint="eastAsia" w:ascii="宋体" w:hAnsi="宋体" w:eastAsia="宋体" w:cs="Times New Roman"/>
                <w:sz w:val="28"/>
                <w:szCs w:val="28"/>
                <w:highlight w:val="none"/>
                <w:lang w:val="en-US" w:eastAsia="zh-CN"/>
              </w:rPr>
              <w:t>）表</w:t>
            </w:r>
            <w:r>
              <w:rPr>
                <w:rFonts w:hint="default"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val="en-US" w:eastAsia="zh-CN"/>
              </w:rPr>
              <w:t>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1、再生骨料4条生产线产生的废气分别由集气系统+脉冲式布袋除尘器+15m高排气筒排放（共4套）。有组织颗粒物执行</w:t>
            </w:r>
            <w:r>
              <w:rPr>
                <w:rFonts w:hint="eastAsia" w:ascii="宋体" w:hAnsi="宋体" w:eastAsia="宋体" w:cs="Times New Roman"/>
                <w:sz w:val="28"/>
                <w:szCs w:val="28"/>
                <w:lang w:val="en-US" w:eastAsia="zh-CN"/>
              </w:rPr>
              <w:t>《大气污染物综合排放标准》（GB16297-1996）表2二级标准要求。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2、沥青混凝土2条生产线冷骨料仓上方分别设置集气罩+脉冲式布袋除尘器+15m高排气筒排放（共2套）；沥青混凝土2条生产线各生产工序产生的废气经集气系统+布袋除尘器+15m高排气筒排放（共2套）。有组织颗粒物执行</w:t>
            </w:r>
            <w:r>
              <w:rPr>
                <w:rFonts w:hint="eastAsia" w:ascii="宋体" w:hAnsi="宋体" w:eastAsia="宋体" w:cs="Times New Roman"/>
                <w:sz w:val="28"/>
                <w:szCs w:val="28"/>
                <w:lang w:val="en-US" w:eastAsia="zh-CN"/>
              </w:rPr>
              <w:t>《大气污染物综合排放标准》（GB16297-1996）表2二级标准要求</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（二）废气</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生活污水排入防渗旱厕，定期清掏作农肥。</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生产设备噪声，通过选用低噪声设备，经基础减震、车间隔声等措施处理。执行《工业企业厂界环境噪声排放标准》（GB12348-2008)2类标准。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highlight w:val="none"/>
                <w:lang w:val="en-US" w:eastAsia="zh-CN"/>
              </w:rPr>
              <w:t>除尘灰、不合格产品收集后收集后回用于生产。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sz w:val="28"/>
                <w:szCs w:val="28"/>
                <w:lang w:eastAsia="zh-CN"/>
              </w:rPr>
              <w:t>四、扩建完成后全厂</w:t>
            </w:r>
            <w:r>
              <w:rPr>
                <w:rFonts w:hint="eastAsia" w:ascii="宋体" w:hAnsi="宋体"/>
                <w:sz w:val="28"/>
                <w:szCs w:val="28"/>
              </w:rPr>
              <w:t>污染物排放总量控制指标为</w:t>
            </w:r>
            <w:r>
              <w:rPr>
                <w:rFonts w:hint="eastAsia" w:ascii="宋体" w:hAnsi="宋体"/>
                <w:kern w:val="0"/>
                <w:sz w:val="28"/>
                <w:szCs w:val="28"/>
              </w:rPr>
              <w:t>：COD:0t/a、氨氮：0t/a、总氮：0t/a、总磷：0t/a、SO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0.723</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11</w:t>
            </w:r>
            <w:r>
              <w:rPr>
                <w:rFonts w:hint="eastAsia" w:ascii="宋体" w:hAnsi="宋体"/>
                <w:kern w:val="0"/>
                <w:sz w:val="28"/>
                <w:szCs w:val="28"/>
              </w:rPr>
              <w:t>月</w:t>
            </w:r>
            <w:r>
              <w:rPr>
                <w:rFonts w:hint="eastAsia" w:ascii="宋体" w:hAnsi="宋体"/>
                <w:kern w:val="0"/>
                <w:sz w:val="28"/>
                <w:szCs w:val="28"/>
                <w:lang w:val="en-US" w:eastAsia="zh-CN"/>
              </w:rPr>
              <w:t>11</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3387F27"/>
    <w:rsid w:val="064755A9"/>
    <w:rsid w:val="079E4B0C"/>
    <w:rsid w:val="07B578BD"/>
    <w:rsid w:val="09171E60"/>
    <w:rsid w:val="09312325"/>
    <w:rsid w:val="09393856"/>
    <w:rsid w:val="0BE23CE5"/>
    <w:rsid w:val="0BFF5543"/>
    <w:rsid w:val="0D530553"/>
    <w:rsid w:val="0EB254AE"/>
    <w:rsid w:val="0F123B06"/>
    <w:rsid w:val="0F276E9B"/>
    <w:rsid w:val="0F493C28"/>
    <w:rsid w:val="10FF1595"/>
    <w:rsid w:val="11130BC9"/>
    <w:rsid w:val="11453BA5"/>
    <w:rsid w:val="1220043A"/>
    <w:rsid w:val="133076A5"/>
    <w:rsid w:val="164718B1"/>
    <w:rsid w:val="171B12C5"/>
    <w:rsid w:val="173E1C2D"/>
    <w:rsid w:val="17607B0E"/>
    <w:rsid w:val="17AF3738"/>
    <w:rsid w:val="18101B13"/>
    <w:rsid w:val="19135580"/>
    <w:rsid w:val="1A01793A"/>
    <w:rsid w:val="1AE37DD8"/>
    <w:rsid w:val="1C7E718C"/>
    <w:rsid w:val="1D1456FD"/>
    <w:rsid w:val="203B5D22"/>
    <w:rsid w:val="217156E7"/>
    <w:rsid w:val="225E51AE"/>
    <w:rsid w:val="23BB4C4D"/>
    <w:rsid w:val="23E22B19"/>
    <w:rsid w:val="25281086"/>
    <w:rsid w:val="261037F5"/>
    <w:rsid w:val="26AE0C96"/>
    <w:rsid w:val="28FD1BAE"/>
    <w:rsid w:val="29C14F19"/>
    <w:rsid w:val="2A4D5108"/>
    <w:rsid w:val="2A9E623D"/>
    <w:rsid w:val="2BB80B2B"/>
    <w:rsid w:val="2BFE27A0"/>
    <w:rsid w:val="2C167F0F"/>
    <w:rsid w:val="2C6E3C46"/>
    <w:rsid w:val="2E1975D4"/>
    <w:rsid w:val="2EE52FED"/>
    <w:rsid w:val="2F0B1F33"/>
    <w:rsid w:val="2FED4A7D"/>
    <w:rsid w:val="305E66DB"/>
    <w:rsid w:val="30934F17"/>
    <w:rsid w:val="335F6FD7"/>
    <w:rsid w:val="33B86748"/>
    <w:rsid w:val="34160D04"/>
    <w:rsid w:val="346D17E2"/>
    <w:rsid w:val="35555B84"/>
    <w:rsid w:val="355D57EF"/>
    <w:rsid w:val="355D77EB"/>
    <w:rsid w:val="37E772C0"/>
    <w:rsid w:val="38200D7C"/>
    <w:rsid w:val="3981372B"/>
    <w:rsid w:val="39D034D5"/>
    <w:rsid w:val="3E430FEC"/>
    <w:rsid w:val="3E467E55"/>
    <w:rsid w:val="3EDF7EC6"/>
    <w:rsid w:val="40686CEC"/>
    <w:rsid w:val="408E7DF9"/>
    <w:rsid w:val="40BE4ADF"/>
    <w:rsid w:val="40D23FF6"/>
    <w:rsid w:val="41024F42"/>
    <w:rsid w:val="42CA4F6D"/>
    <w:rsid w:val="42D42A31"/>
    <w:rsid w:val="44570DB2"/>
    <w:rsid w:val="44702EA4"/>
    <w:rsid w:val="44C87557"/>
    <w:rsid w:val="44EA0E1F"/>
    <w:rsid w:val="455F2E50"/>
    <w:rsid w:val="46237A4B"/>
    <w:rsid w:val="46D3313A"/>
    <w:rsid w:val="475517B8"/>
    <w:rsid w:val="479433B0"/>
    <w:rsid w:val="47AC4903"/>
    <w:rsid w:val="48086E16"/>
    <w:rsid w:val="48C86729"/>
    <w:rsid w:val="496A154A"/>
    <w:rsid w:val="49734B0E"/>
    <w:rsid w:val="49AA34E0"/>
    <w:rsid w:val="4D7F4465"/>
    <w:rsid w:val="4E2535AA"/>
    <w:rsid w:val="4E754CF3"/>
    <w:rsid w:val="4E7647A0"/>
    <w:rsid w:val="4EE22E86"/>
    <w:rsid w:val="4EEB4AE6"/>
    <w:rsid w:val="4EF13A58"/>
    <w:rsid w:val="4F3D0F11"/>
    <w:rsid w:val="4FAB0845"/>
    <w:rsid w:val="4FCF5235"/>
    <w:rsid w:val="50A04B03"/>
    <w:rsid w:val="535B680C"/>
    <w:rsid w:val="56353A1E"/>
    <w:rsid w:val="56C82AED"/>
    <w:rsid w:val="58666421"/>
    <w:rsid w:val="58C650CF"/>
    <w:rsid w:val="599E0CA2"/>
    <w:rsid w:val="59C52471"/>
    <w:rsid w:val="5B6049F7"/>
    <w:rsid w:val="5BAB2391"/>
    <w:rsid w:val="5D026B35"/>
    <w:rsid w:val="5E1B09F8"/>
    <w:rsid w:val="61472F9F"/>
    <w:rsid w:val="624A2AAA"/>
    <w:rsid w:val="63422F83"/>
    <w:rsid w:val="63DF6A68"/>
    <w:rsid w:val="63E653D6"/>
    <w:rsid w:val="64943952"/>
    <w:rsid w:val="65CC7DA3"/>
    <w:rsid w:val="65FC0A89"/>
    <w:rsid w:val="662411B7"/>
    <w:rsid w:val="66E05523"/>
    <w:rsid w:val="67AC4BE7"/>
    <w:rsid w:val="680A1FB8"/>
    <w:rsid w:val="68DD1056"/>
    <w:rsid w:val="69FD44B1"/>
    <w:rsid w:val="6A5565E2"/>
    <w:rsid w:val="6A673252"/>
    <w:rsid w:val="6CD067AF"/>
    <w:rsid w:val="6D476083"/>
    <w:rsid w:val="6DBF0BF8"/>
    <w:rsid w:val="6EDA071C"/>
    <w:rsid w:val="6FBB01FA"/>
    <w:rsid w:val="70E52307"/>
    <w:rsid w:val="7196635A"/>
    <w:rsid w:val="723F6AB2"/>
    <w:rsid w:val="73083A80"/>
    <w:rsid w:val="746439DF"/>
    <w:rsid w:val="74C824DB"/>
    <w:rsid w:val="759B65F6"/>
    <w:rsid w:val="75BF31F9"/>
    <w:rsid w:val="76670707"/>
    <w:rsid w:val="774F5198"/>
    <w:rsid w:val="779015C3"/>
    <w:rsid w:val="79F0112C"/>
    <w:rsid w:val="7A283E53"/>
    <w:rsid w:val="7B504771"/>
    <w:rsid w:val="7C1B6B6A"/>
    <w:rsid w:val="7D5C7BA4"/>
    <w:rsid w:val="7D5E5EC6"/>
    <w:rsid w:val="7DD84CF3"/>
    <w:rsid w:val="7E0A7FEB"/>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kern w:val="2"/>
      <w:sz w:val="21"/>
      <w:szCs w:val="24"/>
    </w:rPr>
  </w:style>
  <w:style w:type="paragraph" w:styleId="3">
    <w:name w:val="Body Text Indent"/>
    <w:basedOn w:val="1"/>
    <w:next w:val="4"/>
    <w:qFormat/>
    <w:uiPriority w:val="0"/>
    <w:pPr>
      <w:spacing w:after="120"/>
      <w:ind w:left="420" w:leftChars="200"/>
    </w:pPr>
    <w:rPr>
      <w:kern w:val="0"/>
      <w:sz w:val="24"/>
      <w:szCs w:val="20"/>
    </w:rPr>
  </w:style>
  <w:style w:type="paragraph" w:styleId="4">
    <w:name w:val="Document Map"/>
    <w:basedOn w:val="1"/>
    <w:next w:val="5"/>
    <w:semiHidden/>
    <w:qFormat/>
    <w:uiPriority w:val="0"/>
    <w:pPr>
      <w:shd w:val="clear" w:color="auto" w:fill="000080"/>
    </w:pPr>
  </w:style>
  <w:style w:type="paragraph" w:customStyle="1" w:styleId="5">
    <w:name w:val="Char Char"/>
    <w:basedOn w:val="1"/>
    <w:next w:val="6"/>
    <w:qFormat/>
    <w:uiPriority w:val="0"/>
    <w:pPr>
      <w:widowControl/>
      <w:spacing w:after="160" w:afterLines="0" w:line="240" w:lineRule="exact"/>
      <w:jc w:val="left"/>
    </w:pPr>
  </w:style>
  <w:style w:type="paragraph" w:customStyle="1" w:styleId="6">
    <w:name w:val="Body Text 2"/>
    <w:basedOn w:val="1"/>
    <w:next w:val="7"/>
    <w:qFormat/>
    <w:uiPriority w:val="0"/>
    <w:pPr>
      <w:adjustRightInd w:val="0"/>
      <w:spacing w:line="432" w:lineRule="auto"/>
      <w:ind w:firstLine="480"/>
      <w:textAlignment w:val="baseline"/>
    </w:pPr>
    <w:rPr>
      <w:sz w:val="24"/>
      <w:szCs w:val="20"/>
    </w:rPr>
  </w:style>
  <w:style w:type="paragraph" w:customStyle="1" w:styleId="7">
    <w:name w:val="2级"/>
    <w:basedOn w:val="1"/>
    <w:next w:val="1"/>
    <w:qFormat/>
    <w:uiPriority w:val="0"/>
    <w:rPr>
      <w:rFonts w:eastAsia="黑体"/>
      <w:b/>
      <w:sz w:val="28"/>
      <w:szCs w:val="20"/>
    </w:rPr>
  </w:style>
  <w:style w:type="paragraph" w:styleId="8">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2"/>
    <w:basedOn w:val="1"/>
    <w:next w:val="1"/>
    <w:unhideWhenUsed/>
    <w:qFormat/>
    <w:uiPriority w:val="39"/>
    <w:pPr>
      <w:ind w:left="420" w:leftChars="200"/>
    </w:p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semiHidden/>
    <w:qFormat/>
    <w:uiPriority w:val="99"/>
    <w:rPr>
      <w:sz w:val="18"/>
      <w:szCs w:val="18"/>
    </w:rPr>
  </w:style>
  <w:style w:type="character" w:customStyle="1" w:styleId="15">
    <w:name w:val="页脚 Char"/>
    <w:basedOn w:val="13"/>
    <w:link w:val="8"/>
    <w:semiHidden/>
    <w:qFormat/>
    <w:uiPriority w:val="99"/>
    <w:rPr>
      <w:sz w:val="18"/>
      <w:szCs w:val="18"/>
    </w:rPr>
  </w:style>
  <w:style w:type="paragraph" w:customStyle="1" w:styleId="16">
    <w:name w:val=" Char2"/>
    <w:basedOn w:val="1"/>
    <w:qFormat/>
    <w:uiPriority w:val="0"/>
    <w:rPr>
      <w:rFonts w:ascii="宋体" w:hAnsi="宋体" w:cs="Courier New"/>
      <w:sz w:val="32"/>
      <w:szCs w:val="32"/>
    </w:rPr>
  </w:style>
  <w:style w:type="paragraph" w:customStyle="1" w:styleId="17">
    <w:name w:val="正文内容"/>
    <w:basedOn w:val="1"/>
    <w:qFormat/>
    <w:uiPriority w:val="0"/>
    <w:pPr>
      <w:spacing w:line="360" w:lineRule="auto"/>
      <w:ind w:firstLine="200" w:firstLineChars="200"/>
    </w:pPr>
    <w:rPr>
      <w:sz w:val="24"/>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0</TotalTime>
  <ScaleCrop>false</ScaleCrop>
  <LinksUpToDate>false</LinksUpToDate>
  <CharactersWithSpaces>1275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2021-11-01T01:50:00Z</cp:lastPrinted>
  <dcterms:modified xsi:type="dcterms:W3CDTF">2021-11-11T07:01:19Z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13F716A5918242EE988977A4BD76CAD6</vt:lpwstr>
  </property>
</Properties>
</file>