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6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default" w:ascii="宋体" w:hAnsi="宋体"/>
                <w:kern w:val="0"/>
                <w:sz w:val="28"/>
                <w:szCs w:val="28"/>
                <w:lang w:val="en-US"/>
              </w:rPr>
              <w:t>6</w:t>
            </w:r>
            <w:r>
              <w:rPr>
                <w:rFonts w:hint="eastAsia" w:ascii="宋体" w:hAnsi="宋体"/>
                <w:kern w:val="0"/>
                <w:sz w:val="28"/>
                <w:szCs w:val="28"/>
                <w:lang w:val="en-US" w:eastAsia="zh-CN"/>
              </w:rPr>
              <w:t>7</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620" w:lineRule="exact"/>
              <w:ind w:left="105" w:leftChars="50" w:right="115" w:rightChars="55" w:firstLine="537" w:firstLineChars="192"/>
              <w:textAlignment w:val="auto"/>
              <w:rPr>
                <w:rFonts w:hint="eastAsia" w:ascii="宋体" w:hAnsi="宋体"/>
                <w:kern w:val="0"/>
                <w:sz w:val="28"/>
                <w:szCs w:val="28"/>
              </w:rPr>
            </w:pPr>
            <w:r>
              <w:rPr>
                <w:rFonts w:hint="eastAsia" w:ascii="宋体" w:hAnsi="宋体"/>
                <w:kern w:val="0"/>
                <w:sz w:val="28"/>
                <w:szCs w:val="28"/>
              </w:rPr>
              <w:t>所报《</w:t>
            </w:r>
            <w:r>
              <w:rPr>
                <w:rFonts w:hint="eastAsia" w:ascii="宋体" w:hAnsi="宋体"/>
                <w:kern w:val="0"/>
                <w:sz w:val="28"/>
                <w:szCs w:val="28"/>
                <w:lang w:val="en-US" w:eastAsia="zh-CN"/>
              </w:rPr>
              <w:t>保定市增硕兴再生资源利用有限公司二期扩建项目</w:t>
            </w:r>
            <w:r>
              <w:rPr>
                <w:rFonts w:hint="eastAsia" w:ascii="宋体" w:hAnsi="宋体"/>
                <w:kern w:val="0"/>
                <w:sz w:val="28"/>
                <w:szCs w:val="28"/>
              </w:rPr>
              <w:t>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620" w:lineRule="exact"/>
              <w:ind w:left="105" w:leftChars="50" w:right="115" w:rightChars="55" w:firstLine="537" w:firstLineChars="192"/>
              <w:textAlignment w:val="auto"/>
              <w:rPr>
                <w:rFonts w:hint="eastAsia" w:ascii="宋体" w:hAnsi="宋体"/>
                <w:kern w:val="0"/>
                <w:sz w:val="28"/>
                <w:szCs w:val="28"/>
                <w:lang w:eastAsia="zh-CN"/>
              </w:rPr>
            </w:pPr>
            <w:r>
              <w:rPr>
                <w:rFonts w:hint="eastAsia" w:ascii="宋体" w:hAnsi="宋体"/>
                <w:kern w:val="0"/>
                <w:sz w:val="28"/>
                <w:szCs w:val="28"/>
              </w:rPr>
              <w:t>一、</w:t>
            </w:r>
            <w:r>
              <w:rPr>
                <w:rFonts w:ascii="宋体" w:hAnsi="宋体"/>
                <w:kern w:val="0"/>
                <w:sz w:val="28"/>
                <w:szCs w:val="28"/>
              </w:rPr>
              <w:t>项目位于</w:t>
            </w:r>
            <w:r>
              <w:rPr>
                <w:rFonts w:hint="eastAsia" w:ascii="宋体" w:hAnsi="宋体"/>
                <w:kern w:val="0"/>
                <w:sz w:val="28"/>
                <w:szCs w:val="28"/>
              </w:rPr>
              <w:t>保定市满城区</w:t>
            </w:r>
            <w:r>
              <w:rPr>
                <w:rFonts w:hint="eastAsia" w:ascii="宋体" w:hAnsi="宋体"/>
                <w:kern w:val="0"/>
                <w:sz w:val="28"/>
                <w:szCs w:val="28"/>
                <w:lang w:eastAsia="zh-CN"/>
              </w:rPr>
              <w:t>大册营镇下紫口村北</w:t>
            </w:r>
            <w:r>
              <w:rPr>
                <w:rFonts w:hint="eastAsia" w:ascii="宋体" w:hAnsi="宋体"/>
                <w:kern w:val="0"/>
                <w:sz w:val="28"/>
                <w:szCs w:val="28"/>
              </w:rPr>
              <w:t>，厂区中心地理坐标为：</w:t>
            </w:r>
            <w:r>
              <w:rPr>
                <w:rFonts w:ascii="宋体" w:hAnsi="宋体"/>
                <w:kern w:val="0"/>
                <w:sz w:val="28"/>
                <w:szCs w:val="28"/>
              </w:rPr>
              <w:t>北纬</w:t>
            </w:r>
            <w:r>
              <w:rPr>
                <w:rFonts w:hint="eastAsia" w:ascii="宋体" w:hAnsi="宋体"/>
                <w:kern w:val="0"/>
                <w:sz w:val="28"/>
                <w:szCs w:val="28"/>
              </w:rPr>
              <w:t>3</w:t>
            </w:r>
            <w:r>
              <w:rPr>
                <w:rFonts w:hint="eastAsia" w:ascii="宋体" w:hAnsi="宋体"/>
                <w:kern w:val="0"/>
                <w:sz w:val="28"/>
                <w:szCs w:val="28"/>
                <w:lang w:val="en-US" w:eastAsia="zh-CN"/>
              </w:rPr>
              <w:t>9</w:t>
            </w:r>
            <w:r>
              <w:rPr>
                <w:rFonts w:ascii="宋体" w:hAnsi="宋体"/>
                <w:kern w:val="0"/>
                <w:sz w:val="28"/>
                <w:szCs w:val="28"/>
              </w:rPr>
              <w:t>°</w:t>
            </w:r>
            <w:r>
              <w:rPr>
                <w:rFonts w:hint="eastAsia" w:ascii="宋体" w:hAnsi="宋体"/>
                <w:kern w:val="0"/>
                <w:sz w:val="28"/>
                <w:szCs w:val="28"/>
                <w:lang w:val="en-US" w:eastAsia="zh-CN"/>
              </w:rPr>
              <w:t>02</w:t>
            </w:r>
            <w:r>
              <w:rPr>
                <w:rFonts w:ascii="宋体" w:hAnsi="宋体"/>
                <w:kern w:val="0"/>
                <w:sz w:val="28"/>
                <w:szCs w:val="28"/>
              </w:rPr>
              <w:t>’</w:t>
            </w:r>
            <w:r>
              <w:rPr>
                <w:rFonts w:hint="eastAsia" w:ascii="宋体" w:hAnsi="宋体"/>
                <w:kern w:val="0"/>
                <w:sz w:val="28"/>
                <w:szCs w:val="28"/>
                <w:lang w:val="en-US" w:eastAsia="zh-CN"/>
              </w:rPr>
              <w:t>34.44</w:t>
            </w:r>
            <w:r>
              <w:rPr>
                <w:rFonts w:ascii="宋体" w:hAnsi="宋体"/>
                <w:kern w:val="0"/>
                <w:sz w:val="28"/>
                <w:szCs w:val="28"/>
              </w:rPr>
              <w:t>”</w:t>
            </w:r>
            <w:r>
              <w:rPr>
                <w:rFonts w:hint="eastAsia" w:ascii="宋体" w:hAnsi="宋体"/>
                <w:kern w:val="0"/>
                <w:sz w:val="28"/>
                <w:szCs w:val="28"/>
              </w:rPr>
              <w:t>，</w:t>
            </w:r>
            <w:r>
              <w:rPr>
                <w:rFonts w:ascii="宋体" w:hAnsi="宋体"/>
                <w:kern w:val="0"/>
                <w:sz w:val="28"/>
                <w:szCs w:val="28"/>
              </w:rPr>
              <w:t>东经115°</w:t>
            </w:r>
            <w:r>
              <w:rPr>
                <w:rFonts w:hint="eastAsia" w:ascii="宋体" w:hAnsi="宋体"/>
                <w:kern w:val="0"/>
                <w:sz w:val="28"/>
                <w:szCs w:val="28"/>
                <w:lang w:val="en-US" w:eastAsia="zh-CN"/>
              </w:rPr>
              <w:t>22</w:t>
            </w:r>
            <w:r>
              <w:rPr>
                <w:rFonts w:ascii="宋体" w:hAnsi="宋体"/>
                <w:kern w:val="0"/>
                <w:sz w:val="28"/>
                <w:szCs w:val="28"/>
              </w:rPr>
              <w:t>’</w:t>
            </w:r>
            <w:r>
              <w:rPr>
                <w:rFonts w:hint="eastAsia" w:ascii="宋体" w:hAnsi="宋体"/>
                <w:kern w:val="0"/>
                <w:sz w:val="28"/>
                <w:szCs w:val="28"/>
                <w:lang w:val="en-US" w:eastAsia="zh-CN"/>
              </w:rPr>
              <w:t>58.50</w:t>
            </w:r>
            <w:r>
              <w:rPr>
                <w:rFonts w:ascii="宋体" w:hAnsi="宋体"/>
                <w:kern w:val="0"/>
                <w:sz w:val="28"/>
                <w:szCs w:val="28"/>
              </w:rPr>
              <w:t>”</w:t>
            </w:r>
            <w:r>
              <w:rPr>
                <w:rFonts w:hint="eastAsia" w:ascii="宋体" w:hAnsi="宋体"/>
                <w:kern w:val="0"/>
                <w:sz w:val="28"/>
                <w:szCs w:val="28"/>
              </w:rPr>
              <w:t>，</w:t>
            </w:r>
            <w:r>
              <w:rPr>
                <w:rFonts w:hint="eastAsia" w:ascii="宋体" w:hAnsi="宋体"/>
                <w:kern w:val="0"/>
                <w:sz w:val="28"/>
                <w:szCs w:val="28"/>
                <w:lang w:eastAsia="zh-CN"/>
              </w:rPr>
              <w:t>厂区东侧</w:t>
            </w:r>
            <w:r>
              <w:rPr>
                <w:rFonts w:hint="eastAsia" w:ascii="宋体" w:hAnsi="宋体"/>
                <w:kern w:val="0"/>
                <w:sz w:val="28"/>
                <w:szCs w:val="28"/>
                <w:lang w:val="en-US" w:eastAsia="zh-CN"/>
              </w:rPr>
              <w:t>为333省道，南侧、西侧、西北侧均为农田，东北侧为保定金悦卫生纸用品有限公司</w:t>
            </w:r>
            <w:r>
              <w:rPr>
                <w:rFonts w:hint="eastAsia" w:ascii="宋体" w:hAnsi="宋体"/>
                <w:kern w:val="0"/>
                <w:sz w:val="28"/>
                <w:szCs w:val="28"/>
              </w:rPr>
              <w:t>。</w:t>
            </w:r>
            <w:r>
              <w:rPr>
                <w:rFonts w:hint="eastAsia" w:ascii="宋体" w:hAnsi="宋体"/>
                <w:kern w:val="0"/>
                <w:sz w:val="28"/>
                <w:szCs w:val="28"/>
                <w:lang w:eastAsia="zh-CN"/>
              </w:rPr>
              <w:t>扩建项目在现有厂区进行，不新增占地。</w:t>
            </w:r>
          </w:p>
          <w:p>
            <w:pPr>
              <w:keepNext w:val="0"/>
              <w:keepLines w:val="0"/>
              <w:pageBreakBefore w:val="0"/>
              <w:widowControl w:val="0"/>
              <w:tabs>
                <w:tab w:val="left" w:pos="3960"/>
              </w:tabs>
              <w:kinsoku/>
              <w:wordWrap/>
              <w:overflowPunct/>
              <w:topLinePunct w:val="0"/>
              <w:autoSpaceDE/>
              <w:autoSpaceDN/>
              <w:bidi w:val="0"/>
              <w:adjustRightInd/>
              <w:snapToGrid/>
              <w:spacing w:line="620" w:lineRule="exact"/>
              <w:ind w:left="105" w:leftChars="50" w:right="115" w:rightChars="55" w:firstLine="537" w:firstLineChars="192"/>
              <w:textAlignment w:val="auto"/>
              <w:rPr>
                <w:rFonts w:hint="default" w:ascii="宋体" w:hAnsi="宋体"/>
                <w:kern w:val="0"/>
                <w:sz w:val="28"/>
                <w:szCs w:val="28"/>
                <w:lang w:val="en-US"/>
              </w:rPr>
            </w:pPr>
            <w:r>
              <w:rPr>
                <w:rFonts w:hint="eastAsia" w:ascii="宋体" w:hAnsi="宋体"/>
                <w:kern w:val="0"/>
                <w:sz w:val="28"/>
                <w:szCs w:val="28"/>
              </w:rPr>
              <w:t>二、</w:t>
            </w:r>
            <w:r>
              <w:rPr>
                <w:rFonts w:hint="eastAsia" w:ascii="宋体" w:hAnsi="宋体"/>
                <w:kern w:val="0"/>
                <w:sz w:val="28"/>
                <w:szCs w:val="28"/>
                <w:lang w:val="en-US" w:eastAsia="zh-CN"/>
              </w:rPr>
              <w:t>本次二期扩建项目</w:t>
            </w:r>
            <w:r>
              <w:rPr>
                <w:rFonts w:hint="eastAsia" w:ascii="宋体" w:hAnsi="宋体"/>
                <w:kern w:val="0"/>
                <w:sz w:val="28"/>
                <w:szCs w:val="28"/>
              </w:rPr>
              <w:t>总投资</w:t>
            </w:r>
            <w:r>
              <w:rPr>
                <w:rFonts w:hint="default" w:ascii="宋体" w:hAnsi="宋体"/>
                <w:kern w:val="0"/>
                <w:sz w:val="28"/>
                <w:szCs w:val="28"/>
                <w:lang w:val="en-US" w:eastAsia="zh-CN"/>
              </w:rPr>
              <w:t>4</w:t>
            </w:r>
            <w:r>
              <w:rPr>
                <w:rFonts w:hint="eastAsia" w:ascii="宋体" w:hAnsi="宋体"/>
                <w:kern w:val="0"/>
                <w:sz w:val="28"/>
                <w:szCs w:val="28"/>
                <w:lang w:val="en-US" w:eastAsia="zh-CN"/>
              </w:rPr>
              <w:t>000</w:t>
            </w:r>
            <w:r>
              <w:rPr>
                <w:rFonts w:hint="eastAsia" w:ascii="宋体" w:hAnsi="宋体"/>
                <w:kern w:val="0"/>
                <w:sz w:val="28"/>
                <w:szCs w:val="28"/>
              </w:rPr>
              <w:t>万元，其中环保投资</w:t>
            </w:r>
            <w:r>
              <w:rPr>
                <w:rFonts w:hint="eastAsia" w:ascii="宋体" w:hAnsi="宋体"/>
                <w:kern w:val="0"/>
                <w:sz w:val="28"/>
                <w:szCs w:val="28"/>
                <w:lang w:val="en-US" w:eastAsia="zh-CN"/>
              </w:rPr>
              <w:t>30</w:t>
            </w:r>
            <w:r>
              <w:rPr>
                <w:rFonts w:hint="eastAsia" w:ascii="宋体" w:hAnsi="宋体"/>
                <w:kern w:val="0"/>
                <w:sz w:val="28"/>
                <w:szCs w:val="28"/>
              </w:rPr>
              <w:t>万元。</w:t>
            </w:r>
            <w:r>
              <w:rPr>
                <w:rFonts w:hint="eastAsia" w:ascii="宋体" w:hAnsi="宋体"/>
                <w:kern w:val="0"/>
                <w:sz w:val="28"/>
                <w:szCs w:val="28"/>
                <w:lang w:val="en-US" w:eastAsia="zh-CN"/>
              </w:rPr>
              <w:t>主要建设内容为：购置混凝土生产线、沥青混凝土生产线、水泥制品生产线，主要生产设备包括：混凝土搅拌系统3套、沥青搅拌系统3套、沥青储存系统3套、水泥搅拌系统2套、水泥制品蒸压系统2套、水泥制品模具30台及其他辅助设备共计</w:t>
            </w:r>
            <w:r>
              <w:rPr>
                <w:rFonts w:ascii="宋体" w:hAnsi="宋体"/>
                <w:kern w:val="0"/>
                <w:sz w:val="28"/>
                <w:szCs w:val="28"/>
                <w:lang w:val="en-US" w:eastAsia="zh-CN"/>
              </w:rPr>
              <w:t>49</w:t>
            </w:r>
            <w:r>
              <w:rPr>
                <w:rFonts w:hint="eastAsia" w:ascii="宋体" w:hAnsi="宋体"/>
                <w:kern w:val="0"/>
                <w:sz w:val="28"/>
                <w:szCs w:val="28"/>
                <w:lang w:val="en-US" w:eastAsia="zh-CN"/>
              </w:rPr>
              <w:t>台（套）。年产混凝土</w:t>
            </w:r>
            <w:r>
              <w:rPr>
                <w:rFonts w:hint="default" w:ascii="宋体" w:hAnsi="宋体"/>
                <w:kern w:val="0"/>
                <w:sz w:val="28"/>
                <w:szCs w:val="28"/>
                <w:lang w:val="en-US" w:eastAsia="zh-CN"/>
              </w:rPr>
              <w:t>100</w:t>
            </w:r>
            <w:r>
              <w:rPr>
                <w:rFonts w:hint="eastAsia" w:ascii="宋体" w:hAnsi="宋体"/>
                <w:kern w:val="0"/>
                <w:sz w:val="28"/>
                <w:szCs w:val="28"/>
                <w:lang w:val="en-US" w:eastAsia="zh-CN"/>
              </w:rPr>
              <w:t>万立方、沥青混凝土</w:t>
            </w:r>
            <w:r>
              <w:rPr>
                <w:rFonts w:hint="default" w:ascii="宋体" w:hAnsi="宋体"/>
                <w:kern w:val="0"/>
                <w:sz w:val="28"/>
                <w:szCs w:val="28"/>
                <w:lang w:val="en-US" w:eastAsia="zh-CN"/>
              </w:rPr>
              <w:t>100</w:t>
            </w:r>
            <w:r>
              <w:rPr>
                <w:rFonts w:hint="eastAsia" w:ascii="宋体" w:hAnsi="宋体"/>
                <w:kern w:val="0"/>
                <w:sz w:val="28"/>
                <w:szCs w:val="28"/>
                <w:lang w:val="en-US" w:eastAsia="zh-CN"/>
              </w:rPr>
              <w:t>万立方、水泥制品（管、盖、管廊等）</w:t>
            </w:r>
            <w:r>
              <w:rPr>
                <w:rFonts w:hint="default" w:ascii="宋体" w:hAnsi="宋体"/>
                <w:kern w:val="0"/>
                <w:sz w:val="28"/>
                <w:szCs w:val="28"/>
                <w:lang w:val="en-US" w:eastAsia="zh-CN"/>
              </w:rPr>
              <w:t>10</w:t>
            </w:r>
            <w:r>
              <w:rPr>
                <w:rFonts w:hint="eastAsia" w:ascii="宋体" w:hAnsi="宋体"/>
                <w:kern w:val="0"/>
                <w:sz w:val="28"/>
                <w:szCs w:val="28"/>
                <w:lang w:val="en-US" w:eastAsia="zh-CN"/>
              </w:rPr>
              <w:t xml:space="preserve">万件。本次扩建完成后全厂年产环保再生透水砖 </w:t>
            </w:r>
            <w:r>
              <w:rPr>
                <w:rFonts w:hint="default" w:ascii="宋体" w:hAnsi="宋体"/>
                <w:kern w:val="0"/>
                <w:sz w:val="28"/>
                <w:szCs w:val="28"/>
                <w:lang w:val="en-US" w:eastAsia="zh-CN"/>
              </w:rPr>
              <w:t>18750</w:t>
            </w:r>
            <w:r>
              <w:rPr>
                <w:rFonts w:hint="eastAsia" w:ascii="宋体" w:hAnsi="宋体"/>
                <w:kern w:val="0"/>
                <w:sz w:val="28"/>
                <w:szCs w:val="28"/>
                <w:lang w:val="en-US" w:eastAsia="zh-CN"/>
              </w:rPr>
              <w:t>万块，</w:t>
            </w:r>
            <w:r>
              <w:rPr>
                <w:rFonts w:hint="default" w:ascii="宋体" w:hAnsi="宋体"/>
                <w:kern w:val="0"/>
                <w:sz w:val="28"/>
                <w:szCs w:val="28"/>
                <w:lang w:val="en-US" w:eastAsia="zh-CN"/>
              </w:rPr>
              <w:t xml:space="preserve">0-5mm </w:t>
            </w:r>
            <w:r>
              <w:rPr>
                <w:rFonts w:hint="eastAsia" w:ascii="宋体" w:hAnsi="宋体"/>
                <w:kern w:val="0"/>
                <w:sz w:val="28"/>
                <w:szCs w:val="28"/>
                <w:lang w:val="en-US" w:eastAsia="zh-CN"/>
              </w:rPr>
              <w:t>骨料</w:t>
            </w:r>
            <w:r>
              <w:rPr>
                <w:rFonts w:hint="default" w:ascii="宋体" w:hAnsi="宋体"/>
                <w:kern w:val="0"/>
                <w:sz w:val="28"/>
                <w:szCs w:val="28"/>
                <w:lang w:val="en-US" w:eastAsia="zh-CN"/>
              </w:rPr>
              <w:t>72</w:t>
            </w:r>
            <w:r>
              <w:rPr>
                <w:rFonts w:hint="eastAsia" w:ascii="宋体" w:hAnsi="宋体"/>
                <w:kern w:val="0"/>
                <w:sz w:val="28"/>
                <w:szCs w:val="28"/>
                <w:lang w:val="en-US" w:eastAsia="zh-CN"/>
              </w:rPr>
              <w:t>万吨、</w:t>
            </w:r>
            <w:r>
              <w:rPr>
                <w:rFonts w:hint="default" w:ascii="宋体" w:hAnsi="宋体"/>
                <w:kern w:val="0"/>
                <w:sz w:val="28"/>
                <w:szCs w:val="28"/>
                <w:lang w:val="en-US" w:eastAsia="zh-CN"/>
              </w:rPr>
              <w:t xml:space="preserve">5-30mm </w:t>
            </w:r>
            <w:r>
              <w:rPr>
                <w:rFonts w:hint="eastAsia" w:ascii="宋体" w:hAnsi="宋体"/>
                <w:kern w:val="0"/>
                <w:sz w:val="28"/>
                <w:szCs w:val="28"/>
                <w:lang w:val="en-US" w:eastAsia="zh-CN"/>
              </w:rPr>
              <w:t>骨料</w:t>
            </w:r>
            <w:r>
              <w:rPr>
                <w:rFonts w:hint="default" w:ascii="宋体" w:hAnsi="宋体"/>
                <w:kern w:val="0"/>
                <w:sz w:val="28"/>
                <w:szCs w:val="28"/>
                <w:lang w:val="en-US" w:eastAsia="zh-CN"/>
              </w:rPr>
              <w:t>423</w:t>
            </w:r>
            <w:r>
              <w:rPr>
                <w:rFonts w:hint="eastAsia" w:ascii="宋体" w:hAnsi="宋体"/>
                <w:kern w:val="0"/>
                <w:sz w:val="28"/>
                <w:szCs w:val="28"/>
                <w:lang w:val="en-US" w:eastAsia="zh-CN"/>
              </w:rPr>
              <w:t>万吨、废粉</w:t>
            </w:r>
            <w:r>
              <w:rPr>
                <w:rFonts w:hint="default" w:ascii="宋体" w:hAnsi="宋体"/>
                <w:kern w:val="0"/>
                <w:sz w:val="28"/>
                <w:szCs w:val="28"/>
                <w:lang w:val="en-US" w:eastAsia="zh-CN"/>
              </w:rPr>
              <w:t>55</w:t>
            </w:r>
            <w:r>
              <w:rPr>
                <w:rFonts w:hint="eastAsia" w:ascii="宋体" w:hAnsi="宋体"/>
                <w:kern w:val="0"/>
                <w:sz w:val="28"/>
                <w:szCs w:val="28"/>
                <w:lang w:val="en-US" w:eastAsia="zh-CN"/>
              </w:rPr>
              <w:t>万吨、废铁</w:t>
            </w:r>
            <w:r>
              <w:rPr>
                <w:rFonts w:hint="default" w:ascii="宋体" w:hAnsi="宋体"/>
                <w:kern w:val="0"/>
                <w:sz w:val="28"/>
                <w:szCs w:val="28"/>
                <w:lang w:val="en-US" w:eastAsia="zh-CN"/>
              </w:rPr>
              <w:t>3</w:t>
            </w:r>
            <w:r>
              <w:rPr>
                <w:rFonts w:hint="eastAsia" w:ascii="宋体" w:hAnsi="宋体"/>
                <w:kern w:val="0"/>
                <w:sz w:val="28"/>
                <w:szCs w:val="28"/>
                <w:lang w:val="en-US" w:eastAsia="zh-CN"/>
              </w:rPr>
              <w:t>万吨、混凝土</w:t>
            </w:r>
            <w:r>
              <w:rPr>
                <w:rFonts w:hint="default" w:ascii="宋体" w:hAnsi="宋体"/>
                <w:kern w:val="0"/>
                <w:sz w:val="28"/>
                <w:szCs w:val="28"/>
                <w:lang w:val="en-US" w:eastAsia="zh-CN"/>
              </w:rPr>
              <w:t>100</w:t>
            </w:r>
            <w:r>
              <w:rPr>
                <w:rFonts w:hint="eastAsia" w:ascii="宋体" w:hAnsi="宋体"/>
                <w:kern w:val="0"/>
                <w:sz w:val="28"/>
                <w:szCs w:val="28"/>
                <w:lang w:val="en-US" w:eastAsia="zh-CN"/>
              </w:rPr>
              <w:t>万立方、沥青混凝土</w:t>
            </w:r>
            <w:r>
              <w:rPr>
                <w:rFonts w:hint="default" w:ascii="宋体" w:hAnsi="宋体"/>
                <w:kern w:val="0"/>
                <w:sz w:val="28"/>
                <w:szCs w:val="28"/>
                <w:lang w:val="en-US" w:eastAsia="zh-CN"/>
              </w:rPr>
              <w:t>100</w:t>
            </w:r>
            <w:r>
              <w:rPr>
                <w:rFonts w:hint="eastAsia" w:ascii="宋体" w:hAnsi="宋体"/>
                <w:kern w:val="0"/>
                <w:sz w:val="28"/>
                <w:szCs w:val="28"/>
                <w:lang w:val="en-US" w:eastAsia="zh-CN"/>
              </w:rPr>
              <w:t>万立方、水泥制品（管、盖、管廊等）</w:t>
            </w:r>
            <w:r>
              <w:rPr>
                <w:rFonts w:hint="default" w:ascii="宋体" w:hAnsi="宋体"/>
                <w:kern w:val="0"/>
                <w:sz w:val="28"/>
                <w:szCs w:val="28"/>
                <w:lang w:val="en-US" w:eastAsia="zh-CN"/>
              </w:rPr>
              <w:t>10</w:t>
            </w:r>
            <w:r>
              <w:rPr>
                <w:rFonts w:hint="eastAsia" w:ascii="宋体" w:hAnsi="宋体"/>
                <w:kern w:val="0"/>
                <w:sz w:val="28"/>
                <w:szCs w:val="28"/>
                <w:lang w:val="en-US" w:eastAsia="zh-CN"/>
              </w:rPr>
              <w:t>万件。</w:t>
            </w:r>
          </w:p>
          <w:p>
            <w:pPr>
              <w:keepNext w:val="0"/>
              <w:keepLines w:val="0"/>
              <w:pageBreakBefore w:val="0"/>
              <w:widowControl w:val="0"/>
              <w:kinsoku/>
              <w:wordWrap/>
              <w:overflowPunct/>
              <w:topLinePunct w:val="0"/>
              <w:autoSpaceDE/>
              <w:autoSpaceDN/>
              <w:bidi w:val="0"/>
              <w:adjustRightInd/>
              <w:snapToGrid/>
              <w:spacing w:line="62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pStyle w:val="10"/>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eastAsia" w:ascii="宋体" w:hAnsi="宋体"/>
                <w:color w:val="000000"/>
                <w:sz w:val="28"/>
                <w:szCs w:val="28"/>
              </w:rPr>
            </w:pPr>
            <w:r>
              <w:rPr>
                <w:rFonts w:hint="eastAsia" w:ascii="宋体" w:hAnsi="宋体"/>
                <w:color w:val="000000"/>
                <w:sz w:val="28"/>
                <w:szCs w:val="28"/>
              </w:rPr>
              <w:t>（一）废气</w:t>
            </w:r>
          </w:p>
          <w:p>
            <w:pPr>
              <w:pStyle w:val="10"/>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宋体" w:hAnsi="宋体"/>
                <w:sz w:val="28"/>
                <w:szCs w:val="28"/>
                <w:highlight w:val="none"/>
                <w:lang w:val="en-US" w:eastAsia="zh-CN"/>
              </w:rPr>
            </w:pPr>
            <w:r>
              <w:rPr>
                <w:rFonts w:hint="eastAsia" w:ascii="宋体" w:hAnsi="宋体"/>
                <w:sz w:val="28"/>
                <w:szCs w:val="28"/>
                <w:highlight w:val="none"/>
                <w:lang w:val="en-US" w:eastAsia="zh-CN"/>
              </w:rPr>
              <w:t>原料库房、破碎车间、尾矿石车间、水泥制品及制砂车间、构件车间、砂浆车间、成品库房均整体密闭，并在车间内配套喷雾抑尘装置，</w:t>
            </w:r>
            <w:r>
              <w:rPr>
                <w:rFonts w:hint="eastAsia" w:ascii="宋体" w:hAnsi="宋体"/>
                <w:sz w:val="28"/>
                <w:szCs w:val="28"/>
                <w:highlight w:val="none"/>
              </w:rPr>
              <w:t>定时喷淋，</w:t>
            </w:r>
            <w:r>
              <w:rPr>
                <w:rFonts w:hint="eastAsia" w:ascii="宋体" w:hAnsi="宋体"/>
                <w:sz w:val="28"/>
                <w:szCs w:val="28"/>
                <w:highlight w:val="none"/>
                <w:lang w:val="en-US" w:eastAsia="zh-CN"/>
              </w:rPr>
              <w:t>皮带</w:t>
            </w:r>
            <w:r>
              <w:rPr>
                <w:rFonts w:hint="eastAsia" w:ascii="宋体" w:hAnsi="宋体"/>
                <w:sz w:val="28"/>
                <w:szCs w:val="28"/>
                <w:highlight w:val="none"/>
              </w:rPr>
              <w:t>输带</w:t>
            </w:r>
            <w:r>
              <w:rPr>
                <w:rFonts w:hint="eastAsia" w:ascii="宋体" w:hAnsi="宋体"/>
                <w:sz w:val="28"/>
                <w:szCs w:val="28"/>
                <w:highlight w:val="none"/>
                <w:lang w:val="en-US" w:eastAsia="zh-CN"/>
              </w:rPr>
              <w:t>机</w:t>
            </w:r>
            <w:r>
              <w:rPr>
                <w:rFonts w:hint="eastAsia" w:ascii="宋体" w:hAnsi="宋体"/>
                <w:sz w:val="28"/>
                <w:szCs w:val="28"/>
                <w:highlight w:val="none"/>
              </w:rPr>
              <w:t>密闭</w:t>
            </w:r>
            <w:r>
              <w:rPr>
                <w:rFonts w:hint="eastAsia" w:ascii="宋体" w:hAnsi="宋体"/>
                <w:sz w:val="28"/>
                <w:szCs w:val="28"/>
                <w:highlight w:val="none"/>
                <w:lang w:eastAsia="zh-CN"/>
              </w:rPr>
              <w:t>，</w:t>
            </w:r>
            <w:r>
              <w:rPr>
                <w:rFonts w:hint="eastAsia" w:ascii="宋体" w:hAnsi="宋体"/>
                <w:sz w:val="28"/>
                <w:szCs w:val="28"/>
                <w:highlight w:val="none"/>
              </w:rPr>
              <w:t>防止扬尘产生</w:t>
            </w:r>
            <w:r>
              <w:rPr>
                <w:rFonts w:hint="eastAsia" w:ascii="宋体" w:hAnsi="宋体"/>
                <w:sz w:val="28"/>
                <w:szCs w:val="28"/>
                <w:highlight w:val="none"/>
                <w:lang w:val="en-US" w:eastAsia="zh-CN"/>
              </w:rPr>
              <w:t>。</w:t>
            </w:r>
            <w:r>
              <w:rPr>
                <w:rFonts w:hint="eastAsia" w:ascii="宋体" w:hAnsi="宋体"/>
                <w:sz w:val="28"/>
                <w:szCs w:val="28"/>
                <w:highlight w:val="none"/>
              </w:rPr>
              <w:t>厂界无组织颗粒物执行</w:t>
            </w:r>
            <w:r>
              <w:rPr>
                <w:rFonts w:hint="eastAsia" w:ascii="宋体" w:hAnsi="宋体"/>
                <w:sz w:val="28"/>
                <w:szCs w:val="28"/>
                <w:lang w:val="en-US" w:eastAsia="zh-CN"/>
              </w:rPr>
              <w:t>《水泥工业大气污染物排放标准》（DB13/2167-2015）表2大气污染</w:t>
            </w:r>
            <w:r>
              <w:rPr>
                <w:rFonts w:hint="eastAsia" w:ascii="宋体" w:hAnsi="宋体"/>
                <w:sz w:val="28"/>
                <w:szCs w:val="28"/>
                <w:highlight w:val="none"/>
                <w:lang w:val="en-US" w:eastAsia="zh-CN"/>
              </w:rPr>
              <w:t>物无组织排放限值。</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1、沥青混凝土生产车间1号、2号、3号沥青混凝土生产线水泥卸料废气分别由仓顶袋式除尘器（3套）处理后与砂石给料废气经引风机引至</w:t>
            </w:r>
            <w:r>
              <w:rPr>
                <w:rFonts w:hint="eastAsia" w:ascii="宋体" w:hAnsi="宋体" w:eastAsia="宋体" w:cs="Times New Roman"/>
                <w:kern w:val="2"/>
                <w:sz w:val="28"/>
                <w:szCs w:val="28"/>
                <w:highlight w:val="none"/>
                <w:lang w:val="en-US" w:eastAsia="zh-CN" w:bidi="ar-SA"/>
              </w:rPr>
              <w:t>3套袋式除尘器处理后</w:t>
            </w:r>
            <w:r>
              <w:rPr>
                <w:rFonts w:hint="eastAsia" w:ascii="宋体" w:hAnsi="宋体" w:cs="Times New Roman"/>
                <w:kern w:val="2"/>
                <w:sz w:val="28"/>
                <w:szCs w:val="28"/>
                <w:highlight w:val="none"/>
                <w:lang w:val="en-US" w:eastAsia="zh-CN" w:bidi="ar-SA"/>
              </w:rPr>
              <w:t>经</w:t>
            </w:r>
            <w:r>
              <w:rPr>
                <w:rFonts w:hint="eastAsia" w:ascii="宋体" w:hAnsi="宋体" w:eastAsia="宋体" w:cs="Times New Roman"/>
                <w:kern w:val="2"/>
                <w:sz w:val="28"/>
                <w:szCs w:val="28"/>
                <w:highlight w:val="none"/>
                <w:lang w:val="en-US" w:eastAsia="zh-CN" w:bidi="ar-SA"/>
              </w:rPr>
              <w:t>3根15米高排气筒外排；骨料烘干加热、筛分</w:t>
            </w:r>
            <w:r>
              <w:rPr>
                <w:rFonts w:hint="eastAsia" w:ascii="宋体" w:hAnsi="宋体" w:cs="Times New Roman"/>
                <w:kern w:val="2"/>
                <w:sz w:val="28"/>
                <w:szCs w:val="28"/>
                <w:highlight w:val="none"/>
                <w:lang w:val="en-US" w:eastAsia="zh-CN" w:bidi="ar-SA"/>
              </w:rPr>
              <w:t>废气分别由3套</w:t>
            </w:r>
            <w:r>
              <w:rPr>
                <w:rFonts w:hint="eastAsia" w:ascii="宋体" w:hAnsi="宋体" w:eastAsia="宋体" w:cs="Times New Roman"/>
                <w:kern w:val="2"/>
                <w:sz w:val="28"/>
                <w:szCs w:val="28"/>
                <w:highlight w:val="none"/>
                <w:lang w:val="en-US" w:eastAsia="zh-CN" w:bidi="ar-SA"/>
              </w:rPr>
              <w:t>旋风除尘+袋式除尘器</w:t>
            </w:r>
            <w:r>
              <w:rPr>
                <w:rFonts w:hint="eastAsia" w:ascii="宋体" w:hAnsi="宋体" w:cs="Times New Roman"/>
                <w:kern w:val="2"/>
                <w:sz w:val="28"/>
                <w:szCs w:val="28"/>
                <w:highlight w:val="none"/>
                <w:lang w:val="en-US" w:eastAsia="zh-CN" w:bidi="ar-SA"/>
              </w:rPr>
              <w:t>处理后经</w:t>
            </w:r>
            <w:r>
              <w:rPr>
                <w:rFonts w:hint="eastAsia" w:ascii="宋体" w:hAnsi="宋体" w:eastAsia="宋体" w:cs="Times New Roman"/>
                <w:kern w:val="2"/>
                <w:sz w:val="28"/>
                <w:szCs w:val="28"/>
                <w:highlight w:val="none"/>
                <w:lang w:val="en-US" w:eastAsia="zh-CN" w:bidi="ar-SA"/>
              </w:rPr>
              <w:t>3根15米高排气筒外排；有组织颗粒物执</w:t>
            </w:r>
            <w:r>
              <w:rPr>
                <w:rFonts w:hint="eastAsia" w:ascii="宋体" w:hAnsi="宋体"/>
                <w:sz w:val="28"/>
                <w:szCs w:val="28"/>
                <w:highlight w:val="none"/>
                <w:lang w:val="en-US" w:eastAsia="zh-CN"/>
              </w:rPr>
              <w:t>行《水泥工业大气污染物排放标准》（DB13/2167-2015）表1标准限值。沥青加热、搅拌、成品仓出料口废气由3套袋式除尘器</w:t>
            </w:r>
            <w:r>
              <w:rPr>
                <w:rFonts w:hint="default" w:ascii="宋体" w:hAnsi="宋体"/>
                <w:sz w:val="28"/>
                <w:szCs w:val="28"/>
                <w:highlight w:val="none"/>
                <w:lang w:val="en-US" w:eastAsia="zh-CN"/>
              </w:rPr>
              <w:t>+</w:t>
            </w:r>
            <w:r>
              <w:rPr>
                <w:rFonts w:hint="eastAsia" w:ascii="宋体" w:hAnsi="宋体"/>
                <w:sz w:val="28"/>
                <w:szCs w:val="28"/>
                <w:highlight w:val="none"/>
                <w:lang w:val="en-US" w:eastAsia="zh-CN"/>
              </w:rPr>
              <w:t>电捕焦油器处理后经3根</w:t>
            </w:r>
            <w:r>
              <w:rPr>
                <w:rFonts w:hint="default" w:ascii="宋体" w:hAnsi="宋体"/>
                <w:sz w:val="28"/>
                <w:szCs w:val="28"/>
                <w:highlight w:val="none"/>
                <w:lang w:val="en-US" w:eastAsia="zh-CN"/>
              </w:rPr>
              <w:t>15m</w:t>
            </w:r>
            <w:r>
              <w:rPr>
                <w:rFonts w:hint="eastAsia" w:ascii="宋体" w:hAnsi="宋体"/>
                <w:sz w:val="28"/>
                <w:szCs w:val="28"/>
                <w:highlight w:val="none"/>
                <w:lang w:val="en-US" w:eastAsia="zh-CN"/>
              </w:rPr>
              <w:t xml:space="preserve">高排气筒排放，有组织废气执行《大气污染物综合排放标准》（GB16297-1996）表 </w:t>
            </w:r>
            <w:r>
              <w:rPr>
                <w:rFonts w:hint="default" w:ascii="宋体" w:hAnsi="宋体"/>
                <w:sz w:val="28"/>
                <w:szCs w:val="28"/>
                <w:highlight w:val="none"/>
                <w:lang w:val="en-US" w:eastAsia="zh-CN"/>
              </w:rPr>
              <w:t xml:space="preserve">2 </w:t>
            </w:r>
            <w:r>
              <w:rPr>
                <w:rFonts w:hint="eastAsia" w:ascii="宋体" w:hAnsi="宋体"/>
                <w:sz w:val="28"/>
                <w:szCs w:val="28"/>
                <w:highlight w:val="none"/>
                <w:lang w:val="en-US" w:eastAsia="zh-CN"/>
              </w:rPr>
              <w:t>中二级标准。</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2、混凝土生产车间1号、2号、3号混凝土生产线产生废气经3套袋式除尘器处理后，分别经3</w:t>
            </w:r>
            <w:r>
              <w:rPr>
                <w:rFonts w:hint="eastAsia" w:ascii="宋体" w:hAnsi="宋体"/>
                <w:sz w:val="28"/>
                <w:szCs w:val="28"/>
                <w:lang w:val="en-US" w:eastAsia="zh-CN"/>
              </w:rPr>
              <w:t>根15米排气筒排放。有组织颗粒物执行</w:t>
            </w:r>
            <w:r>
              <w:rPr>
                <w:rFonts w:hint="eastAsia" w:ascii="宋体" w:hAnsi="宋体"/>
                <w:sz w:val="28"/>
                <w:szCs w:val="28"/>
                <w:highlight w:val="none"/>
                <w:lang w:val="en-US" w:eastAsia="zh-CN"/>
              </w:rPr>
              <w:t>《水泥工业大气污染物排放标准》（DB13/2167-2015）表1标准限值。</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3、导热油炉废气经低氮燃烧处理后由1根</w:t>
            </w:r>
            <w:r>
              <w:rPr>
                <w:rFonts w:hint="default" w:ascii="宋体" w:hAnsi="宋体"/>
                <w:sz w:val="28"/>
                <w:szCs w:val="28"/>
                <w:highlight w:val="none"/>
                <w:lang w:val="en-US" w:eastAsia="zh-CN"/>
              </w:rPr>
              <w:t xml:space="preserve">15m </w:t>
            </w:r>
            <w:r>
              <w:rPr>
                <w:rFonts w:hint="eastAsia" w:ascii="宋体" w:hAnsi="宋体"/>
                <w:sz w:val="28"/>
                <w:szCs w:val="28"/>
                <w:highlight w:val="none"/>
                <w:lang w:val="en-US" w:eastAsia="zh-CN"/>
              </w:rPr>
              <w:t>排气筒排放，废气执行《锅炉大气污染物排放标准》(DB13/5161-2020)表</w:t>
            </w:r>
            <w:r>
              <w:rPr>
                <w:rFonts w:hint="default" w:ascii="宋体" w:hAnsi="宋体"/>
                <w:sz w:val="28"/>
                <w:szCs w:val="28"/>
                <w:highlight w:val="none"/>
                <w:lang w:val="en-US" w:eastAsia="zh-CN"/>
              </w:rPr>
              <w:t>1</w:t>
            </w:r>
            <w:r>
              <w:rPr>
                <w:rFonts w:hint="eastAsia" w:ascii="宋体" w:hAnsi="宋体"/>
                <w:sz w:val="28"/>
                <w:szCs w:val="28"/>
                <w:highlight w:val="none"/>
                <w:lang w:val="en-US" w:eastAsia="zh-CN"/>
              </w:rPr>
              <w:t>大气污染物排放限值。</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sz w:val="28"/>
                <w:szCs w:val="28"/>
              </w:rPr>
            </w:pPr>
            <w:r>
              <w:rPr>
                <w:rFonts w:hint="eastAsia" w:ascii="宋体" w:hAnsi="宋体"/>
                <w:sz w:val="28"/>
                <w:szCs w:val="28"/>
                <w:highlight w:val="none"/>
                <w:lang w:val="en-US" w:eastAsia="zh-CN"/>
              </w:rPr>
              <w:t>设备清洗废水、车辆冲洗废水沉淀后回用于搅拌工序。生活污水排入防</w:t>
            </w:r>
            <w:r>
              <w:rPr>
                <w:rFonts w:hint="eastAsia" w:ascii="宋体" w:hAnsi="宋体"/>
                <w:sz w:val="28"/>
                <w:szCs w:val="28"/>
              </w:rPr>
              <w:t>渗旱厕，定期清掏作农肥。</w:t>
            </w:r>
          </w:p>
          <w:p>
            <w:pPr>
              <w:pStyle w:val="10"/>
              <w:keepNext w:val="0"/>
              <w:keepLines w:val="0"/>
              <w:pageBreakBefore w:val="0"/>
              <w:widowControl w:val="0"/>
              <w:kinsoku/>
              <w:wordWrap/>
              <w:overflowPunct/>
              <w:topLinePunct w:val="0"/>
              <w:autoSpaceDE/>
              <w:autoSpaceDN/>
              <w:bidi w:val="0"/>
              <w:adjustRightInd/>
              <w:snapToGrid/>
              <w:spacing w:line="620" w:lineRule="exact"/>
              <w:ind w:right="50" w:rightChars="24"/>
              <w:textAlignment w:val="auto"/>
              <w:outlineLvl w:val="9"/>
              <w:rPr>
                <w:rFonts w:hint="eastAsia" w:ascii="宋体" w:hAnsi="宋体"/>
                <w:color w:val="000000"/>
                <w:sz w:val="28"/>
                <w:szCs w:val="28"/>
              </w:rPr>
            </w:pPr>
            <w:r>
              <w:rPr>
                <w:rFonts w:hint="eastAsia" w:ascii="宋体" w:hAnsi="宋体"/>
                <w:color w:val="000000"/>
                <w:sz w:val="28"/>
                <w:szCs w:val="28"/>
              </w:rPr>
              <w:t>（三）噪声</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rPr>
              <w:t>生产设备噪声，通过选用低噪声设备，经基础减震、</w:t>
            </w:r>
            <w:r>
              <w:rPr>
                <w:rFonts w:hint="eastAsia" w:ascii="宋体" w:hAnsi="宋体"/>
                <w:sz w:val="28"/>
                <w:szCs w:val="28"/>
                <w:lang w:val="en-US" w:eastAsia="zh-CN"/>
              </w:rPr>
              <w:t>车间</w:t>
            </w:r>
            <w:r>
              <w:rPr>
                <w:rFonts w:hint="eastAsia" w:ascii="宋体" w:hAnsi="宋体"/>
                <w:sz w:val="28"/>
                <w:szCs w:val="28"/>
              </w:rPr>
              <w:t>隔声等措施处理。执行《工业企业厂界环境噪声排放标准》（GB1234</w:t>
            </w:r>
            <w:r>
              <w:rPr>
                <w:rFonts w:hint="eastAsia" w:ascii="宋体" w:hAnsi="宋体"/>
                <w:sz w:val="28"/>
                <w:szCs w:val="28"/>
                <w:highlight w:val="none"/>
                <w:lang w:val="en-US" w:eastAsia="zh-CN"/>
              </w:rPr>
              <w:t>8-2008)2类标准。</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除尘器除尘灰、沉淀池尘泥、模具清洗工序混凝土残渣外售综合利用；机加工、预埋件安装工序钢筋、焊丝边角料外售综合利用；脱模剂包装桶外售综合利用；电捕焦油器废焦油委托有资质单位收集处置；生活垃圾定期清运至环卫部门指定地点。</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四、扩建完成后，全厂污染物总量控制指标为：</w:t>
            </w:r>
            <w:r>
              <w:rPr>
                <w:rFonts w:hint="default" w:ascii="宋体" w:hAnsi="宋体"/>
                <w:sz w:val="28"/>
                <w:szCs w:val="28"/>
                <w:highlight w:val="none"/>
                <w:lang w:val="en-US" w:eastAsia="zh-CN"/>
              </w:rPr>
              <w:t>COD 0t/a</w:t>
            </w:r>
            <w:r>
              <w:rPr>
                <w:rFonts w:hint="eastAsia" w:ascii="宋体" w:hAnsi="宋体"/>
                <w:sz w:val="28"/>
                <w:szCs w:val="28"/>
                <w:highlight w:val="none"/>
                <w:lang w:val="en-US" w:eastAsia="zh-CN"/>
              </w:rPr>
              <w:t xml:space="preserve">、氨氮 </w:t>
            </w:r>
            <w:r>
              <w:rPr>
                <w:rFonts w:hint="default" w:ascii="宋体" w:hAnsi="宋体"/>
                <w:sz w:val="28"/>
                <w:szCs w:val="28"/>
                <w:highlight w:val="none"/>
                <w:lang w:val="en-US" w:eastAsia="zh-CN"/>
              </w:rPr>
              <w:t>0t/a</w:t>
            </w:r>
            <w:r>
              <w:rPr>
                <w:rFonts w:hint="eastAsia" w:ascii="宋体" w:hAnsi="宋体"/>
                <w:sz w:val="28"/>
                <w:szCs w:val="28"/>
                <w:highlight w:val="none"/>
                <w:lang w:val="en-US" w:eastAsia="zh-CN"/>
              </w:rPr>
              <w:t xml:space="preserve">、总氮 </w:t>
            </w:r>
            <w:r>
              <w:rPr>
                <w:rFonts w:hint="default" w:ascii="宋体" w:hAnsi="宋体"/>
                <w:sz w:val="28"/>
                <w:szCs w:val="28"/>
                <w:highlight w:val="none"/>
                <w:lang w:val="en-US" w:eastAsia="zh-CN"/>
              </w:rPr>
              <w:t>0t/a</w:t>
            </w:r>
            <w:r>
              <w:rPr>
                <w:rFonts w:hint="eastAsia" w:ascii="宋体" w:hAnsi="宋体"/>
                <w:sz w:val="28"/>
                <w:szCs w:val="28"/>
                <w:highlight w:val="none"/>
                <w:lang w:val="en-US" w:eastAsia="zh-CN"/>
              </w:rPr>
              <w:t xml:space="preserve">、总磷 </w:t>
            </w:r>
            <w:r>
              <w:rPr>
                <w:rFonts w:hint="default" w:ascii="宋体" w:hAnsi="宋体"/>
                <w:sz w:val="28"/>
                <w:szCs w:val="28"/>
                <w:highlight w:val="none"/>
                <w:lang w:val="en-US" w:eastAsia="zh-CN"/>
              </w:rPr>
              <w:t>0t/a</w:t>
            </w:r>
            <w:r>
              <w:rPr>
                <w:rFonts w:hint="eastAsia" w:ascii="宋体" w:hAnsi="宋体"/>
                <w:sz w:val="28"/>
                <w:szCs w:val="28"/>
                <w:highlight w:val="none"/>
                <w:lang w:val="en-US" w:eastAsia="zh-CN"/>
              </w:rPr>
              <w:t>、</w:t>
            </w:r>
            <w:r>
              <w:rPr>
                <w:rFonts w:hint="default" w:ascii="宋体" w:hAnsi="宋体"/>
                <w:sz w:val="28"/>
                <w:szCs w:val="28"/>
                <w:highlight w:val="none"/>
                <w:lang w:val="en-US" w:eastAsia="zh-CN"/>
              </w:rPr>
              <w:t>SO</w:t>
            </w:r>
            <w:r>
              <w:rPr>
                <w:rFonts w:hint="default" w:ascii="宋体" w:hAnsi="宋体"/>
                <w:sz w:val="28"/>
                <w:szCs w:val="28"/>
                <w:highlight w:val="none"/>
                <w:vertAlign w:val="subscript"/>
                <w:lang w:val="en-US" w:eastAsia="zh-CN"/>
              </w:rPr>
              <w:t>2</w:t>
            </w:r>
            <w:r>
              <w:rPr>
                <w:rFonts w:hint="default" w:ascii="宋体" w:hAnsi="宋体"/>
                <w:sz w:val="28"/>
                <w:szCs w:val="28"/>
                <w:highlight w:val="none"/>
                <w:lang w:val="en-US" w:eastAsia="zh-CN"/>
              </w:rPr>
              <w:t xml:space="preserve"> 0.970t/a</w:t>
            </w:r>
            <w:r>
              <w:rPr>
                <w:rFonts w:hint="eastAsia" w:ascii="宋体" w:hAnsi="宋体"/>
                <w:sz w:val="28"/>
                <w:szCs w:val="28"/>
                <w:highlight w:val="none"/>
                <w:lang w:val="en-US" w:eastAsia="zh-CN"/>
              </w:rPr>
              <w:t>、</w:t>
            </w:r>
            <w:r>
              <w:rPr>
                <w:rFonts w:hint="default" w:ascii="宋体" w:hAnsi="宋体"/>
                <w:sz w:val="28"/>
                <w:szCs w:val="28"/>
                <w:highlight w:val="none"/>
                <w:lang w:val="en-US" w:eastAsia="zh-CN"/>
              </w:rPr>
              <w:t>NOx</w:t>
            </w:r>
            <w:bookmarkStart w:id="0" w:name="_GoBack"/>
            <w:bookmarkEnd w:id="0"/>
            <w:r>
              <w:rPr>
                <w:rFonts w:hint="default" w:ascii="宋体" w:hAnsi="宋体"/>
                <w:sz w:val="28"/>
                <w:szCs w:val="28"/>
                <w:highlight w:val="none"/>
                <w:lang w:val="en-US" w:eastAsia="zh-CN"/>
              </w:rPr>
              <w:t>2.935t/a</w:t>
            </w:r>
            <w:r>
              <w:rPr>
                <w:rFonts w:hint="eastAsia" w:ascii="宋体" w:hAnsi="宋体"/>
                <w:sz w:val="28"/>
                <w:szCs w:val="28"/>
                <w:highlight w:val="none"/>
                <w:lang w:val="en-US" w:eastAsia="zh-CN"/>
              </w:rPr>
              <w:t xml:space="preserve">、非甲烷总烃 </w:t>
            </w:r>
            <w:r>
              <w:rPr>
                <w:rFonts w:hint="default" w:ascii="宋体" w:hAnsi="宋体"/>
                <w:sz w:val="28"/>
                <w:szCs w:val="28"/>
                <w:highlight w:val="none"/>
                <w:lang w:val="en-US" w:eastAsia="zh-CN"/>
              </w:rPr>
              <w:t>0t/a</w:t>
            </w:r>
            <w:r>
              <w:rPr>
                <w:rFonts w:hint="eastAsia" w:ascii="宋体" w:hAnsi="宋体"/>
                <w:sz w:val="28"/>
                <w:szCs w:val="28"/>
                <w:highlight w:val="none"/>
                <w:lang w:val="en-US" w:eastAsia="zh-CN"/>
              </w:rPr>
              <w:t xml:space="preserve">、颗粒物 </w:t>
            </w:r>
            <w:r>
              <w:rPr>
                <w:rFonts w:hint="default" w:ascii="宋体" w:hAnsi="宋体"/>
                <w:sz w:val="28"/>
                <w:szCs w:val="28"/>
                <w:highlight w:val="none"/>
                <w:lang w:val="en-US" w:eastAsia="zh-CN"/>
              </w:rPr>
              <w:t>25.537t/a</w:t>
            </w:r>
            <w:r>
              <w:rPr>
                <w:rFonts w:hint="eastAsia" w:ascii="宋体" w:hAnsi="宋体"/>
                <w:sz w:val="28"/>
                <w:szCs w:val="28"/>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五、项目建成后应先行按照排污许可管理要求，办理排污许可证，并按照《建设项目环境保护管理条例》（国令第682号）及相关文件要求落实竣工环境保护验收工作。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kinsoku/>
              <w:wordWrap/>
              <w:overflowPunct/>
              <w:topLinePunct w:val="0"/>
              <w:autoSpaceDE/>
              <w:autoSpaceDN/>
              <w:bidi w:val="0"/>
              <w:adjustRightInd/>
              <w:snapToGrid/>
              <w:spacing w:line="58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58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 公   章   </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12</w:t>
            </w:r>
            <w:r>
              <w:rPr>
                <w:rFonts w:hint="eastAsia" w:ascii="宋体" w:hAnsi="宋体"/>
                <w:kern w:val="0"/>
                <w:sz w:val="28"/>
                <w:szCs w:val="28"/>
              </w:rPr>
              <w:t>月</w:t>
            </w:r>
            <w:r>
              <w:rPr>
                <w:rFonts w:hint="eastAsia" w:ascii="宋体" w:hAnsi="宋体"/>
                <w:kern w:val="0"/>
                <w:sz w:val="28"/>
                <w:szCs w:val="28"/>
                <w:lang w:val="en-US" w:eastAsia="zh-CN"/>
              </w:rPr>
              <w:t>6</w:t>
            </w:r>
            <w:r>
              <w:rPr>
                <w:rFonts w:hint="eastAsia" w:ascii="宋体" w:hAnsi="宋体"/>
                <w:kern w:val="0"/>
                <w:sz w:val="28"/>
                <w:szCs w:val="28"/>
              </w:rPr>
              <w:t xml:space="preserve">日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A57FBE"/>
    <w:rsid w:val="00E17C62"/>
    <w:rsid w:val="012B29D6"/>
    <w:rsid w:val="03387F27"/>
    <w:rsid w:val="064755A9"/>
    <w:rsid w:val="0776564B"/>
    <w:rsid w:val="079E4B0C"/>
    <w:rsid w:val="07B578BD"/>
    <w:rsid w:val="09171E60"/>
    <w:rsid w:val="09312325"/>
    <w:rsid w:val="0BE23CE5"/>
    <w:rsid w:val="0C3F29C6"/>
    <w:rsid w:val="0D530553"/>
    <w:rsid w:val="0F493C28"/>
    <w:rsid w:val="10FF1595"/>
    <w:rsid w:val="1220043A"/>
    <w:rsid w:val="173E1C2D"/>
    <w:rsid w:val="17AF3738"/>
    <w:rsid w:val="18101B13"/>
    <w:rsid w:val="1AE37DD8"/>
    <w:rsid w:val="1C276344"/>
    <w:rsid w:val="1D1456FD"/>
    <w:rsid w:val="1F2B7DB8"/>
    <w:rsid w:val="203B5D22"/>
    <w:rsid w:val="203E6D6F"/>
    <w:rsid w:val="217156E7"/>
    <w:rsid w:val="220E127E"/>
    <w:rsid w:val="229A4F1C"/>
    <w:rsid w:val="23E22B19"/>
    <w:rsid w:val="246B0CE6"/>
    <w:rsid w:val="26AE0C96"/>
    <w:rsid w:val="28FD1BAE"/>
    <w:rsid w:val="2B6B44D1"/>
    <w:rsid w:val="2BB80B2B"/>
    <w:rsid w:val="2C533233"/>
    <w:rsid w:val="2E534625"/>
    <w:rsid w:val="2F0B1F33"/>
    <w:rsid w:val="33B86748"/>
    <w:rsid w:val="342F5213"/>
    <w:rsid w:val="34D62C9B"/>
    <w:rsid w:val="35555B84"/>
    <w:rsid w:val="355D57EF"/>
    <w:rsid w:val="355D77EB"/>
    <w:rsid w:val="35DC4C70"/>
    <w:rsid w:val="3981372B"/>
    <w:rsid w:val="39D034D5"/>
    <w:rsid w:val="3BFA1DF4"/>
    <w:rsid w:val="3EDF7EC6"/>
    <w:rsid w:val="3FD2521B"/>
    <w:rsid w:val="41591509"/>
    <w:rsid w:val="46237A4B"/>
    <w:rsid w:val="4630402F"/>
    <w:rsid w:val="46ED530F"/>
    <w:rsid w:val="47432C38"/>
    <w:rsid w:val="475517B8"/>
    <w:rsid w:val="49590B0C"/>
    <w:rsid w:val="49AA34E0"/>
    <w:rsid w:val="4B46177B"/>
    <w:rsid w:val="4D7F4465"/>
    <w:rsid w:val="4E2535AA"/>
    <w:rsid w:val="4E7647A0"/>
    <w:rsid w:val="4EE22E86"/>
    <w:rsid w:val="4EF13A58"/>
    <w:rsid w:val="4F3D0F11"/>
    <w:rsid w:val="50F62920"/>
    <w:rsid w:val="515B2EE9"/>
    <w:rsid w:val="56353A1E"/>
    <w:rsid w:val="56A46A44"/>
    <w:rsid w:val="5B6049F7"/>
    <w:rsid w:val="5BAB2391"/>
    <w:rsid w:val="5D026B35"/>
    <w:rsid w:val="5E1850A2"/>
    <w:rsid w:val="601A5808"/>
    <w:rsid w:val="60F13CFA"/>
    <w:rsid w:val="624A2AAA"/>
    <w:rsid w:val="64422DB9"/>
    <w:rsid w:val="65CC7DA3"/>
    <w:rsid w:val="65FC0A89"/>
    <w:rsid w:val="66E05523"/>
    <w:rsid w:val="67AC4BE7"/>
    <w:rsid w:val="68051BC4"/>
    <w:rsid w:val="6A673252"/>
    <w:rsid w:val="6B3933DF"/>
    <w:rsid w:val="6CD067AF"/>
    <w:rsid w:val="6D476083"/>
    <w:rsid w:val="6DBF0BF8"/>
    <w:rsid w:val="73083A80"/>
    <w:rsid w:val="746439DF"/>
    <w:rsid w:val="77D71771"/>
    <w:rsid w:val="790066BD"/>
    <w:rsid w:val="79F0112C"/>
    <w:rsid w:val="7A326FA7"/>
    <w:rsid w:val="7B504771"/>
    <w:rsid w:val="7C1B6B6A"/>
    <w:rsid w:val="7D5E5EC6"/>
    <w:rsid w:val="7DD84CF3"/>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 w:type="paragraph" w:customStyle="1" w:styleId="10">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25</TotalTime>
  <ScaleCrop>false</ScaleCrop>
  <LinksUpToDate>false</LinksUpToDate>
  <CharactersWithSpaces>1275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2021-01-25T07:25:00Z</cp:lastPrinted>
  <dcterms:modified xsi:type="dcterms:W3CDTF">2021-12-06T03:32:09Z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