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3" w:hRule="atLeast"/>
        </w:trPr>
        <w:tc>
          <w:tcPr>
            <w:tcW w:w="8522" w:type="dxa"/>
          </w:tcPr>
          <w:p>
            <w:pPr>
              <w:keepNext w:val="0"/>
              <w:keepLines w:val="0"/>
              <w:pageBreakBefore w:val="0"/>
              <w:tabs>
                <w:tab w:val="left" w:pos="3960"/>
              </w:tabs>
              <w:kinsoku/>
              <w:wordWrap/>
              <w:overflowPunct/>
              <w:topLinePunct w:val="0"/>
              <w:autoSpaceDE/>
              <w:autoSpaceDN/>
              <w:bidi w:val="0"/>
              <w:adjustRightInd/>
              <w:snapToGrid/>
              <w:spacing w:line="500" w:lineRule="exact"/>
              <w:ind w:left="105" w:leftChars="50" w:right="115" w:rightChars="55"/>
              <w:textAlignment w:val="auto"/>
              <w:rPr>
                <w:rFonts w:hint="eastAsia" w:ascii="宋体" w:hAnsi="宋体"/>
                <w:kern w:val="0"/>
                <w:sz w:val="28"/>
                <w:szCs w:val="28"/>
              </w:rPr>
            </w:pPr>
            <w:r>
              <w:rPr>
                <w:rFonts w:hint="eastAsia" w:ascii="宋体" w:hAnsi="宋体"/>
                <w:kern w:val="0"/>
                <w:sz w:val="28"/>
                <w:szCs w:val="28"/>
              </w:rPr>
              <w:t>审批意见：</w:t>
            </w:r>
          </w:p>
          <w:p>
            <w:pPr>
              <w:keepNext w:val="0"/>
              <w:keepLines w:val="0"/>
              <w:pageBreakBefore w:val="0"/>
              <w:widowControl w:val="0"/>
              <w:kinsoku/>
              <w:wordWrap/>
              <w:overflowPunct/>
              <w:topLinePunct w:val="0"/>
              <w:autoSpaceDE/>
              <w:autoSpaceDN/>
              <w:bidi w:val="0"/>
              <w:adjustRightInd/>
              <w:snapToGrid/>
              <w:spacing w:line="500" w:lineRule="exact"/>
              <w:ind w:left="178" w:leftChars="85" w:right="71" w:rightChars="34" w:firstLine="540" w:firstLineChars="193"/>
              <w:jc w:val="right"/>
              <w:textAlignment w:val="auto"/>
              <w:rPr>
                <w:rFonts w:hint="eastAsia" w:ascii="宋体" w:hAnsi="宋体"/>
                <w:kern w:val="0"/>
                <w:sz w:val="28"/>
                <w:szCs w:val="28"/>
              </w:rPr>
            </w:pPr>
            <w:r>
              <w:rPr>
                <w:rFonts w:hint="eastAsia" w:ascii="宋体" w:hAnsi="宋体"/>
                <w:kern w:val="0"/>
                <w:sz w:val="28"/>
                <w:szCs w:val="28"/>
              </w:rPr>
              <w:t>保满审环表字</w:t>
            </w:r>
            <w:r>
              <w:rPr>
                <w:rFonts w:hint="eastAsia" w:ascii="宋体" w:hAnsi="宋体"/>
                <w:kern w:val="0"/>
                <w:sz w:val="28"/>
                <w:szCs w:val="28"/>
                <w:lang w:eastAsia="zh-CN"/>
              </w:rPr>
              <w:t>〔</w:t>
            </w:r>
            <w:r>
              <w:rPr>
                <w:rFonts w:hint="eastAsia" w:ascii="宋体" w:hAnsi="宋体"/>
                <w:kern w:val="0"/>
                <w:sz w:val="28"/>
                <w:szCs w:val="28"/>
              </w:rPr>
              <w:t>202</w:t>
            </w:r>
            <w:r>
              <w:rPr>
                <w:rFonts w:hint="default" w:ascii="宋体" w:hAnsi="宋体"/>
                <w:kern w:val="0"/>
                <w:sz w:val="28"/>
                <w:szCs w:val="28"/>
                <w:lang w:val="en-US"/>
              </w:rPr>
              <w:t>2</w:t>
            </w:r>
            <w:r>
              <w:rPr>
                <w:rFonts w:hint="eastAsia" w:ascii="宋体" w:hAnsi="宋体"/>
                <w:kern w:val="0"/>
                <w:sz w:val="28"/>
                <w:szCs w:val="28"/>
                <w:lang w:eastAsia="zh-CN"/>
              </w:rPr>
              <w:t>〕</w:t>
            </w:r>
            <w:r>
              <w:rPr>
                <w:rFonts w:hint="default" w:ascii="宋体" w:hAnsi="宋体"/>
                <w:kern w:val="0"/>
                <w:sz w:val="28"/>
                <w:szCs w:val="28"/>
                <w:lang w:val="en-US"/>
              </w:rPr>
              <w:t>08</w:t>
            </w:r>
            <w:r>
              <w:rPr>
                <w:rFonts w:hint="eastAsia" w:ascii="宋体" w:hAnsi="宋体"/>
                <w:kern w:val="0"/>
                <w:sz w:val="28"/>
                <w:szCs w:val="28"/>
              </w:rPr>
              <w:t>号</w:t>
            </w:r>
          </w:p>
          <w:p>
            <w:pPr>
              <w:keepNext w:val="0"/>
              <w:keepLines w:val="0"/>
              <w:pageBreakBefore w:val="0"/>
              <w:widowControl w:val="0"/>
              <w:tabs>
                <w:tab w:val="left" w:pos="3960"/>
              </w:tabs>
              <w:kinsoku/>
              <w:wordWrap/>
              <w:overflowPunct/>
              <w:topLinePunct w:val="0"/>
              <w:autoSpaceDE/>
              <w:autoSpaceDN/>
              <w:bidi w:val="0"/>
              <w:adjustRightInd/>
              <w:snapToGrid/>
              <w:spacing w:line="500" w:lineRule="exact"/>
              <w:ind w:left="105" w:leftChars="50" w:right="115" w:rightChars="55" w:firstLine="537" w:firstLineChars="192"/>
              <w:textAlignment w:val="auto"/>
              <w:rPr>
                <w:rFonts w:hint="eastAsia" w:ascii="宋体" w:hAnsi="宋体" w:eastAsia="宋体" w:cs="Times New Roman"/>
                <w:kern w:val="0"/>
                <w:sz w:val="28"/>
                <w:szCs w:val="28"/>
                <w:lang w:val="en-US" w:eastAsia="zh-CN"/>
              </w:rPr>
            </w:pPr>
            <w:r>
              <w:rPr>
                <w:rFonts w:hint="eastAsia" w:ascii="宋体" w:hAnsi="宋体"/>
                <w:kern w:val="0"/>
                <w:sz w:val="28"/>
                <w:szCs w:val="28"/>
              </w:rPr>
              <w:t>所</w:t>
            </w:r>
            <w:r>
              <w:rPr>
                <w:rFonts w:hint="eastAsia" w:ascii="宋体" w:hAnsi="宋体" w:eastAsia="宋体" w:cs="Times New Roman"/>
                <w:kern w:val="0"/>
                <w:sz w:val="28"/>
                <w:szCs w:val="28"/>
                <w:lang w:val="en-US" w:eastAsia="zh-CN"/>
              </w:rPr>
              <w:t>报《保定市水泥制管有限公司技改扩建项目环境影响报告表》收悉，根据报告表结论，经局领导审核通过后，研究批复如下：</w:t>
            </w:r>
          </w:p>
          <w:p>
            <w:pPr>
              <w:keepNext w:val="0"/>
              <w:keepLines w:val="0"/>
              <w:pageBreakBefore w:val="0"/>
              <w:widowControl w:val="0"/>
              <w:tabs>
                <w:tab w:val="left" w:pos="3960"/>
              </w:tabs>
              <w:kinsoku/>
              <w:wordWrap/>
              <w:overflowPunct/>
              <w:topLinePunct w:val="0"/>
              <w:autoSpaceDE/>
              <w:autoSpaceDN/>
              <w:bidi w:val="0"/>
              <w:adjustRightInd/>
              <w:snapToGrid/>
              <w:spacing w:line="500" w:lineRule="exact"/>
              <w:ind w:left="105" w:leftChars="50" w:right="115" w:rightChars="55" w:firstLine="537" w:firstLineChars="192"/>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一、项目位于保定市满城区南韩村镇东苟村、满城新兴产业园内，中心地理坐标为：东经 115°</w:t>
            </w:r>
            <w:r>
              <w:rPr>
                <w:rFonts w:hint="default" w:ascii="宋体" w:hAnsi="宋体" w:eastAsia="宋体" w:cs="Times New Roman"/>
                <w:kern w:val="0"/>
                <w:sz w:val="28"/>
                <w:szCs w:val="28"/>
                <w:lang w:val="en-US" w:eastAsia="zh-CN"/>
              </w:rPr>
              <w:t>18</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44.86</w:t>
            </w:r>
            <w:r>
              <w:rPr>
                <w:rFonts w:hint="eastAsia" w:ascii="宋体" w:hAnsi="宋体" w:eastAsia="宋体" w:cs="Times New Roman"/>
                <w:kern w:val="0"/>
                <w:sz w:val="28"/>
                <w:szCs w:val="28"/>
                <w:lang w:val="en-US" w:eastAsia="zh-CN"/>
              </w:rPr>
              <w:t xml:space="preserve">″，北纬 </w:t>
            </w:r>
            <w:r>
              <w:rPr>
                <w:rFonts w:hint="default" w:ascii="宋体" w:hAnsi="宋体" w:eastAsia="宋体" w:cs="Times New Roman"/>
                <w:kern w:val="0"/>
                <w:sz w:val="28"/>
                <w:szCs w:val="28"/>
                <w:lang w:val="en-US" w:eastAsia="zh-CN"/>
              </w:rPr>
              <w:t>38</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51</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58.47</w:t>
            </w:r>
            <w:r>
              <w:rPr>
                <w:rFonts w:hint="eastAsia" w:ascii="宋体" w:hAnsi="宋体" w:eastAsia="宋体" w:cs="Times New Roman"/>
                <w:kern w:val="0"/>
                <w:sz w:val="28"/>
                <w:szCs w:val="28"/>
                <w:lang w:val="en-US" w:eastAsia="zh-CN"/>
              </w:rPr>
              <w:t xml:space="preserve">″。项目占地分两个地块，北侧地块北侧为 </w:t>
            </w:r>
            <w:r>
              <w:rPr>
                <w:rFonts w:hint="default" w:ascii="宋体" w:hAnsi="宋体" w:eastAsia="宋体" w:cs="Times New Roman"/>
                <w:kern w:val="0"/>
                <w:sz w:val="28"/>
                <w:szCs w:val="28"/>
                <w:lang w:val="en-US" w:eastAsia="zh-CN"/>
              </w:rPr>
              <w:t xml:space="preserve">336 </w:t>
            </w:r>
            <w:r>
              <w:rPr>
                <w:rFonts w:hint="eastAsia" w:ascii="宋体" w:hAnsi="宋体" w:eastAsia="宋体" w:cs="Times New Roman"/>
                <w:kern w:val="0"/>
                <w:sz w:val="28"/>
                <w:szCs w:val="28"/>
                <w:lang w:val="en-US" w:eastAsia="zh-CN"/>
              </w:rPr>
              <w:t>省道，南侧为北京橙然纸业、安能热力，西侧为村道、隔路为东苟村，东侧为河北力美包装有限公司；南侧地块北侧为安能热力、河北力美包装有限公司、保定玖隆工程有限公司，南侧为农田，西侧为北京橙然纸业，东侧为冀仓粮储。技改扩建不新增占地，在现有厂区内进行。</w:t>
            </w:r>
          </w:p>
          <w:p>
            <w:pPr>
              <w:keepNext w:val="0"/>
              <w:keepLines w:val="0"/>
              <w:pageBreakBefore w:val="0"/>
              <w:widowControl w:val="0"/>
              <w:tabs>
                <w:tab w:val="left" w:pos="3960"/>
              </w:tabs>
              <w:kinsoku/>
              <w:wordWrap/>
              <w:overflowPunct/>
              <w:topLinePunct w:val="0"/>
              <w:autoSpaceDE/>
              <w:autoSpaceDN/>
              <w:bidi w:val="0"/>
              <w:adjustRightInd/>
              <w:snapToGrid/>
              <w:spacing w:line="500" w:lineRule="exact"/>
              <w:ind w:left="105" w:leftChars="50" w:right="115" w:rightChars="55" w:firstLine="537" w:firstLineChars="192"/>
              <w:textAlignment w:val="auto"/>
              <w:rPr>
                <w:rFonts w:hint="default"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二、本次技改扩建项目</w:t>
            </w:r>
            <w:bookmarkStart w:id="0" w:name="_GoBack"/>
            <w:bookmarkEnd w:id="0"/>
            <w:r>
              <w:rPr>
                <w:rFonts w:hint="eastAsia" w:ascii="宋体" w:hAnsi="宋体" w:eastAsia="宋体" w:cs="Times New Roman"/>
                <w:kern w:val="0"/>
                <w:sz w:val="28"/>
                <w:szCs w:val="28"/>
                <w:lang w:val="en-US" w:eastAsia="zh-CN"/>
              </w:rPr>
              <w:t>总投资6</w:t>
            </w:r>
            <w:r>
              <w:rPr>
                <w:rFonts w:hint="default" w:ascii="宋体" w:hAnsi="宋体" w:eastAsia="宋体" w:cs="Times New Roman"/>
                <w:kern w:val="0"/>
                <w:sz w:val="28"/>
                <w:szCs w:val="28"/>
                <w:lang w:val="en-US" w:eastAsia="zh-CN"/>
              </w:rPr>
              <w:t>00</w:t>
            </w:r>
            <w:r>
              <w:rPr>
                <w:rFonts w:hint="eastAsia" w:ascii="宋体" w:hAnsi="宋体" w:eastAsia="宋体" w:cs="Times New Roman"/>
                <w:kern w:val="0"/>
                <w:sz w:val="28"/>
                <w:szCs w:val="28"/>
                <w:lang w:val="en-US" w:eastAsia="zh-CN"/>
              </w:rPr>
              <w:t>0万元，环保投资</w:t>
            </w:r>
            <w:r>
              <w:rPr>
                <w:rFonts w:hint="default" w:ascii="宋体" w:hAnsi="宋体" w:eastAsia="宋体" w:cs="Times New Roman"/>
                <w:kern w:val="0"/>
                <w:sz w:val="28"/>
                <w:szCs w:val="28"/>
                <w:lang w:val="en-US" w:eastAsia="zh-CN"/>
              </w:rPr>
              <w:t>2</w:t>
            </w:r>
            <w:r>
              <w:rPr>
                <w:rFonts w:hint="eastAsia" w:ascii="宋体" w:hAnsi="宋体" w:eastAsia="宋体" w:cs="Times New Roman"/>
                <w:kern w:val="0"/>
                <w:sz w:val="28"/>
                <w:szCs w:val="28"/>
                <w:lang w:val="en-US" w:eastAsia="zh-CN"/>
              </w:rPr>
              <w:t>0</w:t>
            </w:r>
            <w:r>
              <w:rPr>
                <w:rFonts w:hint="default" w:ascii="宋体" w:hAnsi="宋体" w:eastAsia="宋体" w:cs="Times New Roman"/>
                <w:kern w:val="0"/>
                <w:sz w:val="28"/>
                <w:szCs w:val="28"/>
                <w:lang w:val="en-US" w:eastAsia="zh-CN"/>
              </w:rPr>
              <w:t>0</w:t>
            </w:r>
            <w:r>
              <w:rPr>
                <w:rFonts w:hint="eastAsia" w:ascii="宋体" w:hAnsi="宋体" w:eastAsia="宋体" w:cs="Times New Roman"/>
                <w:kern w:val="0"/>
                <w:sz w:val="28"/>
                <w:szCs w:val="28"/>
                <w:lang w:val="en-US" w:eastAsia="zh-CN"/>
              </w:rPr>
              <w:t>万，拆除厂区原有建筑，包括一车间、二车间、办公楼、宿舍、食堂、化验室等，建设 4 座制管车间、管桩车间、预制构件车间、破碎车间、加气混凝土砌块及墙体板材车间、料仓、库房、办公楼、食堂；淘汰原有悬滚机</w:t>
            </w:r>
            <w:r>
              <w:rPr>
                <w:rFonts w:hint="default" w:ascii="宋体" w:hAnsi="宋体" w:eastAsia="宋体" w:cs="Times New Roman"/>
                <w:kern w:val="0"/>
                <w:sz w:val="28"/>
                <w:szCs w:val="28"/>
                <w:lang w:val="en-US" w:eastAsia="zh-CN"/>
              </w:rPr>
              <w:t>3</w:t>
            </w:r>
            <w:r>
              <w:rPr>
                <w:rFonts w:hint="eastAsia" w:ascii="宋体" w:hAnsi="宋体" w:eastAsia="宋体" w:cs="Times New Roman"/>
                <w:kern w:val="0"/>
                <w:sz w:val="28"/>
                <w:szCs w:val="28"/>
                <w:lang w:val="en-US" w:eastAsia="zh-CN"/>
              </w:rPr>
              <w:t>套、离心制管机</w:t>
            </w:r>
            <w:r>
              <w:rPr>
                <w:rFonts w:hint="default" w:ascii="宋体" w:hAnsi="宋体" w:eastAsia="宋体" w:cs="Times New Roman"/>
                <w:kern w:val="0"/>
                <w:sz w:val="28"/>
                <w:szCs w:val="28"/>
                <w:lang w:val="en-US" w:eastAsia="zh-CN"/>
              </w:rPr>
              <w:t>6</w:t>
            </w:r>
            <w:r>
              <w:rPr>
                <w:rFonts w:hint="eastAsia" w:ascii="宋体" w:hAnsi="宋体" w:eastAsia="宋体" w:cs="Times New Roman"/>
                <w:kern w:val="0"/>
                <w:sz w:val="28"/>
                <w:szCs w:val="28"/>
                <w:lang w:val="en-US" w:eastAsia="zh-CN"/>
              </w:rPr>
              <w:t xml:space="preserve">套；新增主要设备包括：芯模振动主机4套、50型搅拌站3套、滚焊机11台、径向挤压主机3套、位高频振动主机1套、75型搅拌站3套、颚式破碎机1台、破碎机1台、球磨机1台等主要生产设备共 </w:t>
            </w:r>
            <w:r>
              <w:rPr>
                <w:rFonts w:hint="default" w:ascii="宋体" w:hAnsi="宋体" w:eastAsia="宋体" w:cs="Times New Roman"/>
                <w:kern w:val="0"/>
                <w:sz w:val="28"/>
                <w:szCs w:val="28"/>
                <w:lang w:val="en-US" w:eastAsia="zh-CN"/>
              </w:rPr>
              <w:t xml:space="preserve">103 </w:t>
            </w:r>
            <w:r>
              <w:rPr>
                <w:rFonts w:hint="eastAsia" w:ascii="宋体" w:hAnsi="宋体" w:eastAsia="宋体" w:cs="Times New Roman"/>
                <w:kern w:val="0"/>
                <w:sz w:val="28"/>
                <w:szCs w:val="28"/>
                <w:lang w:val="en-US" w:eastAsia="zh-CN"/>
              </w:rPr>
              <w:t>台</w:t>
            </w:r>
            <w:r>
              <w:rPr>
                <w:rFonts w:hint="default" w:ascii="宋体" w:hAnsi="宋体" w:eastAsia="宋体" w:cs="Times New Roman"/>
                <w:kern w:val="0"/>
                <w:sz w:val="28"/>
                <w:szCs w:val="28"/>
                <w:lang w:val="en-US" w:eastAsia="zh-CN"/>
              </w:rPr>
              <w:t>/</w:t>
            </w:r>
            <w:r>
              <w:rPr>
                <w:rFonts w:hint="eastAsia" w:ascii="宋体" w:hAnsi="宋体" w:eastAsia="宋体" w:cs="Times New Roman"/>
                <w:kern w:val="0"/>
                <w:sz w:val="28"/>
                <w:szCs w:val="28"/>
                <w:lang w:val="en-US" w:eastAsia="zh-CN"/>
              </w:rPr>
              <w:t>套。年产水泥管 600km、管桩 2</w:t>
            </w:r>
            <w:r>
              <w:rPr>
                <w:rFonts w:hint="default" w:ascii="宋体" w:hAnsi="宋体" w:eastAsia="宋体" w:cs="Times New Roman"/>
                <w:kern w:val="0"/>
                <w:sz w:val="28"/>
                <w:szCs w:val="28"/>
                <w:lang w:val="en-US" w:eastAsia="zh-CN"/>
              </w:rPr>
              <w:t xml:space="preserve">00 </w:t>
            </w:r>
            <w:r>
              <w:rPr>
                <w:rFonts w:hint="eastAsia" w:ascii="宋体" w:hAnsi="宋体" w:eastAsia="宋体" w:cs="Times New Roman"/>
                <w:kern w:val="0"/>
                <w:sz w:val="28"/>
                <w:szCs w:val="28"/>
                <w:lang w:val="en-US" w:eastAsia="zh-CN"/>
              </w:rPr>
              <w:t>万米、加气混凝土砌块及墙体板材</w:t>
            </w:r>
            <w:r>
              <w:rPr>
                <w:rFonts w:hint="default" w:ascii="宋体" w:hAnsi="宋体" w:eastAsia="宋体" w:cs="Times New Roman"/>
                <w:kern w:val="0"/>
                <w:sz w:val="28"/>
                <w:szCs w:val="28"/>
                <w:lang w:val="en-US" w:eastAsia="zh-CN"/>
              </w:rPr>
              <w:t>50</w:t>
            </w:r>
            <w:r>
              <w:rPr>
                <w:rFonts w:hint="eastAsia" w:ascii="宋体" w:hAnsi="宋体" w:eastAsia="宋体" w:cs="Times New Roman"/>
                <w:kern w:val="0"/>
                <w:sz w:val="28"/>
                <w:szCs w:val="28"/>
                <w:lang w:val="en-US" w:eastAsia="zh-CN"/>
              </w:rPr>
              <w:t>万立方米、预制构件</w:t>
            </w:r>
            <w:r>
              <w:rPr>
                <w:rFonts w:hint="default" w:ascii="宋体" w:hAnsi="宋体" w:eastAsia="宋体" w:cs="Times New Roman"/>
                <w:kern w:val="0"/>
                <w:sz w:val="28"/>
                <w:szCs w:val="28"/>
                <w:lang w:val="en-US" w:eastAsia="zh-CN"/>
              </w:rPr>
              <w:t>15</w:t>
            </w:r>
            <w:r>
              <w:rPr>
                <w:rFonts w:hint="eastAsia" w:ascii="宋体" w:hAnsi="宋体" w:eastAsia="宋体" w:cs="Times New Roman"/>
                <w:kern w:val="0"/>
                <w:sz w:val="28"/>
                <w:szCs w:val="28"/>
                <w:lang w:val="en-US" w:eastAsia="zh-CN"/>
              </w:rPr>
              <w:t>万立方米、年处理水泥制品废料</w:t>
            </w:r>
            <w:r>
              <w:rPr>
                <w:rFonts w:hint="default" w:ascii="宋体" w:hAnsi="宋体" w:eastAsia="宋体" w:cs="Times New Roman"/>
                <w:kern w:val="0"/>
                <w:sz w:val="28"/>
                <w:szCs w:val="28"/>
                <w:lang w:val="en-US" w:eastAsia="zh-CN"/>
              </w:rPr>
              <w:t>15</w:t>
            </w:r>
            <w:r>
              <w:rPr>
                <w:rFonts w:hint="eastAsia" w:ascii="宋体" w:hAnsi="宋体" w:eastAsia="宋体" w:cs="Times New Roman"/>
                <w:kern w:val="0"/>
                <w:sz w:val="28"/>
                <w:szCs w:val="28"/>
                <w:lang w:val="en-US" w:eastAsia="zh-CN"/>
              </w:rPr>
              <w:t>万吨。</w:t>
            </w:r>
          </w:p>
          <w:p>
            <w:pPr>
              <w:keepNext w:val="0"/>
              <w:keepLines w:val="0"/>
              <w:pageBreakBefore w:val="0"/>
              <w:widowControl w:val="0"/>
              <w:tabs>
                <w:tab w:val="left" w:pos="3960"/>
              </w:tabs>
              <w:kinsoku/>
              <w:wordWrap/>
              <w:overflowPunct/>
              <w:topLinePunct w:val="0"/>
              <w:autoSpaceDE/>
              <w:autoSpaceDN/>
              <w:bidi w:val="0"/>
              <w:adjustRightInd/>
              <w:snapToGrid/>
              <w:spacing w:line="500" w:lineRule="exact"/>
              <w:ind w:left="105" w:leftChars="50" w:right="115" w:rightChars="55" w:firstLine="537" w:firstLineChars="192"/>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三、你单位在建设及运营过程中要严格按本项目环境影响报告表规定的内容，认真落实各项污染防治措施，确保污染物稳定达标排放。</w:t>
            </w:r>
          </w:p>
          <w:p>
            <w:pPr>
              <w:keepNext w:val="0"/>
              <w:keepLines w:val="0"/>
              <w:pageBreakBefore w:val="0"/>
              <w:widowControl w:val="0"/>
              <w:tabs>
                <w:tab w:val="left" w:pos="3960"/>
              </w:tabs>
              <w:kinsoku/>
              <w:wordWrap/>
              <w:overflowPunct/>
              <w:topLinePunct w:val="0"/>
              <w:autoSpaceDE/>
              <w:autoSpaceDN/>
              <w:bidi w:val="0"/>
              <w:adjustRightInd/>
              <w:snapToGrid/>
              <w:spacing w:line="500" w:lineRule="exact"/>
              <w:ind w:left="105" w:leftChars="50" w:right="115" w:rightChars="55" w:firstLine="537" w:firstLineChars="192"/>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（一）废气</w:t>
            </w:r>
          </w:p>
          <w:p>
            <w:pPr>
              <w:keepNext w:val="0"/>
              <w:keepLines w:val="0"/>
              <w:pageBreakBefore w:val="0"/>
              <w:widowControl w:val="0"/>
              <w:tabs>
                <w:tab w:val="left" w:pos="3960"/>
              </w:tabs>
              <w:kinsoku/>
              <w:wordWrap/>
              <w:overflowPunct/>
              <w:topLinePunct w:val="0"/>
              <w:autoSpaceDE/>
              <w:autoSpaceDN/>
              <w:bidi w:val="0"/>
              <w:adjustRightInd/>
              <w:snapToGrid/>
              <w:spacing w:line="500" w:lineRule="exact"/>
              <w:ind w:left="105" w:leftChars="50" w:right="115" w:rightChars="55" w:firstLine="537" w:firstLineChars="192"/>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制管车间、管桩车间、预制构件车间、加气混凝土砌块及墙体板材车间和破碎车间产生的废气分别经布袋除尘器处理后经20根排气筒外排；有组织颗粒物执行《水泥工业大气污染物超低排放标准》（DB13/2167-</w:t>
            </w:r>
            <w:r>
              <w:rPr>
                <w:rFonts w:hint="default" w:ascii="宋体" w:hAnsi="宋体" w:eastAsia="宋体" w:cs="Times New Roman"/>
                <w:kern w:val="0"/>
                <w:sz w:val="28"/>
                <w:szCs w:val="28"/>
                <w:lang w:val="en-US" w:eastAsia="zh-CN"/>
              </w:rPr>
              <w:t>2020</w:t>
            </w:r>
            <w:r>
              <w:rPr>
                <w:rFonts w:hint="eastAsia" w:ascii="宋体" w:hAnsi="宋体" w:eastAsia="宋体" w:cs="Times New Roman"/>
                <w:kern w:val="0"/>
                <w:sz w:val="28"/>
                <w:szCs w:val="28"/>
                <w:lang w:val="en-US" w:eastAsia="zh-CN"/>
              </w:rPr>
              <w:t>）表</w:t>
            </w:r>
            <w:r>
              <w:rPr>
                <w:rFonts w:hint="default" w:ascii="宋体" w:hAnsi="宋体" w:eastAsia="宋体" w:cs="Times New Roman"/>
                <w:kern w:val="0"/>
                <w:sz w:val="28"/>
                <w:szCs w:val="28"/>
                <w:lang w:val="en-US" w:eastAsia="zh-CN"/>
              </w:rPr>
              <w:t>1</w:t>
            </w:r>
            <w:r>
              <w:rPr>
                <w:rFonts w:hint="eastAsia" w:ascii="宋体" w:hAnsi="宋体" w:eastAsia="宋体" w:cs="Times New Roman"/>
                <w:kern w:val="0"/>
                <w:sz w:val="28"/>
                <w:szCs w:val="28"/>
                <w:lang w:val="en-US" w:eastAsia="zh-CN"/>
              </w:rPr>
              <w:t>散装水泥中转站及水泥制品生产最高允许排放浓度限值要求。食堂油烟安装油烟净化器经屋顶排气筒排放，执行《饮食业油烟排放标准（试行）》（GB18483－</w:t>
            </w:r>
            <w:r>
              <w:rPr>
                <w:rFonts w:hint="default" w:ascii="宋体" w:hAnsi="宋体" w:eastAsia="宋体" w:cs="Times New Roman"/>
                <w:kern w:val="0"/>
                <w:sz w:val="28"/>
                <w:szCs w:val="28"/>
                <w:lang w:val="en-US" w:eastAsia="zh-CN"/>
              </w:rPr>
              <w:t>2001</w:t>
            </w:r>
            <w:r>
              <w:rPr>
                <w:rFonts w:hint="eastAsia" w:ascii="宋体" w:hAnsi="宋体" w:eastAsia="宋体" w:cs="Times New Roman"/>
                <w:kern w:val="0"/>
                <w:sz w:val="28"/>
                <w:szCs w:val="28"/>
                <w:lang w:val="en-US" w:eastAsia="zh-CN"/>
              </w:rPr>
              <w:t>）要求。原料库房、破碎车间、水泥制品、成品库房均整体密闭，并在车间内配套喷雾抑尘装置，定时喷淋，皮带输带机密闭，防止扬尘产生。厂界无组织颗粒物执行《水泥工业大气污染物超低排放标准》（DB13/2167-</w:t>
            </w:r>
            <w:r>
              <w:rPr>
                <w:rFonts w:hint="default" w:ascii="宋体" w:hAnsi="宋体" w:eastAsia="宋体" w:cs="Times New Roman"/>
                <w:kern w:val="0"/>
                <w:sz w:val="28"/>
                <w:szCs w:val="28"/>
                <w:lang w:val="en-US" w:eastAsia="zh-CN"/>
              </w:rPr>
              <w:t>2020</w:t>
            </w:r>
            <w:r>
              <w:rPr>
                <w:rFonts w:hint="eastAsia" w:ascii="宋体" w:hAnsi="宋体" w:eastAsia="宋体" w:cs="Times New Roman"/>
                <w:kern w:val="0"/>
                <w:sz w:val="28"/>
                <w:szCs w:val="28"/>
                <w:lang w:val="en-US" w:eastAsia="zh-CN"/>
              </w:rPr>
              <w:t xml:space="preserve">）表 </w:t>
            </w:r>
            <w:r>
              <w:rPr>
                <w:rFonts w:hint="default" w:ascii="宋体" w:hAnsi="宋体" w:eastAsia="宋体" w:cs="Times New Roman"/>
                <w:kern w:val="0"/>
                <w:sz w:val="28"/>
                <w:szCs w:val="28"/>
                <w:lang w:val="en-US" w:eastAsia="zh-CN"/>
              </w:rPr>
              <w:t>2</w:t>
            </w:r>
            <w:r>
              <w:rPr>
                <w:rFonts w:hint="eastAsia" w:ascii="宋体" w:hAnsi="宋体" w:eastAsia="宋体" w:cs="Times New Roman"/>
                <w:kern w:val="0"/>
                <w:sz w:val="28"/>
                <w:szCs w:val="28"/>
                <w:lang w:val="en-US" w:eastAsia="zh-CN"/>
              </w:rPr>
              <w:t>标准要求。无组织焊接烟尘执行《大气污染物综合排放标准》（GB16297-19</w:t>
            </w:r>
            <w:r>
              <w:rPr>
                <w:rFonts w:hint="default" w:ascii="宋体" w:hAnsi="宋体" w:eastAsia="宋体" w:cs="Times New Roman"/>
                <w:kern w:val="0"/>
                <w:sz w:val="28"/>
                <w:szCs w:val="28"/>
                <w:lang w:val="en-US" w:eastAsia="zh-CN"/>
              </w:rPr>
              <w:t>96</w:t>
            </w:r>
            <w:r>
              <w:rPr>
                <w:rFonts w:hint="eastAsia" w:ascii="宋体" w:hAnsi="宋体" w:eastAsia="宋体" w:cs="Times New Roman"/>
                <w:kern w:val="0"/>
                <w:sz w:val="28"/>
                <w:szCs w:val="28"/>
                <w:lang w:val="en-US" w:eastAsia="zh-CN"/>
              </w:rPr>
              <w:t>）表</w:t>
            </w:r>
            <w:r>
              <w:rPr>
                <w:rFonts w:hint="default" w:ascii="宋体" w:hAnsi="宋体" w:eastAsia="宋体" w:cs="Times New Roman"/>
                <w:kern w:val="0"/>
                <w:sz w:val="28"/>
                <w:szCs w:val="28"/>
                <w:lang w:val="en-US" w:eastAsia="zh-CN"/>
              </w:rPr>
              <w:t>2</w:t>
            </w:r>
            <w:r>
              <w:rPr>
                <w:rFonts w:hint="eastAsia" w:ascii="宋体" w:hAnsi="宋体" w:eastAsia="宋体" w:cs="Times New Roman"/>
                <w:kern w:val="0"/>
                <w:sz w:val="28"/>
                <w:szCs w:val="28"/>
                <w:lang w:val="en-US" w:eastAsia="zh-CN"/>
              </w:rPr>
              <w:t>二级标准。</w:t>
            </w:r>
          </w:p>
          <w:p>
            <w:pPr>
              <w:keepNext w:val="0"/>
              <w:keepLines w:val="0"/>
              <w:pageBreakBefore w:val="0"/>
              <w:widowControl w:val="0"/>
              <w:tabs>
                <w:tab w:val="left" w:pos="3960"/>
              </w:tabs>
              <w:kinsoku/>
              <w:wordWrap/>
              <w:overflowPunct/>
              <w:topLinePunct w:val="0"/>
              <w:autoSpaceDE/>
              <w:autoSpaceDN/>
              <w:bidi w:val="0"/>
              <w:adjustRightInd/>
              <w:snapToGrid/>
              <w:spacing w:line="500" w:lineRule="exact"/>
              <w:ind w:left="105" w:leftChars="50" w:right="115" w:rightChars="55" w:firstLine="537" w:firstLineChars="192"/>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（二）废水</w:t>
            </w:r>
          </w:p>
          <w:p>
            <w:pPr>
              <w:keepNext w:val="0"/>
              <w:keepLines w:val="0"/>
              <w:pageBreakBefore w:val="0"/>
              <w:widowControl w:val="0"/>
              <w:tabs>
                <w:tab w:val="left" w:pos="3960"/>
              </w:tabs>
              <w:kinsoku/>
              <w:wordWrap/>
              <w:overflowPunct/>
              <w:topLinePunct w:val="0"/>
              <w:autoSpaceDE/>
              <w:autoSpaceDN/>
              <w:bidi w:val="0"/>
              <w:adjustRightInd/>
              <w:snapToGrid/>
              <w:spacing w:line="500" w:lineRule="exact"/>
              <w:ind w:left="105" w:leftChars="50" w:right="115" w:rightChars="55" w:firstLine="537" w:firstLineChars="192"/>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设备清洗废水沉淀后回用。食堂废水经隔油池处理后，与其他生活污水一并排入化粪池，定期清掏，用作农肥。</w:t>
            </w:r>
          </w:p>
          <w:p>
            <w:pPr>
              <w:keepNext w:val="0"/>
              <w:keepLines w:val="0"/>
              <w:pageBreakBefore w:val="0"/>
              <w:widowControl w:val="0"/>
              <w:tabs>
                <w:tab w:val="left" w:pos="3960"/>
              </w:tabs>
              <w:kinsoku/>
              <w:wordWrap/>
              <w:overflowPunct/>
              <w:topLinePunct w:val="0"/>
              <w:autoSpaceDE/>
              <w:autoSpaceDN/>
              <w:bidi w:val="0"/>
              <w:adjustRightInd/>
              <w:snapToGrid/>
              <w:spacing w:line="500" w:lineRule="exact"/>
              <w:ind w:left="105" w:leftChars="50" w:right="115" w:rightChars="55" w:firstLine="537" w:firstLineChars="192"/>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（三）噪声</w:t>
            </w:r>
          </w:p>
          <w:p>
            <w:pPr>
              <w:keepNext w:val="0"/>
              <w:keepLines w:val="0"/>
              <w:pageBreakBefore w:val="0"/>
              <w:widowControl w:val="0"/>
              <w:tabs>
                <w:tab w:val="left" w:pos="3960"/>
              </w:tabs>
              <w:kinsoku/>
              <w:wordWrap/>
              <w:overflowPunct/>
              <w:topLinePunct w:val="0"/>
              <w:autoSpaceDE/>
              <w:autoSpaceDN/>
              <w:bidi w:val="0"/>
              <w:adjustRightInd/>
              <w:snapToGrid/>
              <w:spacing w:line="500" w:lineRule="exact"/>
              <w:ind w:left="105" w:leftChars="50" w:right="115" w:rightChars="55" w:firstLine="537" w:firstLineChars="192"/>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生产设备噪声，通过选用低噪声设备，经基础减震、车间隔声等措施处理。执行《工业企业厂界环境噪声排放标准》（GB12348-2008)3、4类标准。</w:t>
            </w:r>
          </w:p>
          <w:p>
            <w:pPr>
              <w:keepNext w:val="0"/>
              <w:keepLines w:val="0"/>
              <w:pageBreakBefore w:val="0"/>
              <w:widowControl w:val="0"/>
              <w:tabs>
                <w:tab w:val="left" w:pos="3960"/>
              </w:tabs>
              <w:kinsoku/>
              <w:wordWrap/>
              <w:overflowPunct/>
              <w:topLinePunct w:val="0"/>
              <w:autoSpaceDE/>
              <w:autoSpaceDN/>
              <w:bidi w:val="0"/>
              <w:adjustRightInd/>
              <w:snapToGrid/>
              <w:spacing w:line="500" w:lineRule="exact"/>
              <w:ind w:left="105" w:leftChars="50" w:right="115" w:rightChars="55" w:firstLine="537" w:firstLineChars="192"/>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（四）固体废物</w:t>
            </w:r>
          </w:p>
          <w:p>
            <w:pPr>
              <w:keepNext w:val="0"/>
              <w:keepLines w:val="0"/>
              <w:pageBreakBefore w:val="0"/>
              <w:widowControl w:val="0"/>
              <w:tabs>
                <w:tab w:val="left" w:pos="3960"/>
              </w:tabs>
              <w:kinsoku/>
              <w:wordWrap/>
              <w:overflowPunct/>
              <w:topLinePunct w:val="0"/>
              <w:autoSpaceDE/>
              <w:autoSpaceDN/>
              <w:bidi w:val="0"/>
              <w:adjustRightInd/>
              <w:snapToGrid/>
              <w:spacing w:line="500" w:lineRule="exact"/>
              <w:ind w:left="105" w:leftChars="50" w:right="115" w:rightChars="55" w:firstLine="537" w:firstLineChars="192"/>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钢筋边角料，外售；水泥砌块残渣、少量不合格品进入本厂破碎车间进行处理；除尘灰，回用于生产；废包装交厂家回收处理；沉淀池泥砂，干化后进入破碎车间处理。生活垃圾收集后由环卫部门统一定时清运处理。</w:t>
            </w:r>
          </w:p>
          <w:p>
            <w:pPr>
              <w:keepNext w:val="0"/>
              <w:keepLines w:val="0"/>
              <w:pageBreakBefore w:val="0"/>
              <w:widowControl w:val="0"/>
              <w:tabs>
                <w:tab w:val="left" w:pos="3960"/>
              </w:tabs>
              <w:kinsoku/>
              <w:wordWrap/>
              <w:overflowPunct/>
              <w:topLinePunct w:val="0"/>
              <w:autoSpaceDE/>
              <w:autoSpaceDN/>
              <w:bidi w:val="0"/>
              <w:adjustRightInd/>
              <w:snapToGrid/>
              <w:spacing w:line="500" w:lineRule="exact"/>
              <w:ind w:left="105" w:leftChars="50" w:right="115" w:rightChars="55" w:firstLine="537" w:firstLineChars="192"/>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四、技改扩建完成后，全厂污染物总量控制指标为：</w:t>
            </w:r>
            <w:r>
              <w:rPr>
                <w:rFonts w:hint="default" w:ascii="宋体" w:hAnsi="宋体" w:eastAsia="宋体" w:cs="Times New Roman"/>
                <w:kern w:val="0"/>
                <w:sz w:val="28"/>
                <w:szCs w:val="28"/>
                <w:lang w:val="en-US" w:eastAsia="zh-CN"/>
              </w:rPr>
              <w:t>COD 0t/a</w:t>
            </w:r>
            <w:r>
              <w:rPr>
                <w:rFonts w:hint="eastAsia" w:ascii="宋体" w:hAnsi="宋体" w:eastAsia="宋体" w:cs="Times New Roman"/>
                <w:kern w:val="0"/>
                <w:sz w:val="28"/>
                <w:szCs w:val="28"/>
                <w:lang w:val="en-US" w:eastAsia="zh-CN"/>
              </w:rPr>
              <w:t xml:space="preserve">、氨氮 </w:t>
            </w:r>
            <w:r>
              <w:rPr>
                <w:rFonts w:hint="default" w:ascii="宋体" w:hAnsi="宋体" w:eastAsia="宋体" w:cs="Times New Roman"/>
                <w:kern w:val="0"/>
                <w:sz w:val="28"/>
                <w:szCs w:val="28"/>
                <w:lang w:val="en-US" w:eastAsia="zh-CN"/>
              </w:rPr>
              <w:t>0t/a</w:t>
            </w:r>
            <w:r>
              <w:rPr>
                <w:rFonts w:hint="eastAsia" w:ascii="宋体" w:hAnsi="宋体" w:eastAsia="宋体" w:cs="Times New Roman"/>
                <w:kern w:val="0"/>
                <w:sz w:val="28"/>
                <w:szCs w:val="28"/>
                <w:lang w:val="en-US" w:eastAsia="zh-CN"/>
              </w:rPr>
              <w:t xml:space="preserve">、总氮 </w:t>
            </w:r>
            <w:r>
              <w:rPr>
                <w:rFonts w:hint="default" w:ascii="宋体" w:hAnsi="宋体" w:eastAsia="宋体" w:cs="Times New Roman"/>
                <w:kern w:val="0"/>
                <w:sz w:val="28"/>
                <w:szCs w:val="28"/>
                <w:lang w:val="en-US" w:eastAsia="zh-CN"/>
              </w:rPr>
              <w:t>0t/a</w:t>
            </w:r>
            <w:r>
              <w:rPr>
                <w:rFonts w:hint="eastAsia" w:ascii="宋体" w:hAnsi="宋体" w:eastAsia="宋体" w:cs="Times New Roman"/>
                <w:kern w:val="0"/>
                <w:sz w:val="28"/>
                <w:szCs w:val="28"/>
                <w:lang w:val="en-US" w:eastAsia="zh-CN"/>
              </w:rPr>
              <w:t xml:space="preserve">、总磷 </w:t>
            </w:r>
            <w:r>
              <w:rPr>
                <w:rFonts w:hint="default" w:ascii="宋体" w:hAnsi="宋体" w:eastAsia="宋体" w:cs="Times New Roman"/>
                <w:kern w:val="0"/>
                <w:sz w:val="28"/>
                <w:szCs w:val="28"/>
                <w:lang w:val="en-US" w:eastAsia="zh-CN"/>
              </w:rPr>
              <w:t>0t/a</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SO</w:t>
            </w:r>
            <w:r>
              <w:rPr>
                <w:rFonts w:hint="default" w:ascii="宋体" w:hAnsi="宋体" w:eastAsia="宋体" w:cs="Times New Roman"/>
                <w:kern w:val="0"/>
                <w:sz w:val="28"/>
                <w:szCs w:val="28"/>
                <w:vertAlign w:val="subscript"/>
                <w:lang w:val="en-US" w:eastAsia="zh-CN"/>
              </w:rPr>
              <w:t>2</w:t>
            </w:r>
            <w:r>
              <w:rPr>
                <w:rFonts w:hint="default" w:ascii="宋体" w:hAnsi="宋体" w:eastAsia="宋体" w:cs="Times New Roman"/>
                <w:kern w:val="0"/>
                <w:sz w:val="28"/>
                <w:szCs w:val="28"/>
                <w:lang w:val="en-US" w:eastAsia="zh-CN"/>
              </w:rPr>
              <w:t xml:space="preserve"> 0t/a</w:t>
            </w:r>
            <w:r>
              <w:rPr>
                <w:rFonts w:hint="eastAsia" w:ascii="宋体" w:hAnsi="宋体" w:eastAsia="宋体" w:cs="Times New Roman"/>
                <w:kern w:val="0"/>
                <w:sz w:val="28"/>
                <w:szCs w:val="28"/>
                <w:lang w:val="en-US" w:eastAsia="zh-CN"/>
              </w:rPr>
              <w:t>、</w:t>
            </w:r>
            <w:r>
              <w:rPr>
                <w:rFonts w:hint="default" w:ascii="宋体" w:hAnsi="宋体" w:eastAsia="宋体" w:cs="Times New Roman"/>
                <w:kern w:val="0"/>
                <w:sz w:val="28"/>
                <w:szCs w:val="28"/>
                <w:lang w:val="en-US" w:eastAsia="zh-CN"/>
              </w:rPr>
              <w:t>NOx</w:t>
            </w:r>
            <w:r>
              <w:rPr>
                <w:rFonts w:hint="default" w:ascii="宋体" w:hAnsi="宋体" w:cs="Times New Roman"/>
                <w:kern w:val="0"/>
                <w:sz w:val="28"/>
                <w:szCs w:val="28"/>
                <w:lang w:val="en-US" w:eastAsia="zh-CN"/>
              </w:rPr>
              <w:t xml:space="preserve"> 0</w:t>
            </w:r>
            <w:r>
              <w:rPr>
                <w:rFonts w:hint="default" w:ascii="宋体" w:hAnsi="宋体" w:eastAsia="宋体" w:cs="Times New Roman"/>
                <w:kern w:val="0"/>
                <w:sz w:val="28"/>
                <w:szCs w:val="28"/>
                <w:lang w:val="en-US" w:eastAsia="zh-CN"/>
              </w:rPr>
              <w:t>t/a</w:t>
            </w:r>
            <w:r>
              <w:rPr>
                <w:rFonts w:hint="eastAsia" w:ascii="宋体" w:hAnsi="宋体" w:eastAsia="宋体" w:cs="Times New Roman"/>
                <w:kern w:val="0"/>
                <w:sz w:val="28"/>
                <w:szCs w:val="28"/>
                <w:lang w:val="en-US" w:eastAsia="zh-CN"/>
              </w:rPr>
              <w:t xml:space="preserve">、非甲烷总烃 </w:t>
            </w:r>
            <w:r>
              <w:rPr>
                <w:rFonts w:hint="default" w:ascii="宋体" w:hAnsi="宋体" w:eastAsia="宋体" w:cs="Times New Roman"/>
                <w:kern w:val="0"/>
                <w:sz w:val="28"/>
                <w:szCs w:val="28"/>
                <w:lang w:val="en-US" w:eastAsia="zh-CN"/>
              </w:rPr>
              <w:t>0t/a</w:t>
            </w:r>
            <w:r>
              <w:rPr>
                <w:rFonts w:hint="eastAsia" w:ascii="宋体" w:hAnsi="宋体" w:eastAsia="宋体" w:cs="Times New Roman"/>
                <w:kern w:val="0"/>
                <w:sz w:val="28"/>
                <w:szCs w:val="28"/>
                <w:lang w:val="en-US" w:eastAsia="zh-CN"/>
              </w:rPr>
              <w:t>、颗粒物 1.892</w:t>
            </w:r>
            <w:r>
              <w:rPr>
                <w:rFonts w:hint="default" w:ascii="宋体" w:hAnsi="宋体" w:eastAsia="宋体" w:cs="Times New Roman"/>
                <w:kern w:val="0"/>
                <w:sz w:val="28"/>
                <w:szCs w:val="28"/>
                <w:lang w:val="en-US" w:eastAsia="zh-CN"/>
              </w:rPr>
              <w:t>t/a</w:t>
            </w:r>
            <w:r>
              <w:rPr>
                <w:rFonts w:hint="eastAsia" w:ascii="宋体" w:hAnsi="宋体" w:eastAsia="宋体" w:cs="Times New Roman"/>
                <w:kern w:val="0"/>
                <w:sz w:val="28"/>
                <w:szCs w:val="28"/>
                <w:lang w:val="en-US" w:eastAsia="zh-CN"/>
              </w:rPr>
              <w:t>。</w:t>
            </w:r>
          </w:p>
          <w:p>
            <w:pPr>
              <w:keepNext w:val="0"/>
              <w:keepLines w:val="0"/>
              <w:pageBreakBefore w:val="0"/>
              <w:widowControl w:val="0"/>
              <w:tabs>
                <w:tab w:val="left" w:pos="3960"/>
              </w:tabs>
              <w:kinsoku/>
              <w:wordWrap/>
              <w:overflowPunct/>
              <w:topLinePunct w:val="0"/>
              <w:autoSpaceDE/>
              <w:autoSpaceDN/>
              <w:bidi w:val="0"/>
              <w:adjustRightInd/>
              <w:snapToGrid/>
              <w:spacing w:line="500" w:lineRule="exact"/>
              <w:ind w:left="105" w:leftChars="50" w:right="115" w:rightChars="55" w:firstLine="537" w:firstLineChars="192"/>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 xml:space="preserve">五、项目建成后应先行按照排污许可管理要求，办理排污许可证，并按照《建设项目环境保护管理条例》（国令第682号）及相关文件要求落实竣工环境保护验收工作。                       </w:t>
            </w:r>
          </w:p>
          <w:p>
            <w:pPr>
              <w:keepNext w:val="0"/>
              <w:keepLines w:val="0"/>
              <w:pageBreakBefore w:val="0"/>
              <w:widowControl w:val="0"/>
              <w:tabs>
                <w:tab w:val="left" w:pos="3960"/>
              </w:tabs>
              <w:kinsoku/>
              <w:wordWrap/>
              <w:overflowPunct/>
              <w:topLinePunct w:val="0"/>
              <w:autoSpaceDE/>
              <w:autoSpaceDN/>
              <w:bidi w:val="0"/>
              <w:adjustRightInd/>
              <w:snapToGrid/>
              <w:spacing w:line="500" w:lineRule="exact"/>
              <w:ind w:left="105" w:leftChars="50" w:right="115" w:rightChars="55" w:firstLine="537" w:firstLineChars="192"/>
              <w:jc w:val="center"/>
              <w:textAlignment w:val="auto"/>
              <w:rPr>
                <w:rFonts w:hint="eastAsia" w:ascii="宋体" w:hAnsi="宋体" w:eastAsia="宋体" w:cs="Times New Roman"/>
                <w:kern w:val="0"/>
                <w:sz w:val="28"/>
                <w:szCs w:val="28"/>
                <w:lang w:val="en-US" w:eastAsia="zh-CN"/>
              </w:rPr>
            </w:pPr>
            <w:r>
              <w:rPr>
                <w:rFonts w:hint="eastAsia" w:ascii="宋体" w:hAnsi="宋体" w:cs="Times New Roman"/>
                <w:kern w:val="0"/>
                <w:sz w:val="28"/>
                <w:szCs w:val="28"/>
                <w:lang w:val="en-US" w:eastAsia="zh-CN"/>
              </w:rPr>
              <w:t xml:space="preserve">                                    </w:t>
            </w:r>
            <w:r>
              <w:rPr>
                <w:rFonts w:hint="eastAsia" w:ascii="宋体" w:hAnsi="宋体" w:eastAsia="宋体" w:cs="Times New Roman"/>
                <w:kern w:val="0"/>
                <w:sz w:val="28"/>
                <w:szCs w:val="28"/>
                <w:lang w:val="en-US" w:eastAsia="zh-CN"/>
              </w:rPr>
              <w:t xml:space="preserve"> </w:t>
            </w:r>
          </w:p>
          <w:p>
            <w:pPr>
              <w:keepNext w:val="0"/>
              <w:keepLines w:val="0"/>
              <w:pageBreakBefore w:val="0"/>
              <w:widowControl w:val="0"/>
              <w:tabs>
                <w:tab w:val="left" w:pos="3960"/>
              </w:tabs>
              <w:kinsoku/>
              <w:wordWrap/>
              <w:overflowPunct/>
              <w:topLinePunct w:val="0"/>
              <w:autoSpaceDE/>
              <w:autoSpaceDN/>
              <w:bidi w:val="0"/>
              <w:adjustRightInd/>
              <w:snapToGrid/>
              <w:spacing w:line="500" w:lineRule="exact"/>
              <w:ind w:left="105" w:leftChars="50" w:right="115" w:rightChars="55" w:firstLine="537" w:firstLineChars="192"/>
              <w:jc w:val="center"/>
              <w:textAlignment w:val="auto"/>
              <w:rPr>
                <w:rFonts w:hint="eastAsia" w:ascii="宋体" w:hAnsi="宋体" w:eastAsia="宋体" w:cs="Times New Roman"/>
                <w:kern w:val="0"/>
                <w:sz w:val="28"/>
                <w:szCs w:val="28"/>
                <w:lang w:val="en-US" w:eastAsia="zh-CN"/>
              </w:rPr>
            </w:pPr>
            <w:r>
              <w:rPr>
                <w:rFonts w:hint="eastAsia" w:ascii="宋体" w:hAnsi="宋体" w:cs="Times New Roman"/>
                <w:kern w:val="0"/>
                <w:sz w:val="28"/>
                <w:szCs w:val="28"/>
                <w:lang w:val="en-US" w:eastAsia="zh-CN"/>
              </w:rPr>
              <w:t xml:space="preserve">                                       </w:t>
            </w:r>
            <w:r>
              <w:rPr>
                <w:rFonts w:hint="eastAsia" w:ascii="宋体" w:hAnsi="宋体" w:eastAsia="宋体" w:cs="Times New Roman"/>
                <w:kern w:val="0"/>
                <w:sz w:val="28"/>
                <w:szCs w:val="28"/>
                <w:lang w:val="en-US" w:eastAsia="zh-CN"/>
              </w:rPr>
              <w:t xml:space="preserve">公   章   </w:t>
            </w:r>
          </w:p>
          <w:p>
            <w:pPr>
              <w:keepNext w:val="0"/>
              <w:keepLines w:val="0"/>
              <w:pageBreakBefore w:val="0"/>
              <w:widowControl w:val="0"/>
              <w:tabs>
                <w:tab w:val="left" w:pos="3960"/>
              </w:tabs>
              <w:kinsoku/>
              <w:wordWrap/>
              <w:overflowPunct/>
              <w:topLinePunct w:val="0"/>
              <w:autoSpaceDE/>
              <w:autoSpaceDN/>
              <w:bidi w:val="0"/>
              <w:adjustRightInd/>
              <w:snapToGrid/>
              <w:spacing w:line="500" w:lineRule="exact"/>
              <w:ind w:left="105" w:leftChars="50" w:right="115" w:rightChars="55" w:firstLine="537" w:firstLineChars="192"/>
              <w:jc w:val="righ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 xml:space="preserve">2022年3月18日 </w:t>
            </w:r>
          </w:p>
          <w:p>
            <w:pPr>
              <w:keepNext w:val="0"/>
              <w:keepLines w:val="0"/>
              <w:pageBreakBefore w:val="0"/>
              <w:widowControl w:val="0"/>
              <w:tabs>
                <w:tab w:val="left" w:pos="3960"/>
              </w:tabs>
              <w:kinsoku/>
              <w:wordWrap/>
              <w:overflowPunct/>
              <w:topLinePunct w:val="0"/>
              <w:autoSpaceDE/>
              <w:autoSpaceDN/>
              <w:bidi w:val="0"/>
              <w:adjustRightInd/>
              <w:snapToGrid/>
              <w:spacing w:line="500" w:lineRule="exact"/>
              <w:ind w:left="105" w:leftChars="50" w:right="115" w:rightChars="55" w:firstLine="537" w:firstLineChars="192"/>
              <w:textAlignment w:val="auto"/>
              <w:rPr>
                <w:rFonts w:hint="eastAsia" w:ascii="宋体" w:hAnsi="宋体"/>
                <w:kern w:val="0"/>
                <w:sz w:val="28"/>
                <w:szCs w:val="28"/>
              </w:rPr>
            </w:pPr>
            <w:r>
              <w:rPr>
                <w:rFonts w:hint="eastAsia" w:ascii="宋体" w:hAnsi="宋体" w:eastAsia="宋体" w:cs="Times New Roman"/>
                <w:kern w:val="0"/>
                <w:sz w:val="28"/>
                <w:szCs w:val="28"/>
                <w:lang w:val="en-US" w:eastAsia="zh-CN"/>
              </w:rPr>
              <w:t xml:space="preserve">                 </w:t>
            </w:r>
            <w:r>
              <w:rPr>
                <w:rFonts w:hint="eastAsia" w:ascii="宋体" w:hAnsi="宋体"/>
                <w:kern w:val="0"/>
                <w:sz w:val="28"/>
                <w:szCs w:val="28"/>
              </w:rPr>
              <w:t xml:space="preserve">                                   </w:t>
            </w:r>
          </w:p>
        </w:tc>
      </w:tr>
    </w:tbl>
    <w:p>
      <w:pPr>
        <w:rPr>
          <w:rFonts w:hint="eastAsia"/>
        </w:rPr>
      </w:pPr>
    </w:p>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51"/>
    <w:rsid w:val="00010651"/>
    <w:rsid w:val="003536F4"/>
    <w:rsid w:val="008F0F7B"/>
    <w:rsid w:val="00A57FBE"/>
    <w:rsid w:val="00E17C62"/>
    <w:rsid w:val="012B29D6"/>
    <w:rsid w:val="0240562C"/>
    <w:rsid w:val="03387F27"/>
    <w:rsid w:val="04F21E83"/>
    <w:rsid w:val="064755A9"/>
    <w:rsid w:val="0776564B"/>
    <w:rsid w:val="079E4B0C"/>
    <w:rsid w:val="07B578BD"/>
    <w:rsid w:val="082D68F4"/>
    <w:rsid w:val="082F4C39"/>
    <w:rsid w:val="09171E60"/>
    <w:rsid w:val="09312325"/>
    <w:rsid w:val="0BE23CE5"/>
    <w:rsid w:val="0C3F29C6"/>
    <w:rsid w:val="0D530553"/>
    <w:rsid w:val="0F493C28"/>
    <w:rsid w:val="10FF1595"/>
    <w:rsid w:val="1220043A"/>
    <w:rsid w:val="173E1C2D"/>
    <w:rsid w:val="17AF3738"/>
    <w:rsid w:val="18081B6D"/>
    <w:rsid w:val="18101B13"/>
    <w:rsid w:val="1AE37DD8"/>
    <w:rsid w:val="1C276344"/>
    <w:rsid w:val="1D1456FD"/>
    <w:rsid w:val="1D6A6635"/>
    <w:rsid w:val="1F2B7DB8"/>
    <w:rsid w:val="203B5D22"/>
    <w:rsid w:val="203E6D6F"/>
    <w:rsid w:val="217156E7"/>
    <w:rsid w:val="220E127E"/>
    <w:rsid w:val="229A4F1C"/>
    <w:rsid w:val="23E22B19"/>
    <w:rsid w:val="246B0CE6"/>
    <w:rsid w:val="26AE0C96"/>
    <w:rsid w:val="28FD1BAE"/>
    <w:rsid w:val="2B6B44D1"/>
    <w:rsid w:val="2BB80B2B"/>
    <w:rsid w:val="2C533233"/>
    <w:rsid w:val="2E534625"/>
    <w:rsid w:val="2F0B1F33"/>
    <w:rsid w:val="33B86748"/>
    <w:rsid w:val="342F5213"/>
    <w:rsid w:val="34D62C9B"/>
    <w:rsid w:val="35555B84"/>
    <w:rsid w:val="355D57EF"/>
    <w:rsid w:val="355D77EB"/>
    <w:rsid w:val="35DC4C70"/>
    <w:rsid w:val="3981372B"/>
    <w:rsid w:val="39D034D5"/>
    <w:rsid w:val="3BFA1DF4"/>
    <w:rsid w:val="3C207A33"/>
    <w:rsid w:val="3EDF7EC6"/>
    <w:rsid w:val="3FD2521B"/>
    <w:rsid w:val="41591509"/>
    <w:rsid w:val="423E3C66"/>
    <w:rsid w:val="46237A4B"/>
    <w:rsid w:val="4630402F"/>
    <w:rsid w:val="46ED530F"/>
    <w:rsid w:val="47106758"/>
    <w:rsid w:val="47432C38"/>
    <w:rsid w:val="475517B8"/>
    <w:rsid w:val="49590B0C"/>
    <w:rsid w:val="49AA34E0"/>
    <w:rsid w:val="4B46177B"/>
    <w:rsid w:val="4D7F4465"/>
    <w:rsid w:val="4DAA432D"/>
    <w:rsid w:val="4E2535AA"/>
    <w:rsid w:val="4E7647A0"/>
    <w:rsid w:val="4EE22E86"/>
    <w:rsid w:val="4EF13A58"/>
    <w:rsid w:val="4F3D0F11"/>
    <w:rsid w:val="50F62920"/>
    <w:rsid w:val="515B2EE9"/>
    <w:rsid w:val="56353A1E"/>
    <w:rsid w:val="56A46A44"/>
    <w:rsid w:val="5B6049F7"/>
    <w:rsid w:val="5BAB2391"/>
    <w:rsid w:val="5D026B35"/>
    <w:rsid w:val="5E1850A2"/>
    <w:rsid w:val="5E85558B"/>
    <w:rsid w:val="601A5808"/>
    <w:rsid w:val="60F13CFA"/>
    <w:rsid w:val="61E378A1"/>
    <w:rsid w:val="624A2AAA"/>
    <w:rsid w:val="64422DB9"/>
    <w:rsid w:val="65CC7DA3"/>
    <w:rsid w:val="65E44F9F"/>
    <w:rsid w:val="65FC0A89"/>
    <w:rsid w:val="66E05523"/>
    <w:rsid w:val="67AC4BE7"/>
    <w:rsid w:val="68051BC4"/>
    <w:rsid w:val="6A673252"/>
    <w:rsid w:val="6AD7271F"/>
    <w:rsid w:val="6B3933DF"/>
    <w:rsid w:val="6CD067AF"/>
    <w:rsid w:val="6D476083"/>
    <w:rsid w:val="6DBF0BF8"/>
    <w:rsid w:val="6F032D52"/>
    <w:rsid w:val="71BC0741"/>
    <w:rsid w:val="73083A80"/>
    <w:rsid w:val="746439DF"/>
    <w:rsid w:val="77D71771"/>
    <w:rsid w:val="790066BD"/>
    <w:rsid w:val="79F0112C"/>
    <w:rsid w:val="7A326FA7"/>
    <w:rsid w:val="7B504771"/>
    <w:rsid w:val="7C1B6B6A"/>
    <w:rsid w:val="7D5E5EC6"/>
    <w:rsid w:val="7DD84CF3"/>
    <w:rsid w:val="7E581431"/>
    <w:rsid w:val="7FD96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customStyle="1" w:styleId="9">
    <w:name w:val=" Char2"/>
    <w:basedOn w:val="1"/>
    <w:qFormat/>
    <w:uiPriority w:val="0"/>
    <w:rPr>
      <w:rFonts w:ascii="宋体" w:hAnsi="宋体" w:cs="Courier New"/>
      <w:sz w:val="32"/>
      <w:szCs w:val="32"/>
    </w:rPr>
  </w:style>
  <w:style w:type="paragraph" w:customStyle="1" w:styleId="10">
    <w:name w:val="正文内容"/>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1087</Characters>
  <Lines>9</Lines>
  <Paragraphs>2</Paragraphs>
  <TotalTime>9</TotalTime>
  <ScaleCrop>false</ScaleCrop>
  <LinksUpToDate>false</LinksUpToDate>
  <CharactersWithSpaces>1275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Administrator</cp:lastModifiedBy>
  <cp:lastPrinted>2022-03-16T04:33:00Z</cp:lastPrinted>
  <dcterms:modified xsi:type="dcterms:W3CDTF">2022-03-22T07:03:47Z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9F633C1AFEC64634A6AFFDC3E586999E</vt:lpwstr>
  </property>
</Properties>
</file>