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6</w:t>
            </w:r>
            <w:r>
              <w:rPr>
                <w:rFonts w:hint="eastAsia" w:ascii="宋体" w:hAnsi="宋体" w:eastAsia="宋体" w:cs="Times New Roman"/>
                <w:kern w:val="0"/>
                <w:sz w:val="28"/>
                <w:szCs w:val="28"/>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所报《保定市满城区金水水泥制品厂扩建项目环境影响报告表》收悉，根据报告表结论，经局领导审核通过后，研究批复如下：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一、项目位于保定市满城区南韩村镇大贾村，中心坐标为东经 115°18′36.530″，北纬</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9</w:t>
            </w:r>
            <w:r>
              <w:rPr>
                <w:rFonts w:hint="default" w:ascii="宋体" w:hAnsi="宋体" w:eastAsia="宋体" w:cs="Times New Roman"/>
                <w:kern w:val="0"/>
                <w:sz w:val="28"/>
                <w:szCs w:val="28"/>
                <w:lang w:val="en-US" w:eastAsia="zh-CN"/>
              </w:rPr>
              <w:t>°5</w:t>
            </w:r>
            <w:r>
              <w:rPr>
                <w:rFonts w:hint="eastAsia" w:ascii="宋体" w:hAnsi="宋体" w:eastAsia="宋体" w:cs="Times New Roman"/>
                <w:kern w:val="0"/>
                <w:sz w:val="28"/>
                <w:szCs w:val="28"/>
                <w:lang w:val="en-US" w:eastAsia="zh-CN"/>
              </w:rPr>
              <w:t>3</w:t>
            </w:r>
            <w:r>
              <w:rPr>
                <w:rFonts w:hint="default" w:ascii="宋体" w:hAnsi="宋体" w:eastAsia="宋体" w:cs="Times New Roman"/>
                <w:kern w:val="0"/>
                <w:sz w:val="28"/>
                <w:szCs w:val="28"/>
                <w:lang w:val="en-US" w:eastAsia="zh-CN"/>
              </w:rPr>
              <w:t>′5</w:t>
            </w:r>
            <w:r>
              <w:rPr>
                <w:rFonts w:hint="eastAsia" w:ascii="宋体" w:hAnsi="宋体" w:eastAsia="宋体" w:cs="Times New Roman"/>
                <w:kern w:val="0"/>
                <w:sz w:val="28"/>
                <w:szCs w:val="28"/>
                <w:lang w:val="en-US" w:eastAsia="zh-CN"/>
              </w:rPr>
              <w:t>5</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301</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。项目厂区南侧、西侧均为大贾村农田，东侧为空地，北侧隔村路为空地、保定功夫本色卫生用品有限公司。</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二、本次技改扩建项目总投资70</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0万元，环保投资80万，项目在现有厂区进行扩建，为二期进行建设。一期主要建设2#生产车间</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座，建设建筑废弃物处理生产线</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条，主要设备包括颚式破碎机2台、锤式破碎机2台，圆振筛1台、三轴椭圆水平筛1台；二期建设内容为装配式构件生产线</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条</w:t>
            </w:r>
            <w:r>
              <w:rPr>
                <w:rFonts w:hint="eastAsia" w:ascii="宋体" w:hAnsi="宋体" w:cs="Times New Roman"/>
                <w:kern w:val="0"/>
                <w:sz w:val="28"/>
                <w:szCs w:val="28"/>
                <w:lang w:val="en-US" w:eastAsia="zh-CN"/>
              </w:rPr>
              <w:t>，主要</w:t>
            </w:r>
            <w:r>
              <w:rPr>
                <w:rFonts w:hint="eastAsia" w:ascii="宋体" w:hAnsi="宋体" w:eastAsia="宋体" w:cs="Times New Roman"/>
                <w:kern w:val="0"/>
                <w:sz w:val="28"/>
                <w:szCs w:val="28"/>
                <w:lang w:val="en-US" w:eastAsia="zh-CN"/>
              </w:rPr>
              <w:t>设备</w:t>
            </w:r>
            <w:r>
              <w:rPr>
                <w:rFonts w:hint="eastAsia" w:ascii="宋体" w:hAnsi="宋体" w:cs="Times New Roman"/>
                <w:kern w:val="0"/>
                <w:sz w:val="28"/>
                <w:szCs w:val="28"/>
                <w:lang w:val="en-US" w:eastAsia="zh-CN"/>
              </w:rPr>
              <w:t>包括180</w:t>
            </w:r>
            <w:r>
              <w:rPr>
                <w:rFonts w:hint="eastAsia" w:ascii="宋体" w:hAnsi="宋体" w:eastAsia="宋体" w:cs="Times New Roman"/>
                <w:kern w:val="0"/>
                <w:sz w:val="28"/>
                <w:szCs w:val="28"/>
                <w:lang w:val="en-US" w:eastAsia="zh-CN"/>
              </w:rPr>
              <w:t>型搅拌机1台、整形机</w:t>
            </w:r>
          </w:p>
          <w:p>
            <w:pPr>
              <w:keepNext w:val="0"/>
              <w:keepLines w:val="0"/>
              <w:pageBreakBefore w:val="0"/>
              <w:widowControl/>
              <w:suppressLineNumbers w:val="0"/>
              <w:kinsoku/>
              <w:wordWrap/>
              <w:overflowPunct/>
              <w:topLinePunct w:val="0"/>
              <w:autoSpaceDE/>
              <w:autoSpaceDN/>
              <w:bidi w:val="0"/>
              <w:adjustRightInd/>
              <w:snapToGrid/>
              <w:spacing w:line="620" w:lineRule="exact"/>
              <w:jc w:val="left"/>
              <w:textAlignment w:val="auto"/>
            </w:pPr>
            <w:r>
              <w:rPr>
                <w:rFonts w:hint="eastAsia" w:ascii="宋体" w:hAnsi="宋体" w:eastAsia="宋体" w:cs="Times New Roman"/>
                <w:kern w:val="0"/>
                <w:sz w:val="28"/>
                <w:szCs w:val="28"/>
                <w:lang w:val="en-US" w:eastAsia="zh-CN"/>
              </w:rPr>
              <w:t>1台。一期项目为年处理建筑废弃物200万吨，年产再生骨料</w:t>
            </w:r>
            <w:r>
              <w:rPr>
                <w:rFonts w:hint="default" w:ascii="宋体" w:hAnsi="宋体" w:eastAsia="宋体" w:cs="Times New Roman"/>
                <w:kern w:val="0"/>
                <w:sz w:val="28"/>
                <w:szCs w:val="28"/>
                <w:lang w:val="en-US" w:eastAsia="zh-CN"/>
              </w:rPr>
              <w:t>150</w:t>
            </w:r>
            <w:r>
              <w:rPr>
                <w:rFonts w:hint="eastAsia" w:ascii="宋体" w:hAnsi="宋体" w:eastAsia="宋体" w:cs="Times New Roman"/>
                <w:kern w:val="0"/>
                <w:sz w:val="28"/>
                <w:szCs w:val="28"/>
                <w:lang w:val="en-US" w:eastAsia="zh-CN"/>
              </w:rPr>
              <w:t>万吨。二期项目为年产装配式构件</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万件。现有项目产能不发生变化，仍为年产水泥砌块</w:t>
            </w:r>
            <w:r>
              <w:rPr>
                <w:rFonts w:hint="default" w:ascii="宋体" w:hAnsi="宋体" w:eastAsia="宋体" w:cs="Times New Roman"/>
                <w:kern w:val="0"/>
                <w:sz w:val="28"/>
                <w:szCs w:val="28"/>
                <w:lang w:val="en-US" w:eastAsia="zh-CN"/>
              </w:rPr>
              <w:t>6000</w:t>
            </w:r>
            <w:r>
              <w:rPr>
                <w:rFonts w:hint="eastAsia" w:ascii="宋体" w:hAnsi="宋体" w:eastAsia="宋体" w:cs="Times New Roman"/>
                <w:kern w:val="0"/>
                <w:sz w:val="28"/>
                <w:szCs w:val="28"/>
                <w:lang w:val="en-US" w:eastAsia="zh-CN"/>
              </w:rPr>
              <w:t>万块。</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建筑废弃物生产线</w:t>
            </w:r>
            <w:r>
              <w:rPr>
                <w:rFonts w:hint="eastAsia" w:ascii="宋体" w:hAnsi="宋体" w:eastAsia="宋体" w:cs="Times New Roman"/>
                <w:kern w:val="0"/>
                <w:sz w:val="28"/>
                <w:szCs w:val="28"/>
                <w:lang w:val="en-US" w:eastAsia="zh-CN"/>
              </w:rPr>
              <w:t>投料口三面围挡，正面设置软帘，上方设置集气罩，破碎、筛分设备上方设集气罩，废气收集后引入布袋除尘器治理，经</w:t>
            </w:r>
            <w:r>
              <w:rPr>
                <w:rFonts w:hint="eastAsia" w:ascii="宋体" w:hAnsi="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w:t>
            </w:r>
            <w:r>
              <w:rPr>
                <w:rFonts w:hint="eastAsia" w:ascii="宋体" w:hAnsi="宋体" w:cs="Times New Roman"/>
                <w:kern w:val="0"/>
                <w:sz w:val="28"/>
                <w:szCs w:val="28"/>
                <w:lang w:val="en-US" w:eastAsia="zh-CN"/>
              </w:rPr>
              <w:t>；水泥</w:t>
            </w:r>
            <w:r>
              <w:rPr>
                <w:rFonts w:hint="eastAsia" w:ascii="宋体" w:hAnsi="宋体" w:eastAsia="宋体" w:cs="Times New Roman"/>
                <w:kern w:val="0"/>
                <w:sz w:val="28"/>
                <w:szCs w:val="28"/>
                <w:lang w:val="en-US" w:eastAsia="zh-CN"/>
              </w:rPr>
              <w:t>筒仓经自带除尘器处理后，</w:t>
            </w:r>
            <w:r>
              <w:rPr>
                <w:rFonts w:hint="eastAsia" w:ascii="宋体" w:hAnsi="宋体" w:cs="Times New Roman"/>
                <w:kern w:val="0"/>
                <w:sz w:val="28"/>
                <w:szCs w:val="28"/>
                <w:lang w:val="en-US" w:eastAsia="zh-CN"/>
              </w:rPr>
              <w:t>由1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装配式构件生产线投料口三面围挡，正面设置软帘，上方设置集气罩，搅拌设备密闭安装集气管道，收集的废气引入布袋除尘器治理，经</w:t>
            </w:r>
            <w:r>
              <w:rPr>
                <w:rFonts w:hint="eastAsia" w:ascii="宋体" w:hAnsi="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排放浓度限值要求；原料库、车间密闭+顶部安装喷淋装置；输送带密闭，各落料点密闭，车间内喷淋抑尘；车辆匀速，泼洒路面。厂界无组织颗粒物执行《水泥工业大气污染物超低排放标准》（DB13/2167-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职工生活水排入化粪池，定期清掏，用作农肥。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选用低噪设备、基础减震</w:t>
            </w:r>
            <w:bookmarkStart w:id="0" w:name="_GoBack"/>
            <w:bookmarkEnd w:id="0"/>
            <w:r>
              <w:rPr>
                <w:rFonts w:hint="eastAsia" w:ascii="宋体" w:hAnsi="宋体" w:cs="Times New Roman"/>
                <w:kern w:val="0"/>
                <w:sz w:val="28"/>
                <w:szCs w:val="28"/>
                <w:lang w:val="en-US" w:eastAsia="zh-CN"/>
              </w:rPr>
              <w:t>、厂房隔声和合理布局、风机软连接等措</w:t>
            </w:r>
            <w:r>
              <w:rPr>
                <w:rFonts w:hint="eastAsia" w:ascii="宋体" w:hAnsi="宋体" w:eastAsia="宋体" w:cs="Times New Roman"/>
                <w:kern w:val="0"/>
                <w:sz w:val="28"/>
                <w:szCs w:val="28"/>
                <w:lang w:val="en-US" w:eastAsia="zh-CN"/>
              </w:rPr>
              <w:t>施。执行《工业企业厂界环境噪声排放标准》（GB12348-2008)3类标准。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一般固废暂存区存放，定期外售；职工生活垃圾收集后由当地环卫部门定期清运。废机油暂存于危废间，定期交有资质单位处置。</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00" w:firstLineChars="25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、颗粒物：0.</w:t>
            </w:r>
            <w:r>
              <w:rPr>
                <w:rFonts w:hint="eastAsia" w:ascii="宋体" w:hAnsi="宋体" w:cs="Times New Roman"/>
                <w:kern w:val="0"/>
                <w:sz w:val="28"/>
                <w:szCs w:val="28"/>
                <w:lang w:val="en-US" w:eastAsia="zh-CN"/>
              </w:rPr>
              <w:t>741</w:t>
            </w:r>
            <w:r>
              <w:rPr>
                <w:rFonts w:hint="eastAsia" w:ascii="宋体" w:hAnsi="宋体" w:eastAsia="宋体" w:cs="Times New Roman"/>
                <w:kern w:val="0"/>
                <w:sz w:val="28"/>
                <w:szCs w:val="28"/>
                <w:lang w:val="en-US" w:eastAsia="zh-CN"/>
              </w:rPr>
              <w:t>t/a、</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公   章</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8</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10</w:t>
            </w:r>
            <w:r>
              <w:rPr>
                <w:rFonts w:hint="eastAsia" w:ascii="宋体" w:hAnsi="宋体" w:eastAsia="宋体" w:cs="Times New Roman"/>
                <w:kern w:val="0"/>
                <w:sz w:val="28"/>
                <w:szCs w:val="28"/>
                <w:lang w:val="en-US" w:eastAsia="zh-CN"/>
              </w:rPr>
              <w:t xml:space="preserve">日      </w:t>
            </w: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10651"/>
    <w:rsid w:val="00010651"/>
    <w:rsid w:val="003536F4"/>
    <w:rsid w:val="008F0F7B"/>
    <w:rsid w:val="00A57FBE"/>
    <w:rsid w:val="00BC74C1"/>
    <w:rsid w:val="00E17C62"/>
    <w:rsid w:val="012B29D6"/>
    <w:rsid w:val="018F645A"/>
    <w:rsid w:val="0240562C"/>
    <w:rsid w:val="03387F27"/>
    <w:rsid w:val="03F45FF5"/>
    <w:rsid w:val="04F21E83"/>
    <w:rsid w:val="05E449C4"/>
    <w:rsid w:val="06051C8F"/>
    <w:rsid w:val="064755A9"/>
    <w:rsid w:val="0776564B"/>
    <w:rsid w:val="079E4B0C"/>
    <w:rsid w:val="07B578BD"/>
    <w:rsid w:val="082D68F4"/>
    <w:rsid w:val="082F4C39"/>
    <w:rsid w:val="09171E60"/>
    <w:rsid w:val="09312325"/>
    <w:rsid w:val="0A2B1B9E"/>
    <w:rsid w:val="0BE23CE5"/>
    <w:rsid w:val="0C3F29C6"/>
    <w:rsid w:val="0D530553"/>
    <w:rsid w:val="0DA27790"/>
    <w:rsid w:val="0E8D2D25"/>
    <w:rsid w:val="0F1E445F"/>
    <w:rsid w:val="0F493C28"/>
    <w:rsid w:val="0F7367F9"/>
    <w:rsid w:val="10FF1595"/>
    <w:rsid w:val="1220043A"/>
    <w:rsid w:val="123D233A"/>
    <w:rsid w:val="136966C2"/>
    <w:rsid w:val="162C7D6D"/>
    <w:rsid w:val="173E1C2D"/>
    <w:rsid w:val="17AF3738"/>
    <w:rsid w:val="18081B6D"/>
    <w:rsid w:val="18101B13"/>
    <w:rsid w:val="1896111F"/>
    <w:rsid w:val="190D740F"/>
    <w:rsid w:val="19D61690"/>
    <w:rsid w:val="19E17DCD"/>
    <w:rsid w:val="1AE37DD8"/>
    <w:rsid w:val="1C037018"/>
    <w:rsid w:val="1C276344"/>
    <w:rsid w:val="1D1456FD"/>
    <w:rsid w:val="1D6A6635"/>
    <w:rsid w:val="1F2B7DB8"/>
    <w:rsid w:val="1F37143D"/>
    <w:rsid w:val="203B5D22"/>
    <w:rsid w:val="203E6D6F"/>
    <w:rsid w:val="217156E7"/>
    <w:rsid w:val="220E127E"/>
    <w:rsid w:val="229A4F1C"/>
    <w:rsid w:val="22AD7AF6"/>
    <w:rsid w:val="23E22B19"/>
    <w:rsid w:val="246B0CE6"/>
    <w:rsid w:val="26345AA0"/>
    <w:rsid w:val="26AE0C96"/>
    <w:rsid w:val="28092CBD"/>
    <w:rsid w:val="28303973"/>
    <w:rsid w:val="28FD1BAE"/>
    <w:rsid w:val="2B6B44D1"/>
    <w:rsid w:val="2BB80B2B"/>
    <w:rsid w:val="2C533233"/>
    <w:rsid w:val="2CEA52A1"/>
    <w:rsid w:val="2E130ACD"/>
    <w:rsid w:val="2E534625"/>
    <w:rsid w:val="2EBF2DB2"/>
    <w:rsid w:val="2EE91E31"/>
    <w:rsid w:val="2F0B1F33"/>
    <w:rsid w:val="2F2A5DCE"/>
    <w:rsid w:val="300F5F3C"/>
    <w:rsid w:val="31E473EE"/>
    <w:rsid w:val="33B86748"/>
    <w:rsid w:val="33FE7E7D"/>
    <w:rsid w:val="342F5213"/>
    <w:rsid w:val="34D62C9B"/>
    <w:rsid w:val="35555B84"/>
    <w:rsid w:val="355D57EF"/>
    <w:rsid w:val="355D77EB"/>
    <w:rsid w:val="35970969"/>
    <w:rsid w:val="35DC4C70"/>
    <w:rsid w:val="37366323"/>
    <w:rsid w:val="37835429"/>
    <w:rsid w:val="3981372B"/>
    <w:rsid w:val="39D034D5"/>
    <w:rsid w:val="39EB6E01"/>
    <w:rsid w:val="3BFA1DF4"/>
    <w:rsid w:val="3C207A33"/>
    <w:rsid w:val="3E021E7D"/>
    <w:rsid w:val="3EDF7EC6"/>
    <w:rsid w:val="3FD2521B"/>
    <w:rsid w:val="400E2F3C"/>
    <w:rsid w:val="41591509"/>
    <w:rsid w:val="423E3C66"/>
    <w:rsid w:val="424E2254"/>
    <w:rsid w:val="42FD587D"/>
    <w:rsid w:val="43486BF3"/>
    <w:rsid w:val="434A7A45"/>
    <w:rsid w:val="43D54615"/>
    <w:rsid w:val="45194D4B"/>
    <w:rsid w:val="45743485"/>
    <w:rsid w:val="46237A4B"/>
    <w:rsid w:val="4630402F"/>
    <w:rsid w:val="46ED530F"/>
    <w:rsid w:val="47106758"/>
    <w:rsid w:val="47432C38"/>
    <w:rsid w:val="475517B8"/>
    <w:rsid w:val="49590B0C"/>
    <w:rsid w:val="49824753"/>
    <w:rsid w:val="49AA34E0"/>
    <w:rsid w:val="4AAA5EF8"/>
    <w:rsid w:val="4B46177B"/>
    <w:rsid w:val="4D7F4465"/>
    <w:rsid w:val="4DC32D11"/>
    <w:rsid w:val="4E127540"/>
    <w:rsid w:val="4E2535AA"/>
    <w:rsid w:val="4E7647A0"/>
    <w:rsid w:val="4EE22E86"/>
    <w:rsid w:val="4EF13A58"/>
    <w:rsid w:val="4F3D0F11"/>
    <w:rsid w:val="50F62920"/>
    <w:rsid w:val="515B2EE9"/>
    <w:rsid w:val="53882F85"/>
    <w:rsid w:val="553C1FF8"/>
    <w:rsid w:val="555B37CB"/>
    <w:rsid w:val="56353A1E"/>
    <w:rsid w:val="56A46A44"/>
    <w:rsid w:val="58B56A8C"/>
    <w:rsid w:val="58DF58C3"/>
    <w:rsid w:val="58E76D66"/>
    <w:rsid w:val="5A48489F"/>
    <w:rsid w:val="5B5773E8"/>
    <w:rsid w:val="5B6049F7"/>
    <w:rsid w:val="5BAB2391"/>
    <w:rsid w:val="5C406C46"/>
    <w:rsid w:val="5D026B35"/>
    <w:rsid w:val="5D2D5DE2"/>
    <w:rsid w:val="5E1850A2"/>
    <w:rsid w:val="5E85558B"/>
    <w:rsid w:val="5F937443"/>
    <w:rsid w:val="601A5808"/>
    <w:rsid w:val="609F4320"/>
    <w:rsid w:val="60D64F4E"/>
    <w:rsid w:val="60F13CFA"/>
    <w:rsid w:val="61E378A1"/>
    <w:rsid w:val="624A2AAA"/>
    <w:rsid w:val="62586293"/>
    <w:rsid w:val="64422DB9"/>
    <w:rsid w:val="64561F2A"/>
    <w:rsid w:val="65CC7DA3"/>
    <w:rsid w:val="65E44F9F"/>
    <w:rsid w:val="65FA0A48"/>
    <w:rsid w:val="65FC0A89"/>
    <w:rsid w:val="66E05523"/>
    <w:rsid w:val="672F492B"/>
    <w:rsid w:val="67697197"/>
    <w:rsid w:val="67AC4BE7"/>
    <w:rsid w:val="68051BC4"/>
    <w:rsid w:val="6A673252"/>
    <w:rsid w:val="6AD7271F"/>
    <w:rsid w:val="6ADF08AD"/>
    <w:rsid w:val="6B1E7FFD"/>
    <w:rsid w:val="6B3933DF"/>
    <w:rsid w:val="6CD067AF"/>
    <w:rsid w:val="6D476083"/>
    <w:rsid w:val="6DBF0BF8"/>
    <w:rsid w:val="6EFA3CAD"/>
    <w:rsid w:val="6F032D52"/>
    <w:rsid w:val="71BC0741"/>
    <w:rsid w:val="71FA1041"/>
    <w:rsid w:val="73083A80"/>
    <w:rsid w:val="73577FCE"/>
    <w:rsid w:val="746439DF"/>
    <w:rsid w:val="756844CE"/>
    <w:rsid w:val="77353D85"/>
    <w:rsid w:val="773E7B9C"/>
    <w:rsid w:val="77D71771"/>
    <w:rsid w:val="790066BD"/>
    <w:rsid w:val="79F0112C"/>
    <w:rsid w:val="7A326FA7"/>
    <w:rsid w:val="7B047C5F"/>
    <w:rsid w:val="7B504771"/>
    <w:rsid w:val="7B8F7E1E"/>
    <w:rsid w:val="7C1B6B6A"/>
    <w:rsid w:val="7CC8032E"/>
    <w:rsid w:val="7D5E5EC6"/>
    <w:rsid w:val="7DD84CF3"/>
    <w:rsid w:val="7E3F2947"/>
    <w:rsid w:val="7E581431"/>
    <w:rsid w:val="7F0C1AE8"/>
    <w:rsid w:val="7FD114CB"/>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1008</Words>
  <Characters>1138</Characters>
  <Lines>9</Lines>
  <Paragraphs>2</Paragraphs>
  <TotalTime>50</TotalTime>
  <ScaleCrop>false</ScaleCrop>
  <LinksUpToDate>false</LinksUpToDate>
  <CharactersWithSpaces>1220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2022-08-04T01:39:00Z</cp:lastPrinted>
  <dcterms:modified xsi:type="dcterms:W3CDTF">2022-08-11T01:57:00Z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A7682D86400C41C0B4BC4BE3D1D2C17C</vt:lpwstr>
  </property>
</Properties>
</file>