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保满审环书字[202</w:t>
      </w:r>
      <w:r>
        <w:rPr>
          <w:rFonts w:hint="default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]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04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保定市满城红升纸业有限责任公司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技改扩建项目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保定市满城红升纸业有限责任公司：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所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报《保定市满城红升纸业有限责任公司技改扩建项目环境影响报告书》收悉。根据环境影响评价结论、专家技术评审意见，经局领导审核通过后，研究批复如下：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一、技改扩建项目在现有厂区内进行，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项目完成后，不新增占地。厂址位于保定市满城区大册营镇方上村，中心地理坐标为东经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115°21′19.17"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，北纬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38°59′51.17"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，厂区北侧为夜借路，隔路为广源汽贸，西侧为欣悦达纸业有限公司，南侧为彩印厂，东侧为闲置厂房。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二、项目总投资11000万元，其中环保投资26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万元，将现有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2850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型中速厨房纸机改造为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2850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型高速厨房纸机、将现有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型中速面巾纸机改造为1台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型高速纸机、新增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型高速纸机、新增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台磨浆机、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台水力碎浆机、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台浆泵、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台圆网浓缩机、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MSF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系列高浓压力粗筛、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套单效分离机、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台清水泵、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 xml:space="preserve">GZNP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系列重力盘式浓缩机、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台复合分切机、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座浆塔、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座水塔、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台多圆盘回收机、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台空气压缩机；保留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型高速纸机、现有磨浆、碎浆等配套设备；其他辅助设施不变。改扩建完成后全厂造纸产能为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 xml:space="preserve">44700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吨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年。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三、项目在符合产</w:t>
      </w:r>
      <w:r>
        <w:rPr>
          <w:rFonts w:hint="eastAsia" w:ascii="仿宋_GB2312" w:hAnsi="宋体" w:eastAsia="仿宋_GB2312"/>
          <w:sz w:val="32"/>
          <w:szCs w:val="32"/>
        </w:rPr>
        <w:t>业政策与产业发展规划，选址符合区域土地利用规划的前提下，原则同意《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保定市满城红升纸业有限责任公司技改扩建项目</w:t>
      </w:r>
      <w:r>
        <w:rPr>
          <w:rFonts w:hint="eastAsia" w:ascii="仿宋_GB2312" w:hAnsi="宋体" w:eastAsia="仿宋_GB2312"/>
          <w:sz w:val="32"/>
          <w:szCs w:val="32"/>
        </w:rPr>
        <w:t>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 w:cs="Times New Roman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2、废气：项目生产用热采用</w:t>
      </w:r>
      <w:r>
        <w:rPr>
          <w:rFonts w:hint="eastAsia" w:ascii="仿宋_GB2312" w:hAnsi="宋体" w:eastAsia="仿宋_GB2312" w:cs="Times New Roman"/>
          <w:sz w:val="32"/>
          <w:szCs w:val="32"/>
        </w:rPr>
        <w:t>园区集中供。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水：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污水处理工艺为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白水池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多圆盘过滤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浆水分离塔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超效浅层气浮装置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生化处理系统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，处理规模为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4000m</w:t>
      </w:r>
      <w:r>
        <w:rPr>
          <w:rFonts w:hint="eastAsia" w:ascii="仿宋_GB2312" w:hAnsi="宋体" w:eastAsia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/d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，设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个排污口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废水排放口设置在线监测装置。</w:t>
      </w:r>
      <w:r>
        <w:rPr>
          <w:rFonts w:hint="eastAsia" w:ascii="仿宋_GB2312" w:hAnsi="宋体" w:eastAsia="仿宋_GB2312" w:cs="Times New Roman"/>
          <w:sz w:val="32"/>
          <w:szCs w:val="32"/>
          <w:lang w:val="zh-CN"/>
        </w:rPr>
        <w:t>满足满城区环保局《关于造纸企业技改环评有关问题的要求》（满环字【2009】58号）及</w:t>
      </w:r>
      <w:r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  <w:t>保定市大册营水处理有限责任公司</w:t>
      </w:r>
      <w:r>
        <w:rPr>
          <w:rFonts w:hint="eastAsia" w:ascii="仿宋_GB2312" w:hAnsi="宋体" w:eastAsia="仿宋_GB2312" w:cs="Times New Roman"/>
          <w:sz w:val="32"/>
          <w:szCs w:val="32"/>
          <w:lang w:val="zh-CN"/>
        </w:rPr>
        <w:t>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4、噪声：采取设备基础减震、厂房隔声等措施降噪。厂界噪声执行《工业企业厂界噪声排放标准》（GB12348-2008）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sz w:val="32"/>
          <w:szCs w:val="32"/>
          <w:lang w:val="en-US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类</w:t>
      </w:r>
      <w:r>
        <w:rPr>
          <w:rFonts w:hint="eastAsia" w:ascii="仿宋_GB2312" w:hAnsi="宋体" w:eastAsia="仿宋_GB2312"/>
          <w:sz w:val="32"/>
          <w:szCs w:val="32"/>
        </w:rPr>
        <w:t>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添加剂包装桶生产厂家回收，浆板捆绑铁丝外售综合利用，复卷、分切废纸边回用于生产，</w:t>
      </w:r>
      <w:r>
        <w:rPr>
          <w:rFonts w:hint="eastAsia" w:ascii="仿宋_GB2312" w:hAnsi="宋体" w:eastAsia="仿宋_GB2312"/>
          <w:sz w:val="32"/>
          <w:szCs w:val="32"/>
        </w:rPr>
        <w:t>污泥全部妥善处置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职工生活垃圾定期由环卫部门清运；在线监测废液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等危险废物</w:t>
      </w:r>
      <w:r>
        <w:rPr>
          <w:rFonts w:hint="eastAsia" w:ascii="仿宋_GB2312" w:hAnsi="宋体" w:eastAsia="仿宋_GB2312"/>
          <w:sz w:val="32"/>
          <w:szCs w:val="32"/>
        </w:rPr>
        <w:t>危废间暂存后由有资质单位进行处置。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</w:t>
      </w:r>
      <w:r>
        <w:rPr>
          <w:rFonts w:hint="eastAsia" w:ascii="仿宋_GB2312" w:hAnsi="宋体" w:eastAsia="仿宋_GB2312" w:cs="Times New Roman"/>
          <w:sz w:val="32"/>
          <w:szCs w:val="32"/>
        </w:rPr>
        <w:t>修管理工作。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四、项目建设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完</w:t>
      </w:r>
      <w:r>
        <w:rPr>
          <w:rFonts w:hint="eastAsia" w:ascii="仿宋_GB2312" w:hAnsi="宋体" w:eastAsia="仿宋_GB2312" w:cs="Times New Roman"/>
          <w:sz w:val="32"/>
          <w:szCs w:val="32"/>
        </w:rPr>
        <w:t>成后全厂污染物总量控制指标：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COD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20.844t/a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、氨氮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0.500t/a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TN 0.994t/a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TP 0.052t/a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SO</w:t>
      </w:r>
      <w:r>
        <w:rPr>
          <w:rFonts w:hint="default" w:ascii="仿宋_GB2312" w:hAnsi="宋体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NOx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0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、颗粒物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、挥发性有机物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default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default" w:ascii="仿宋_GB2312" w:hAnsi="宋体" w:eastAsia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7748C3"/>
    <w:rsid w:val="00AE558F"/>
    <w:rsid w:val="00BF7689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3712421"/>
    <w:rsid w:val="05D4108A"/>
    <w:rsid w:val="07263CCE"/>
    <w:rsid w:val="073029CD"/>
    <w:rsid w:val="07A1353C"/>
    <w:rsid w:val="07B176A4"/>
    <w:rsid w:val="0AE03422"/>
    <w:rsid w:val="0AEB5425"/>
    <w:rsid w:val="0B3511A1"/>
    <w:rsid w:val="0B481D63"/>
    <w:rsid w:val="0C16593E"/>
    <w:rsid w:val="0C97755A"/>
    <w:rsid w:val="0E583979"/>
    <w:rsid w:val="108F528A"/>
    <w:rsid w:val="10EA255E"/>
    <w:rsid w:val="116C3FF9"/>
    <w:rsid w:val="1185303E"/>
    <w:rsid w:val="11BC4742"/>
    <w:rsid w:val="127D3D10"/>
    <w:rsid w:val="14C834A8"/>
    <w:rsid w:val="161A65EC"/>
    <w:rsid w:val="17B66943"/>
    <w:rsid w:val="180A1BA7"/>
    <w:rsid w:val="18233BF1"/>
    <w:rsid w:val="183B43B6"/>
    <w:rsid w:val="186B2112"/>
    <w:rsid w:val="192C1848"/>
    <w:rsid w:val="1AF02223"/>
    <w:rsid w:val="1B4B6319"/>
    <w:rsid w:val="1C756F99"/>
    <w:rsid w:val="1CEA09A3"/>
    <w:rsid w:val="1DD80918"/>
    <w:rsid w:val="1ED93CC0"/>
    <w:rsid w:val="1F0358F0"/>
    <w:rsid w:val="1F65395D"/>
    <w:rsid w:val="203A4448"/>
    <w:rsid w:val="21C43240"/>
    <w:rsid w:val="224E0566"/>
    <w:rsid w:val="226763F9"/>
    <w:rsid w:val="227109E5"/>
    <w:rsid w:val="22944E71"/>
    <w:rsid w:val="232D3BA0"/>
    <w:rsid w:val="245928D9"/>
    <w:rsid w:val="254210F2"/>
    <w:rsid w:val="255D5B4F"/>
    <w:rsid w:val="26D409E8"/>
    <w:rsid w:val="26E70D8B"/>
    <w:rsid w:val="277C5613"/>
    <w:rsid w:val="277D747A"/>
    <w:rsid w:val="279C3337"/>
    <w:rsid w:val="27C35008"/>
    <w:rsid w:val="27D93A9E"/>
    <w:rsid w:val="28722AD3"/>
    <w:rsid w:val="29095DC5"/>
    <w:rsid w:val="29456389"/>
    <w:rsid w:val="29A34BAE"/>
    <w:rsid w:val="2A09078E"/>
    <w:rsid w:val="2B4F2732"/>
    <w:rsid w:val="2C0E4CD2"/>
    <w:rsid w:val="2D5354E7"/>
    <w:rsid w:val="2F5514CF"/>
    <w:rsid w:val="2FC9609C"/>
    <w:rsid w:val="2FEC5E04"/>
    <w:rsid w:val="2FFC29B2"/>
    <w:rsid w:val="304865D7"/>
    <w:rsid w:val="31037EBD"/>
    <w:rsid w:val="313A3192"/>
    <w:rsid w:val="319544E8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7E04470"/>
    <w:rsid w:val="38310CC3"/>
    <w:rsid w:val="390E7DFC"/>
    <w:rsid w:val="3A3B05CD"/>
    <w:rsid w:val="3A50783A"/>
    <w:rsid w:val="3A597C27"/>
    <w:rsid w:val="3AA61C3F"/>
    <w:rsid w:val="3AC26E5D"/>
    <w:rsid w:val="3CDB5ACB"/>
    <w:rsid w:val="3D165032"/>
    <w:rsid w:val="3D680D02"/>
    <w:rsid w:val="3D6E1592"/>
    <w:rsid w:val="3D8D4CBF"/>
    <w:rsid w:val="3E0D337D"/>
    <w:rsid w:val="3E1977CB"/>
    <w:rsid w:val="3E551FCD"/>
    <w:rsid w:val="3EB83D47"/>
    <w:rsid w:val="40572548"/>
    <w:rsid w:val="40CF2A7E"/>
    <w:rsid w:val="413F0CF5"/>
    <w:rsid w:val="41E525D0"/>
    <w:rsid w:val="41E6146B"/>
    <w:rsid w:val="41EB02EC"/>
    <w:rsid w:val="42D741B8"/>
    <w:rsid w:val="435B182E"/>
    <w:rsid w:val="43EC15C0"/>
    <w:rsid w:val="44E1667F"/>
    <w:rsid w:val="46E432E1"/>
    <w:rsid w:val="46EE4140"/>
    <w:rsid w:val="47542DA3"/>
    <w:rsid w:val="47D40710"/>
    <w:rsid w:val="4CA57439"/>
    <w:rsid w:val="4ED67FAA"/>
    <w:rsid w:val="4FEE733A"/>
    <w:rsid w:val="50462D53"/>
    <w:rsid w:val="513F288E"/>
    <w:rsid w:val="51F65C87"/>
    <w:rsid w:val="52E82BD1"/>
    <w:rsid w:val="53F76627"/>
    <w:rsid w:val="54F71E77"/>
    <w:rsid w:val="55097EE5"/>
    <w:rsid w:val="56371692"/>
    <w:rsid w:val="575603BE"/>
    <w:rsid w:val="57635B0C"/>
    <w:rsid w:val="58A2553A"/>
    <w:rsid w:val="58D1380D"/>
    <w:rsid w:val="58FD6DEF"/>
    <w:rsid w:val="59830D92"/>
    <w:rsid w:val="59F30509"/>
    <w:rsid w:val="5B5A72FA"/>
    <w:rsid w:val="5C201F92"/>
    <w:rsid w:val="5C8A62AE"/>
    <w:rsid w:val="5D926314"/>
    <w:rsid w:val="5DE679D8"/>
    <w:rsid w:val="5E7D2A6E"/>
    <w:rsid w:val="5EE34728"/>
    <w:rsid w:val="5FD04FB0"/>
    <w:rsid w:val="6084659E"/>
    <w:rsid w:val="6096628C"/>
    <w:rsid w:val="60B24EE3"/>
    <w:rsid w:val="60C278BB"/>
    <w:rsid w:val="619E2003"/>
    <w:rsid w:val="632C4F41"/>
    <w:rsid w:val="63512EAE"/>
    <w:rsid w:val="6433723C"/>
    <w:rsid w:val="643519C4"/>
    <w:rsid w:val="643A21A9"/>
    <w:rsid w:val="64697016"/>
    <w:rsid w:val="648028B8"/>
    <w:rsid w:val="65167256"/>
    <w:rsid w:val="66386A58"/>
    <w:rsid w:val="66771863"/>
    <w:rsid w:val="66BF32DB"/>
    <w:rsid w:val="67D91E4C"/>
    <w:rsid w:val="68813CD3"/>
    <w:rsid w:val="68BF523E"/>
    <w:rsid w:val="69A77C03"/>
    <w:rsid w:val="6AEA42FE"/>
    <w:rsid w:val="6AF718A1"/>
    <w:rsid w:val="6B1C626F"/>
    <w:rsid w:val="6BA37A4C"/>
    <w:rsid w:val="6BDC272A"/>
    <w:rsid w:val="6C2F044B"/>
    <w:rsid w:val="6C906B24"/>
    <w:rsid w:val="6CCB6199"/>
    <w:rsid w:val="6CEE121D"/>
    <w:rsid w:val="6DE626F6"/>
    <w:rsid w:val="6EAE4423"/>
    <w:rsid w:val="6FD74B0A"/>
    <w:rsid w:val="71BD20E5"/>
    <w:rsid w:val="72AD6AD3"/>
    <w:rsid w:val="72CD3840"/>
    <w:rsid w:val="746A461D"/>
    <w:rsid w:val="749A63DC"/>
    <w:rsid w:val="74CE0E17"/>
    <w:rsid w:val="75A5459B"/>
    <w:rsid w:val="769B6E3F"/>
    <w:rsid w:val="76F81250"/>
    <w:rsid w:val="77006CA8"/>
    <w:rsid w:val="784B5AAC"/>
    <w:rsid w:val="79324EE8"/>
    <w:rsid w:val="79903EE4"/>
    <w:rsid w:val="7A082DE7"/>
    <w:rsid w:val="7A2D0DD9"/>
    <w:rsid w:val="7A326D66"/>
    <w:rsid w:val="7B853534"/>
    <w:rsid w:val="7B8F2ABE"/>
    <w:rsid w:val="7BAE239B"/>
    <w:rsid w:val="7BF2554E"/>
    <w:rsid w:val="7C5A2390"/>
    <w:rsid w:val="7D296912"/>
    <w:rsid w:val="7D674BB2"/>
    <w:rsid w:val="7DA70F73"/>
    <w:rsid w:val="7E6B77CF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58</TotalTime>
  <ScaleCrop>false</ScaleCrop>
  <LinksUpToDate>false</LinksUpToDate>
  <CharactersWithSpaces>1203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Administrator</cp:lastModifiedBy>
  <cp:lastPrinted>2022-06-06T02:54:00Z</cp:lastPrinted>
  <dcterms:modified xsi:type="dcterms:W3CDTF">2022-09-27T01:26:38Z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