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240" w:lineRule="auto"/>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保满审环表字〔2023〕</w:t>
            </w:r>
            <w:r>
              <w:rPr>
                <w:rFonts w:hint="eastAsia" w:ascii="宋体" w:hAnsi="宋体"/>
                <w:kern w:val="0"/>
                <w:sz w:val="28"/>
                <w:szCs w:val="28"/>
                <w:lang w:val="en-US" w:eastAsia="zh-CN"/>
              </w:rPr>
              <w:t>03</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保定博洋生物科技有限公司锅炉技改项目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方顺桥镇太平庄村</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在现有厂区锅炉房进行锅炉技术改造。</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15</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34.412</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46</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36.338</w:t>
            </w:r>
            <w:bookmarkStart w:id="0" w:name="_GoBack"/>
            <w:bookmarkEnd w:id="0"/>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120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15</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在现有厂区锅炉房进行技改，淘汰现有2台6t/h生物质锅炉</w:t>
            </w:r>
            <w:r>
              <w:rPr>
                <w:rFonts w:hint="eastAsia" w:ascii="宋体" w:hAnsi="宋体" w:cs="宋体"/>
                <w:color w:val="auto"/>
                <w:kern w:val="0"/>
                <w:sz w:val="28"/>
                <w:szCs w:val="28"/>
                <w:lang w:val="en-US" w:eastAsia="zh-CN"/>
              </w:rPr>
              <w:t>，安装3台2t/h天然气锅炉（两用一备）</w:t>
            </w:r>
            <w:r>
              <w:rPr>
                <w:rFonts w:hint="eastAsia" w:ascii="宋体" w:hAnsi="宋体" w:cs="宋体"/>
                <w:kern w:val="0"/>
                <w:sz w:val="28"/>
                <w:szCs w:val="28"/>
                <w:lang w:val="en-US" w:eastAsia="zh-CN"/>
              </w:rPr>
              <w:t>，并对相应配套设备进行技改或淘汰。技改完成后，全厂产品产能保持不变。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7"/>
              <w:keepNext w:val="0"/>
              <w:keepLines w:val="0"/>
              <w:pageBreakBefore w:val="0"/>
              <w:widowControl w:val="0"/>
              <w:kinsoku/>
              <w:wordWrap/>
              <w:overflowPunct/>
              <w:topLinePunct w:val="0"/>
              <w:autoSpaceDE/>
              <w:autoSpaceDN/>
              <w:bidi w:val="0"/>
              <w:adjustRightInd/>
              <w:snapToGrid/>
              <w:spacing w:line="240" w:lineRule="auto"/>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项目产生的废气主要为锅炉运行过程中产生的天然气燃烧烟气，经低氮燃烧技术降低氮氧化物产生量后，最终由一根现有15m高排气筒（DA001）排放。废气排放执行标准为《锅炉大气污染物排放标准》（DB13/5161-2020）表1燃气锅炉大气污染物排放限值。</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本项目不产生生产废水，软水制备排水和锅炉定期排水进入厂内污水处理站处理后回用，不外排。生活污水排入现有化粪池内，定期清掏</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本项目采用低噪声设备，基础减震，隔声等。满足《工业企业厂界环境噪声排放标准》（GB12348-2008)中3类标准要求。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本项目产生的固废主要为废离子交换树脂，为一般工业固体废物，由原厂家定期更换回收处置；职工生活垃圾收集后由当地环卫部门定期清运。</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本次技改项目</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：0.115t/a、NO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：0.873t/a、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颗粒物：0.130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040" w:firstLineChars="1800"/>
              <w:jc w:val="both"/>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4</w:t>
            </w:r>
            <w:r>
              <w:rPr>
                <w:rFonts w:hint="eastAsia" w:ascii="宋体" w:hAnsi="宋体"/>
                <w:kern w:val="0"/>
                <w:sz w:val="28"/>
                <w:szCs w:val="28"/>
              </w:rPr>
              <w:t>日</w:t>
            </w:r>
            <w:r>
              <w:rPr>
                <w:rFonts w:hint="eastAsia" w:ascii="宋体" w:hAnsi="宋体"/>
                <w:kern w:val="0"/>
                <w:sz w:val="24"/>
                <w:szCs w:val="24"/>
              </w:rPr>
              <w:t xml:space="preserve">  </w:t>
            </w:r>
            <w:r>
              <w:rPr>
                <w:rFonts w:hint="eastAsia" w:ascii="宋体" w:hAnsi="宋体"/>
                <w:kern w:val="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02766"/>
    <w:rsid w:val="03824766"/>
    <w:rsid w:val="03971ADE"/>
    <w:rsid w:val="06A452F3"/>
    <w:rsid w:val="081D5FDD"/>
    <w:rsid w:val="091B7034"/>
    <w:rsid w:val="0D1B43DE"/>
    <w:rsid w:val="0F272626"/>
    <w:rsid w:val="1538044B"/>
    <w:rsid w:val="163F0F8C"/>
    <w:rsid w:val="182D46C7"/>
    <w:rsid w:val="199F7CE3"/>
    <w:rsid w:val="1B666D00"/>
    <w:rsid w:val="25024F94"/>
    <w:rsid w:val="250E4D31"/>
    <w:rsid w:val="2DB15CAE"/>
    <w:rsid w:val="3115503D"/>
    <w:rsid w:val="35201E7C"/>
    <w:rsid w:val="35C94DE1"/>
    <w:rsid w:val="39E369CD"/>
    <w:rsid w:val="3A752260"/>
    <w:rsid w:val="3BC3771B"/>
    <w:rsid w:val="3EC63CED"/>
    <w:rsid w:val="3ECB3C78"/>
    <w:rsid w:val="3F00761E"/>
    <w:rsid w:val="3F137220"/>
    <w:rsid w:val="40401A4C"/>
    <w:rsid w:val="489626EC"/>
    <w:rsid w:val="48A80F78"/>
    <w:rsid w:val="48FA6B24"/>
    <w:rsid w:val="4AE40FF5"/>
    <w:rsid w:val="4C3D2024"/>
    <w:rsid w:val="4DF773C8"/>
    <w:rsid w:val="4E116D69"/>
    <w:rsid w:val="4E632B75"/>
    <w:rsid w:val="4F964C9E"/>
    <w:rsid w:val="50881791"/>
    <w:rsid w:val="50F12ED2"/>
    <w:rsid w:val="52DE207B"/>
    <w:rsid w:val="53151358"/>
    <w:rsid w:val="5494169E"/>
    <w:rsid w:val="58395C1E"/>
    <w:rsid w:val="59A11E3C"/>
    <w:rsid w:val="5DEB125C"/>
    <w:rsid w:val="5E8A741D"/>
    <w:rsid w:val="6332564A"/>
    <w:rsid w:val="64AD75AE"/>
    <w:rsid w:val="64BE0654"/>
    <w:rsid w:val="65BF1702"/>
    <w:rsid w:val="66D97640"/>
    <w:rsid w:val="67D802F2"/>
    <w:rsid w:val="6D04247D"/>
    <w:rsid w:val="75D479FE"/>
    <w:rsid w:val="785A79DE"/>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142</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2023-04-03T06:24:45Z</cp:lastPrinted>
  <dcterms:modified xsi:type="dcterms:W3CDTF">2023-04-03T08:03:28Z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6C8951FBDC734143BA3EBF8D3704DDD8</vt:lpwstr>
  </property>
</Properties>
</file>