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60288"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descr="wc ga"/>
                    <pic:cNvPicPr>
                      <a:picLocks noChangeAspect="1"/>
                    </pic:cNvPicPr>
                  </pic:nvPicPr>
                  <pic:blipFill>
                    <a:blip r:embed="rId6"/>
                    <a:stretch>
                      <a:fillRect/>
                    </a:stretch>
                  </pic:blipFill>
                  <pic:spPr>
                    <a:xfrm>
                      <a:off x="0" y="0"/>
                      <a:ext cx="7576820" cy="10796905"/>
                    </a:xfrm>
                    <a:prstGeom prst="rect">
                      <a:avLst/>
                    </a:prstGeom>
                    <a:noFill/>
                    <a:ln w="9525">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59264" behindDoc="0" locked="0" layoutInCell="1" allowOverlap="1">
                <wp:simplePos x="0" y="0"/>
                <wp:positionH relativeFrom="column">
                  <wp:posOffset>-1055370</wp:posOffset>
                </wp:positionH>
                <wp:positionV relativeFrom="paragraph">
                  <wp:posOffset>549275</wp:posOffset>
                </wp:positionV>
                <wp:extent cx="7571740" cy="2430780"/>
                <wp:effectExtent l="0" t="0" r="0" b="0"/>
                <wp:wrapNone/>
                <wp:docPr id="1" name="文本框 8"/>
                <wp:cNvGraphicFramePr/>
                <a:graphic xmlns:a="http://schemas.openxmlformats.org/drawingml/2006/main">
                  <a:graphicData uri="http://schemas.microsoft.com/office/word/2010/wordprocessingShape">
                    <wps:wsp>
                      <wps:cNvSpPr txBox="1"/>
                      <wps:spPr>
                        <a:xfrm>
                          <a:off x="0" y="0"/>
                          <a:ext cx="7571740" cy="2430780"/>
                        </a:xfrm>
                        <a:prstGeom prst="rect">
                          <a:avLst/>
                        </a:prstGeom>
                        <a:noFill/>
                        <a:ln w="6350">
                          <a:noFill/>
                        </a:ln>
                      </wps:spPr>
                      <wps:txbx>
                        <w:txbxContent>
                          <w:p>
                            <w:pPr>
                              <w:widowControl/>
                              <w:spacing w:line="1200" w:lineRule="exact"/>
                              <w:jc w:val="center"/>
                              <w:rPr>
                                <w:rFonts w:hint="eastAsia" w:ascii="黑体" w:hAnsi="宋体" w:eastAsia="黑体"/>
                                <w:color w:val="FDEFBE"/>
                                <w:sz w:val="92"/>
                                <w:szCs w:val="92"/>
                              </w:rPr>
                            </w:pPr>
                            <w:r>
                              <w:rPr>
                                <w:rFonts w:hint="eastAsia" w:ascii="黑体" w:hAnsi="宋体" w:eastAsia="黑体"/>
                                <w:color w:val="FDEFBE"/>
                                <w:sz w:val="92"/>
                                <w:szCs w:val="92"/>
                              </w:rPr>
                              <w:t>中共保定市满城区委</w:t>
                            </w:r>
                          </w:p>
                          <w:p>
                            <w:pPr>
                              <w:widowControl/>
                              <w:spacing w:line="1200" w:lineRule="exact"/>
                              <w:jc w:val="center"/>
                              <w:rPr>
                                <w:rFonts w:ascii="黑体" w:hAnsi="宋体" w:eastAsia="黑体"/>
                                <w:color w:val="FDEFBE"/>
                                <w:sz w:val="92"/>
                                <w:szCs w:val="92"/>
                              </w:rPr>
                            </w:pPr>
                            <w:r>
                              <w:rPr>
                                <w:rFonts w:hint="eastAsia" w:ascii="黑体" w:hAnsi="宋体" w:eastAsia="黑体"/>
                                <w:color w:val="FDEFBE"/>
                                <w:sz w:val="92"/>
                                <w:szCs w:val="92"/>
                                <w:lang w:eastAsia="zh-CN"/>
                              </w:rPr>
                              <w:t>政法委员会</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91.4pt;width:596.2pt;z-index:251659264;mso-width-relative:page;mso-height-relative:page;" filled="f" stroked="f" coordsize="21600,21600" o:gfxdata="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0zcp7cAAAADAEAAA8AAAAAAAAAAQAgAAAAIgAAAGRycy9kb3ducmV2LnhtbFBLAQIU&#10;ABQAAAAIAIdO4kDOj3WMtgEAAFgDAAAOAAAAAAAAAAEAIAAAACsBAABkcnMvZTJvRG9jLnhtbFBL&#10;BQYAAAAABgAGAFkBAABTBQAAAAA=&#10;">
                <v:fill on="f" focussize="0,0"/>
                <v:stroke on="f" weight="0.5pt"/>
                <v:imagedata o:title=""/>
                <o:lock v:ext="edit" aspectratio="f"/>
                <v:textbox>
                  <w:txbxContent>
                    <w:p>
                      <w:pPr>
                        <w:widowControl/>
                        <w:spacing w:line="1200" w:lineRule="exact"/>
                        <w:jc w:val="center"/>
                        <w:rPr>
                          <w:rFonts w:hint="eastAsia" w:ascii="黑体" w:hAnsi="宋体" w:eastAsia="黑体"/>
                          <w:color w:val="FDEFBE"/>
                          <w:sz w:val="92"/>
                          <w:szCs w:val="92"/>
                        </w:rPr>
                      </w:pPr>
                      <w:r>
                        <w:rPr>
                          <w:rFonts w:hint="eastAsia" w:ascii="黑体" w:hAnsi="宋体" w:eastAsia="黑体"/>
                          <w:color w:val="FDEFBE"/>
                          <w:sz w:val="92"/>
                          <w:szCs w:val="92"/>
                        </w:rPr>
                        <w:t>中共保定市满城区委</w:t>
                      </w:r>
                    </w:p>
                    <w:p>
                      <w:pPr>
                        <w:widowControl/>
                        <w:spacing w:line="1200" w:lineRule="exact"/>
                        <w:jc w:val="center"/>
                        <w:rPr>
                          <w:rFonts w:ascii="黑体" w:hAnsi="宋体" w:eastAsia="黑体"/>
                          <w:color w:val="FDEFBE"/>
                          <w:sz w:val="92"/>
                          <w:szCs w:val="92"/>
                        </w:rPr>
                      </w:pPr>
                      <w:r>
                        <w:rPr>
                          <w:rFonts w:hint="eastAsia" w:ascii="黑体" w:hAnsi="宋体" w:eastAsia="黑体"/>
                          <w:color w:val="FDEFBE"/>
                          <w:sz w:val="92"/>
                          <w:szCs w:val="92"/>
                          <w:lang w:eastAsia="zh-CN"/>
                        </w:rPr>
                        <w:t>政法委员会</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1533" w:firstLineChars="347"/>
        <w:rPr>
          <w:rFonts w:ascii="楷体" w:hAnsi="楷体" w:eastAsia="楷体" w:cs="楷体"/>
          <w:b/>
          <w:sz w:val="44"/>
          <w:szCs w:val="44"/>
        </w:rPr>
      </w:pPr>
      <w:r>
        <w:rPr>
          <w:rFonts w:hint="eastAsia" w:ascii="楷体" w:hAnsi="楷体" w:eastAsia="楷体" w:cs="楷体"/>
          <w:b/>
          <w:sz w:val="44"/>
          <w:szCs w:val="44"/>
        </w:rPr>
        <w:t>中共保定市满城区委</w:t>
      </w:r>
      <w:r>
        <w:rPr>
          <w:rFonts w:hint="eastAsia" w:ascii="楷体" w:hAnsi="楷体" w:eastAsia="楷体" w:cs="楷体"/>
          <w:b/>
          <w:sz w:val="44"/>
          <w:szCs w:val="44"/>
          <w:lang w:eastAsia="zh-CN"/>
        </w:rPr>
        <w:t>政法委员会</w:t>
      </w:r>
    </w:p>
    <w:p>
      <w:pPr>
        <w:widowControl/>
        <w:ind w:firstLine="2871" w:firstLineChars="650"/>
        <w:rPr>
          <w:rFonts w:ascii="楷体" w:hAnsi="楷体" w:eastAsia="楷体" w:cs="楷体"/>
          <w:b/>
          <w:sz w:val="44"/>
          <w:szCs w:val="44"/>
        </w:rPr>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 w:hAnsi="楷体" w:eastAsia="楷体" w:cs="楷体"/>
          <w:b/>
          <w:sz w:val="44"/>
          <w:szCs w:val="44"/>
        </w:rPr>
        <w:t>二〇一九年十一月</w:t>
      </w:r>
    </w:p>
    <w:p>
      <w:pPr>
        <w:spacing w:beforeLines="200" w:after="0" w:line="1000" w:lineRule="exact"/>
        <w:ind w:firstLine="3360" w:firstLineChars="1600"/>
        <w:rPr>
          <w:rFonts w:ascii="黑体" w:eastAsia="黑体"/>
          <w:sz w:val="48"/>
          <w:szCs w:val="48"/>
        </w:rPr>
      </w:pPr>
      <w:r>
        <mc:AlternateContent>
          <mc:Choice Requires="wpg">
            <w:drawing>
              <wp:anchor distT="0" distB="0" distL="114300" distR="114300" simplePos="0" relativeHeight="251659264"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4"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 name="矩形 13"/>
                        <wps:cNvSpPr/>
                        <wps:spPr>
                          <a:xfrm>
                            <a:off x="4551" y="52615"/>
                            <a:ext cx="8546" cy="1175"/>
                          </a:xfrm>
                          <a:prstGeom prst="rect">
                            <a:avLst/>
                          </a:prstGeom>
                          <a:solidFill>
                            <a:srgbClr val="96DA9D"/>
                          </a:solidFill>
                          <a:ln w="25400">
                            <a:noFill/>
                          </a:ln>
                        </wps:spPr>
                        <wps:bodyPr anchor="ctr" upright="1"/>
                      </wps:wsp>
                      <wps:wsp>
                        <wps:cNvPr id="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linkedTxbx id="11" seq="1"/>
                        <wps:bodyPr anchor="ctr" upright="1"/>
                      </wps:wsp>
                    </wpg:wgp>
                  </a:graphicData>
                </a:graphic>
              </wp:anchor>
            </w:drawing>
          </mc:Choice>
          <mc:Fallback>
            <w:pict>
              <v:group id="组合 179" o:spid="_x0000_s1026" o:spt="203" style="position:absolute;left:0pt;margin-left:-80.8pt;margin-top:39.95pt;height:46.7pt;width:250.05pt;mso-position-vertical-relative:page;z-index:25165926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YPMNU2wAAAAsBAAAPAAAAAAAAAAEA&#10;IAAAACIAAABkcnMvZG93bnJldi54bWxQSwECFAAUAAAACACHTuJAxZ7RUbcCAAD9BgAADgAAAAAA&#10;AAABACAAAAAqAQAAZHJzL2Uyb0RvYy54bWxQSwUGAAAAAAYABgBZAQAAUwYAAAAA&#10;">
                <o:lock v:ext="edit" aspectratio="f"/>
                <v:rect id="矩形 13" o:spid="_x0000_s1026" o:spt="1" style="position:absolute;left:4551;top:52615;height:1175;width:8546;v-text-anchor:middle;" fillcolor="#96DA9D" filled="t" stroked="f" coordsize="21600,21600" o:gfxdata="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fOq5AAAA2g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wlmHL0AAADa&#10;AAAADwAAAGRycy9kb3ducmV2LnhtbEWPW4vCMBSE3xf8D+EI+7amKhS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WYc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mc:AlternateContent>
          <mc:Choice Requires="wpg">
            <w:drawing>
              <wp:anchor distT="0" distB="0" distL="114300" distR="114300" simplePos="0" relativeHeight="25165926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7"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5" name="矩形 13"/>
                        <wps:cNvSpPr/>
                        <wps:spPr>
                          <a:xfrm>
                            <a:off x="4551" y="52615"/>
                            <a:ext cx="8546" cy="1175"/>
                          </a:xfrm>
                          <a:prstGeom prst="rect">
                            <a:avLst/>
                          </a:prstGeom>
                          <a:solidFill>
                            <a:srgbClr val="96DA9D"/>
                          </a:solidFill>
                          <a:ln w="25400">
                            <a:noFill/>
                          </a:ln>
                        </wps:spPr>
                        <wps:bodyPr anchor="ctr" upright="1"/>
                      </wps:wsp>
                      <wps:wsp>
                        <wps:cNvPr id="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5926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ezVw+2wAAAAsBAAAPAAAA&#10;AAAAAAEAIAAAACIAAABkcnMvZG93bnJldi54bWxQSwECFAAUAAAACACHTuJAT+Npa70CAAAI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mpbknrkAAADa&#10;AAAADwAAAGRycy9kb3ducmV2LnhtbEWPQWsCMRSE70L/Q3iF3urLChZZjR4KhZ4KtfXg7bF5bhY3&#10;L0sS1/XfN0LB4zAz3zCb3eR7NXJMXRAD1VyDYmmC7aQ18Pvz8boClTKJpT4IG7hxgt32abah2oar&#10;fPO4z60qEEk1GXA5DzViahx7SvMwsBTvFKKnXGRs0Ua6FrjvcaH1G3rqpCw4GvjdcXPeX7wBjBzR&#10;xekUj2m8YPWlD8vmbMzLc6XXoDJP+RH+b39aA0u4Xyk3A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W5J65AAAA2g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37FhLwAAADa&#10;AAAADwAAAGRycy9kb3ducmV2LnhtbEWPT4vCMBTE74LfITxhb5rqoUjXKLKw7CqIqF3E26N5NsXm&#10;pTRZ/316Iwgeh5n5DTOZXW0tztT6yrGC4SABQVw4XXGpIN9998cgfEDWWDsmBTfyMJt2OxPMtLvw&#10;hs7bUIoIYZ+hAhNCk0npC0MW/cA1xNE7utZiiLItpW7xEuG2lqMkSaXFiuOCwYa+DBWn7b9VsM7N&#10;4QeXtLer5ekvn1eY3hepUh+9YfIJItA1vMOv9q9WkMLzSr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xYS8AAAA&#10;2g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7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descr="2"/>
                    <pic:cNvPicPr>
                      <a:picLocks noChangeAspect="1"/>
                    </pic:cNvPicPr>
                  </pic:nvPicPr>
                  <pic:blipFill>
                    <a:blip r:embed="rId7"/>
                    <a:stretch>
                      <a:fillRect/>
                    </a:stretch>
                  </pic:blipFill>
                  <pic:spPr>
                    <a:xfrm>
                      <a:off x="0" y="0"/>
                      <a:ext cx="7585710" cy="10727055"/>
                    </a:xfrm>
                    <a:prstGeom prst="rect">
                      <a:avLst/>
                    </a:prstGeom>
                    <a:noFill/>
                    <a:ln w="9525">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5926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IrDqd4AAAANAQAADwAAAAAAAAABACAAAAAiAAAAZHJzL2Rvd25yZXYueG1s&#10;UEsBAhQAFAAAAAgAh07iQKJ2Rn25AQAAWgMAAA4AAAAAAAAAAQAgAAAALQEAAGRycy9lMm9Eb2Mu&#10;eG1sUEsFBgAAAAAGAAYAWQEAAFgFA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59264"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1"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9" name="矩形 13"/>
                        <wps:cNvSpPr/>
                        <wps:spPr>
                          <a:xfrm>
                            <a:off x="4551" y="52615"/>
                            <a:ext cx="8546" cy="1175"/>
                          </a:xfrm>
                          <a:prstGeom prst="rect">
                            <a:avLst/>
                          </a:prstGeom>
                          <a:solidFill>
                            <a:srgbClr val="96DA9D"/>
                          </a:solidFill>
                          <a:ln w="25400">
                            <a:noFill/>
                          </a:ln>
                        </wps:spPr>
                        <wps:bodyPr anchor="ctr" upright="1"/>
                      </wps:wsp>
                      <wps:wsp>
                        <wps:cNvPr id="1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59264;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ML3fim+AgAACQ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G9vum7oAAADa&#10;AAAADwAAAGRycy9kb3ducmV2LnhtbEWPQWsCMRSE74X+h/CE3urLFlp0NXoQCj0VqvXg7bF5bhY3&#10;L0sS1+2/N4VCj8PMfMOst5Pv1cgxdUEMVHMNiqUJtpPWwPfh/XkBKmUSS30QNvDDCbabx4c11Tbc&#10;5IvHfW5VgUiqyYDLeagRU+PYU5qHgaV45xA95SJjizbSrcB9jy9av6GnTsqCo4F3jpvL/uoNYOSI&#10;Lk7neErjFatPfXxtLsY8zSq9ApV5yv/hv/aHNbCE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6b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jPxr4AAADb&#10;AAAADwAAAGRycy9kb3ducmV2LnhtbEWPT2vCQBDF7wW/wzKCt7qxh1BSVxFBrIKU2oh4G7JjNpid&#10;Ddn1T/vpO4dCbzO8N+/9Zjp/+FbdqI9NYAOTcQaKuAq24dpA+bV6fgUVE7LFNjAZ+KYI89ngaYqF&#10;DXf+pNs+1UpCOBZowKXUFVrHypHHOA4dsWjn0HtMsva1tj3eJdy3+iXLcu2xYWlw2NHSUXXZX72B&#10;j9Kd1rilo99tL4dy0WD+s8mNGQ0n2RuoRI/0b/67freCL/Tyiwy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Px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spacing w:line="560" w:lineRule="exact"/>
        <w:ind w:firstLine="640" w:firstLineChars="200"/>
        <w:jc w:val="left"/>
        <w:outlineLvl w:val="0"/>
        <w:rPr>
          <w:rFonts w:ascii="宋体" w:hAnsi="宋体" w:eastAsia="仿宋"/>
          <w:sz w:val="32"/>
          <w:szCs w:val="32"/>
        </w:rPr>
      </w:pPr>
      <w:r>
        <w:rPr>
          <w:rFonts w:hint="eastAsia" w:ascii="宋体" w:hAnsi="宋体" w:eastAsia="仿宋"/>
          <w:sz w:val="32"/>
          <w:szCs w:val="32"/>
        </w:rPr>
        <w:t>根据《中共保定市满城区委</w:t>
      </w:r>
      <w:r>
        <w:rPr>
          <w:rFonts w:hint="eastAsia" w:ascii="宋体" w:hAnsi="宋体" w:eastAsia="仿宋"/>
          <w:sz w:val="32"/>
          <w:szCs w:val="32"/>
          <w:lang w:eastAsia="zh-CN"/>
        </w:rPr>
        <w:t>政法委员会</w:t>
      </w:r>
      <w:r>
        <w:rPr>
          <w:rFonts w:hint="eastAsia" w:ascii="宋体" w:hAnsi="宋体" w:eastAsia="仿宋"/>
          <w:sz w:val="32"/>
          <w:szCs w:val="32"/>
        </w:rPr>
        <w:t>职能配置、内设机构和人员编制方案》规定，中共保定市满城区委</w:t>
      </w:r>
      <w:r>
        <w:rPr>
          <w:rFonts w:hint="eastAsia" w:ascii="宋体" w:hAnsi="宋体" w:eastAsia="仿宋"/>
          <w:sz w:val="32"/>
          <w:szCs w:val="32"/>
          <w:lang w:eastAsia="zh-CN"/>
        </w:rPr>
        <w:t>政法委员会</w:t>
      </w:r>
      <w:r>
        <w:rPr>
          <w:rFonts w:hint="eastAsia" w:ascii="宋体" w:hAnsi="宋体" w:eastAsia="仿宋"/>
          <w:sz w:val="32"/>
          <w:szCs w:val="32"/>
        </w:rPr>
        <w:t>的主要职责是：</w:t>
      </w:r>
      <w:r>
        <w:rPr>
          <w:rFonts w:ascii="宋体" w:hAnsi="宋体" w:eastAsia="仿宋"/>
          <w:sz w:val="32"/>
          <w:szCs w:val="32"/>
        </w:rPr>
        <w:t xml:space="preserve"> </w:t>
      </w:r>
    </w:p>
    <w:p>
      <w:pPr>
        <w:rPr>
          <w:rFonts w:hint="eastAsia" w:ascii="仿宋_GB2312" w:hAnsi="仿宋" w:eastAsia="仿宋_GB2312"/>
          <w:sz w:val="28"/>
          <w:szCs w:val="28"/>
        </w:rPr>
      </w:pPr>
      <w:r>
        <w:rPr>
          <w:rFonts w:hint="eastAsia" w:ascii="仿宋_GB2312" w:hAnsi="仿宋" w:eastAsia="仿宋_GB2312"/>
          <w:sz w:val="28"/>
          <w:szCs w:val="28"/>
        </w:rPr>
        <w:t>(一)部门职责</w:t>
      </w:r>
    </w:p>
    <w:p>
      <w:pPr>
        <w:pStyle w:val="34"/>
        <w:widowControl/>
        <w:spacing w:line="560" w:lineRule="exact"/>
        <w:ind w:firstLine="560" w:firstLineChars="200"/>
        <w:jc w:val="both"/>
        <w:rPr>
          <w:rFonts w:hint="eastAsia" w:ascii="仿宋_GB2312" w:hAnsi="宋体" w:eastAsia="仿宋_GB2312"/>
          <w:kern w:val="2"/>
          <w:sz w:val="28"/>
          <w:szCs w:val="28"/>
          <w:lang w:val="en-US" w:eastAsia="zh-CN" w:bidi="ar-SA"/>
        </w:rPr>
      </w:pPr>
      <w:r>
        <w:rPr>
          <w:rFonts w:hint="eastAsia" w:ascii="仿宋_GB2312" w:hAnsi="宋体" w:eastAsia="仿宋_GB2312"/>
          <w:kern w:val="2"/>
          <w:sz w:val="28"/>
          <w:szCs w:val="28"/>
          <w:lang w:val="en-US" w:eastAsia="zh-CN" w:bidi="ar-SA"/>
        </w:rPr>
        <w:t>1、贯彻落实上级有关政法工作的路线、方针、政策、法律、法规和综合治理的工作部署，负责全区政法队伍的政治思想建设，统一政法各部门的思想和行动。</w:t>
      </w:r>
    </w:p>
    <w:p>
      <w:pPr>
        <w:pStyle w:val="34"/>
        <w:widowControl/>
        <w:spacing w:line="560" w:lineRule="exact"/>
        <w:ind w:firstLine="560" w:firstLineChars="200"/>
        <w:jc w:val="both"/>
        <w:rPr>
          <w:rFonts w:hint="eastAsia" w:ascii="仿宋_GB2312" w:hAnsi="宋体" w:eastAsia="仿宋_GB2312"/>
          <w:kern w:val="2"/>
          <w:sz w:val="28"/>
          <w:szCs w:val="28"/>
          <w:lang w:val="en-US" w:eastAsia="zh-CN" w:bidi="ar-SA"/>
        </w:rPr>
      </w:pPr>
      <w:r>
        <w:rPr>
          <w:rFonts w:hint="eastAsia" w:ascii="仿宋_GB2312" w:hAnsi="宋体" w:eastAsia="仿宋_GB2312"/>
          <w:kern w:val="2"/>
          <w:sz w:val="28"/>
          <w:szCs w:val="28"/>
          <w:lang w:val="en-US" w:eastAsia="zh-CN" w:bidi="ar-SA"/>
        </w:rPr>
        <w:t>2、研究制定全区政法工作和社会治安综合治理工作的具体政策措施，及时建议区委部署全局性的政法工作和社会治安综合治理工作，并督促贯彻落实。</w:t>
      </w:r>
    </w:p>
    <w:p>
      <w:pPr>
        <w:pStyle w:val="34"/>
        <w:widowControl/>
        <w:spacing w:line="560" w:lineRule="exact"/>
        <w:ind w:firstLine="560" w:firstLineChars="200"/>
        <w:jc w:val="both"/>
        <w:rPr>
          <w:rFonts w:hint="eastAsia" w:ascii="仿宋_GB2312" w:hAnsi="宋体" w:eastAsia="仿宋_GB2312"/>
          <w:kern w:val="2"/>
          <w:sz w:val="28"/>
          <w:szCs w:val="28"/>
          <w:lang w:val="en-US" w:eastAsia="zh-CN" w:bidi="ar-SA"/>
        </w:rPr>
      </w:pPr>
      <w:r>
        <w:rPr>
          <w:rFonts w:hint="eastAsia" w:ascii="仿宋_GB2312" w:hAnsi="宋体" w:eastAsia="仿宋_GB2312"/>
          <w:kern w:val="2"/>
          <w:sz w:val="28"/>
          <w:szCs w:val="28"/>
          <w:lang w:val="en-US" w:eastAsia="zh-CN" w:bidi="ar-SA"/>
        </w:rPr>
        <w:t>3、监督和支持政法各部门依法行使职权，指导和协调政法各部门在依法相互制约的同时密切配合，研究讨论有争议的重大、疑难案件。参与大案、要案的指导和督办工作。</w:t>
      </w:r>
    </w:p>
    <w:p>
      <w:pPr>
        <w:pStyle w:val="34"/>
        <w:widowControl/>
        <w:spacing w:line="560" w:lineRule="exact"/>
        <w:ind w:firstLine="560" w:firstLineChars="200"/>
        <w:jc w:val="both"/>
        <w:rPr>
          <w:rFonts w:hint="eastAsia" w:ascii="仿宋_GB2312" w:hAnsi="宋体" w:eastAsia="仿宋_GB2312"/>
          <w:kern w:val="2"/>
          <w:sz w:val="28"/>
          <w:szCs w:val="28"/>
          <w:lang w:val="en-US" w:eastAsia="zh-CN" w:bidi="ar-SA"/>
        </w:rPr>
      </w:pPr>
      <w:r>
        <w:rPr>
          <w:rFonts w:hint="eastAsia" w:ascii="仿宋_GB2312" w:hAnsi="宋体" w:eastAsia="仿宋_GB2312"/>
          <w:kern w:val="2"/>
          <w:sz w:val="28"/>
          <w:szCs w:val="28"/>
          <w:lang w:val="en-US" w:eastAsia="zh-CN" w:bidi="ar-SA"/>
        </w:rPr>
        <w:t>4、监督政法各部门执行法律、法规和党的方针、政策情况，结合实际，研究制定严格执法的具体措施。</w:t>
      </w:r>
    </w:p>
    <w:p>
      <w:pPr>
        <w:pStyle w:val="34"/>
        <w:widowControl/>
        <w:spacing w:line="560" w:lineRule="exact"/>
        <w:ind w:firstLine="560" w:firstLineChars="200"/>
        <w:jc w:val="both"/>
        <w:rPr>
          <w:rFonts w:hint="eastAsia" w:ascii="仿宋_GB2312" w:hAnsi="宋体" w:eastAsia="仿宋_GB2312"/>
          <w:kern w:val="2"/>
          <w:sz w:val="28"/>
          <w:szCs w:val="28"/>
          <w:lang w:val="en-US" w:eastAsia="zh-CN" w:bidi="ar-SA"/>
        </w:rPr>
      </w:pPr>
      <w:r>
        <w:rPr>
          <w:rFonts w:hint="eastAsia" w:ascii="仿宋_GB2312" w:hAnsi="宋体" w:eastAsia="仿宋_GB2312"/>
          <w:kern w:val="2"/>
          <w:sz w:val="28"/>
          <w:szCs w:val="28"/>
          <w:lang w:val="en-US" w:eastAsia="zh-CN" w:bidi="ar-SA"/>
        </w:rPr>
        <w:t>5、配合区委、区政府的中心工作，组织、协调和指导有关部门搞好社会治安综合治理工作，维护社会稳定。</w:t>
      </w:r>
    </w:p>
    <w:p>
      <w:pPr>
        <w:pStyle w:val="34"/>
        <w:widowControl/>
        <w:spacing w:line="560" w:lineRule="exact"/>
        <w:ind w:firstLine="560" w:firstLineChars="200"/>
        <w:jc w:val="both"/>
        <w:rPr>
          <w:rFonts w:hint="eastAsia" w:ascii="仿宋_GB2312" w:hAnsi="宋体" w:eastAsia="仿宋_GB2312"/>
          <w:kern w:val="2"/>
          <w:sz w:val="28"/>
          <w:szCs w:val="28"/>
          <w:lang w:val="en-US" w:eastAsia="zh-CN" w:bidi="ar-SA"/>
        </w:rPr>
      </w:pPr>
      <w:r>
        <w:rPr>
          <w:rFonts w:hint="eastAsia" w:ascii="仿宋_GB2312" w:hAnsi="宋体" w:eastAsia="仿宋_GB2312"/>
          <w:kern w:val="2"/>
          <w:sz w:val="28"/>
          <w:szCs w:val="28"/>
          <w:lang w:val="en-US" w:eastAsia="zh-CN" w:bidi="ar-SA"/>
        </w:rPr>
        <w:t>6、协助区委及组织部门、管理政法部门的领导班子和干部队伍，研究加强政法队伍建设和领导班子建设的措施。</w:t>
      </w:r>
    </w:p>
    <w:p>
      <w:pPr>
        <w:ind w:firstLine="560" w:firstLineChars="200"/>
        <w:rPr>
          <w:rFonts w:hint="eastAsia" w:ascii="仿宋_GB2312" w:hAnsi="宋体" w:eastAsia="仿宋_GB2312"/>
          <w:sz w:val="28"/>
          <w:szCs w:val="28"/>
        </w:rPr>
      </w:pPr>
      <w:r>
        <w:rPr>
          <w:rFonts w:hint="eastAsia" w:ascii="仿宋_GB2312" w:hAnsi="宋体" w:eastAsia="仿宋_GB2312"/>
          <w:sz w:val="28"/>
          <w:szCs w:val="28"/>
        </w:rPr>
        <w:t>7</w:t>
      </w:r>
      <w:r>
        <w:rPr>
          <w:rFonts w:hint="eastAsia" w:ascii="仿宋_GB2312" w:hAnsi="宋体" w:eastAsia="仿宋_GB2312"/>
          <w:sz w:val="28"/>
          <w:szCs w:val="28"/>
          <w:lang w:eastAsia="zh-CN"/>
        </w:rPr>
        <w:t>、</w:t>
      </w:r>
      <w:r>
        <w:rPr>
          <w:rFonts w:hint="eastAsia" w:ascii="仿宋_GB2312" w:hAnsi="宋体" w:eastAsia="仿宋_GB2312"/>
          <w:sz w:val="28"/>
          <w:szCs w:val="28"/>
        </w:rPr>
        <w:t>加强法制建设，制止非法邪教活动。</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libri" w:eastAsia="仿宋_GB2312" w:cs="ArialUnicodeMS"/>
                <w:kern w:val="0"/>
                <w:sz w:val="32"/>
                <w:szCs w:val="32"/>
              </w:rPr>
              <w:t>中共保定市满城区委</w:t>
            </w:r>
            <w:r>
              <w:rPr>
                <w:rFonts w:hint="eastAsia" w:ascii="仿宋_GB2312" w:hAnsi="Calibri" w:eastAsia="仿宋_GB2312" w:cs="ArialUnicodeMS"/>
                <w:kern w:val="0"/>
                <w:sz w:val="32"/>
                <w:szCs w:val="32"/>
                <w:lang w:eastAsia="zh-CN"/>
              </w:rPr>
              <w:t>政法委员会</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0288"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74"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descr="2"/>
                    <pic:cNvPicPr>
                      <a:picLocks noChangeAspect="1"/>
                    </pic:cNvPicPr>
                  </pic:nvPicPr>
                  <pic:blipFill>
                    <a:blip r:embed="rId7"/>
                    <a:stretch>
                      <a:fillRect/>
                    </a:stretch>
                  </pic:blipFill>
                  <pic:spPr>
                    <a:xfrm>
                      <a:off x="0" y="0"/>
                      <a:ext cx="7571105" cy="10680065"/>
                    </a:xfrm>
                    <a:prstGeom prst="rect">
                      <a:avLst/>
                    </a:prstGeom>
                    <a:noFill/>
                    <a:ln w="9525">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2"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59264;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ms90NwAAAANAQAADwAAAAAAAAABACAAAAAiAAAAZHJzL2Rvd25yZXYueG1sUEsB&#10;AhQAFAAAAAgAh07iQFXnz7e4AQAAWgMAAA4AAAAAAAAAAQAgAAAAKw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5926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5"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3" name="矩形 13"/>
                              <wps:cNvSpPr/>
                              <wps:spPr>
                                <a:xfrm>
                                  <a:off x="4551" y="52615"/>
                                  <a:ext cx="8546" cy="1175"/>
                                </a:xfrm>
                                <a:prstGeom prst="rect">
                                  <a:avLst/>
                                </a:prstGeom>
                                <a:solidFill>
                                  <a:srgbClr val="96DA9D"/>
                                </a:solidFill>
                                <a:ln w="25400">
                                  <a:noFill/>
                                </a:ln>
                              </wps:spPr>
                              <wps:bodyPr anchor="ctr" upright="1"/>
                            </wps:wsp>
                            <wps:wsp>
                              <wps:cNvPr id="1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5926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CSl9XrkCAAAKBwAADgAA&#10;AAAAAAABACAAAAArAQAAZHJzL2Uyb0RvYy54bWxQSwUGAAAAAAYABgBZAQAAVgYAAAAA&#10;">
                      <o:lock v:ext="edit" aspectratio="f"/>
                      <v:rect id="_x0000_s1026" o:spid="_x0000_s1026" o:spt="1" style="position:absolute;left:4551;top:52615;height:1175;width:8546;v-text-anchor:middle;" fillcolor="#96DA9D" filled="t" stroked="f" coordsize="21600,21600" o:gfxdata="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b5YJ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KNPJxbsAAADb&#10;AAAADwAAAGRycy9kb3ducmV2LnhtbEVP24rCMBB9F/yHMIJvmipLWapRRBB3BZF1K+Lb0IxNsZmU&#10;Juvt683Cwr7N4VxnOr/bWlyp9ZVjBaNhAoK4cLriUkH+vRq8g/ABWWPtmBQ8yMN81u1MMdPuxl90&#10;3YdSxBD2GSowITSZlL4wZNEPXUMcubNrLYYI21LqFm8x3NZynCSptFhxbDDY0NJQcdn/WAW73JzW&#10;uKGj3W4uh3xRYfr8TJXq90bJBESge/gX/7k/dJz/Br+/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PJxb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276</w:t>
            </w:r>
            <w:r>
              <w:rPr>
                <w:rFonts w:hint="eastAsia" w:ascii="宋体" w:cs="宋体"/>
                <w:color w:val="000000"/>
                <w:sz w:val="20"/>
                <w:szCs w:val="20"/>
                <w:lang w:eastAsia="zh-CN"/>
              </w:rPr>
              <w:t>.</w:t>
            </w:r>
            <w:r>
              <w:rPr>
                <w:rFonts w:hint="eastAsia" w:ascii="宋体" w:cs="宋体"/>
                <w:color w:val="000000"/>
                <w:sz w:val="20"/>
                <w:szCs w:val="20"/>
              </w:rPr>
              <w:t>44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238.23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21.9</w:t>
            </w:r>
            <w:r>
              <w:rPr>
                <w:rFonts w:hint="eastAsia" w:ascii="宋体" w:cs="宋体"/>
                <w:color w:val="000000"/>
                <w:sz w:val="20"/>
                <w:szCs w:val="20"/>
                <w:lang w:val="en-US" w:eastAsia="zh-CN"/>
              </w:rPr>
              <w:t>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16</w:t>
            </w:r>
            <w:r>
              <w:rPr>
                <w:rFonts w:hint="eastAsia" w:ascii="宋体" w:cs="宋体"/>
                <w:color w:val="000000"/>
                <w:sz w:val="20"/>
                <w:szCs w:val="20"/>
                <w:lang w:eastAsia="zh-CN"/>
              </w:rPr>
              <w:t>.</w:t>
            </w:r>
            <w:r>
              <w:rPr>
                <w:rFonts w:hint="eastAsia" w:ascii="宋体" w:cs="宋体"/>
                <w:color w:val="000000"/>
                <w:sz w:val="20"/>
                <w:szCs w:val="20"/>
              </w:rPr>
              <w:t>26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rPr>
              <w:t>276</w:t>
            </w:r>
            <w:r>
              <w:rPr>
                <w:rFonts w:hint="eastAsia" w:ascii="宋体" w:cs="宋体"/>
                <w:color w:val="000000"/>
                <w:sz w:val="20"/>
                <w:szCs w:val="20"/>
                <w:lang w:eastAsia="zh-CN"/>
              </w:rPr>
              <w:t>.</w:t>
            </w:r>
            <w:r>
              <w:rPr>
                <w:rFonts w:hint="eastAsia" w:ascii="宋体" w:cs="宋体"/>
                <w:color w:val="000000"/>
                <w:sz w:val="20"/>
                <w:szCs w:val="20"/>
              </w:rPr>
              <w:t>44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276</w:t>
            </w:r>
            <w:r>
              <w:rPr>
                <w:rFonts w:hint="eastAsia" w:ascii="宋体" w:cs="宋体"/>
                <w:color w:val="000000"/>
                <w:sz w:val="20"/>
                <w:szCs w:val="20"/>
                <w:lang w:eastAsia="zh-CN"/>
              </w:rPr>
              <w:t>.</w:t>
            </w:r>
            <w:r>
              <w:rPr>
                <w:rFonts w:hint="eastAsia" w:ascii="宋体" w:cs="宋体"/>
                <w:color w:val="000000"/>
                <w:sz w:val="20"/>
                <w:szCs w:val="20"/>
              </w:rPr>
              <w:t>44</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rPr>
              <w:t>276</w:t>
            </w:r>
            <w:r>
              <w:rPr>
                <w:rFonts w:hint="eastAsia" w:ascii="宋体" w:cs="宋体"/>
                <w:color w:val="000000"/>
                <w:sz w:val="20"/>
                <w:szCs w:val="20"/>
                <w:lang w:eastAsia="zh-CN"/>
              </w:rPr>
              <w:t>.</w:t>
            </w:r>
            <w:r>
              <w:rPr>
                <w:rFonts w:hint="eastAsia" w:ascii="宋体" w:cs="宋体"/>
                <w:color w:val="000000"/>
                <w:sz w:val="20"/>
                <w:szCs w:val="20"/>
              </w:rPr>
              <w:t>44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276</w:t>
            </w:r>
            <w:r>
              <w:rPr>
                <w:rFonts w:hint="eastAsia" w:ascii="宋体" w:cs="宋体"/>
                <w:color w:val="000000"/>
                <w:sz w:val="20"/>
                <w:szCs w:val="20"/>
                <w:lang w:eastAsia="zh-CN"/>
              </w:rPr>
              <w:t>.</w:t>
            </w:r>
            <w:r>
              <w:rPr>
                <w:rFonts w:hint="eastAsia" w:ascii="宋体" w:cs="宋体"/>
                <w:color w:val="000000"/>
                <w:sz w:val="20"/>
                <w:szCs w:val="20"/>
              </w:rPr>
              <w:t>44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10479" w:type="dxa"/>
        <w:jc w:val="center"/>
        <w:tblLayout w:type="fixed"/>
        <w:tblCellMar>
          <w:top w:w="0" w:type="dxa"/>
          <w:left w:w="0" w:type="dxa"/>
          <w:bottom w:w="0" w:type="dxa"/>
          <w:right w:w="0" w:type="dxa"/>
        </w:tblCellMar>
      </w:tblPr>
      <w:tblGrid>
        <w:gridCol w:w="335"/>
        <w:gridCol w:w="179"/>
        <w:gridCol w:w="304"/>
        <w:gridCol w:w="2067"/>
        <w:gridCol w:w="260"/>
        <w:gridCol w:w="357"/>
        <w:gridCol w:w="435"/>
        <w:gridCol w:w="627"/>
        <w:gridCol w:w="223"/>
        <w:gridCol w:w="37"/>
        <w:gridCol w:w="767"/>
        <w:gridCol w:w="48"/>
        <w:gridCol w:w="653"/>
        <w:gridCol w:w="114"/>
        <w:gridCol w:w="591"/>
        <w:gridCol w:w="58"/>
        <w:gridCol w:w="215"/>
        <w:gridCol w:w="282"/>
        <w:gridCol w:w="533"/>
        <w:gridCol w:w="817"/>
        <w:gridCol w:w="563"/>
        <w:gridCol w:w="1014"/>
      </w:tblGrid>
      <w:tr>
        <w:tblPrEx>
          <w:tblCellMar>
            <w:top w:w="0" w:type="dxa"/>
            <w:left w:w="0" w:type="dxa"/>
            <w:bottom w:w="0" w:type="dxa"/>
            <w:right w:w="0" w:type="dxa"/>
          </w:tblCellMar>
        </w:tblPrEx>
        <w:trPr>
          <w:gridAfter w:val="1"/>
          <w:wAfter w:w="1014" w:type="dxa"/>
          <w:trHeight w:val="770" w:hRule="atLeast"/>
          <w:jc w:val="center"/>
        </w:trPr>
        <w:tc>
          <w:tcPr>
            <w:tcW w:w="9465" w:type="dxa"/>
            <w:gridSpan w:val="21"/>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18"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6" name="矩形 13"/>
                              <wps:cNvSpPr/>
                              <wps:spPr>
                                <a:xfrm>
                                  <a:off x="4551" y="52615"/>
                                  <a:ext cx="8546" cy="1175"/>
                                </a:xfrm>
                                <a:prstGeom prst="rect">
                                  <a:avLst/>
                                </a:prstGeom>
                                <a:solidFill>
                                  <a:srgbClr val="96DA9D"/>
                                </a:solidFill>
                                <a:ln w="25400">
                                  <a:noFill/>
                                </a:ln>
                              </wps:spPr>
                              <wps:bodyPr anchor="ctr" upright="1"/>
                            </wps:wsp>
                            <wps:wsp>
                              <wps:cNvPr id="1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wnm4jcAAAADQEAAA8AAAAA&#10;AAAAAQAgAAAAIgAAAGRycy9kb3ducmV2LnhtbFBLAQIUABQAAAAIAIdO4kC6T2pS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Ccn7vbgAAADb&#10;AAAADwAAAGRycy9kb3ducmV2LnhtbEVPPWvDMBDdC/kP4gLd6pMLDcWJkiEQ6FRomgzdDutimVgn&#10;IymO+++rQqHbPd7nbXazH9TEMfVBDNSVBsXSBttLZ+D0eXh6BZUyiaUhCBv45gS77eJhQ40Nd/ng&#10;6Zg7VUIkNWTA5Tw2iKl17ClVYWQp3CVET7nA2KGNdC/hfsBnrVfoqZfS4GjkveP2erx5Axg5oovz&#10;JX6l6Yb1uz6/tFdjHpe1XoPKPOd/8Z/7zZb5K/j9pRyA2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n7v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2AFXsrsAAADb&#10;AAAADwAAAGRycy9kb3ducmV2LnhtbEVPS4vCMBC+L/gfwgje1lQPXalGWQTxASKrlWVvQzPbFJtJ&#10;aeJrf71ZELzNx/ecyexma3Gh1leOFQz6CQjiwumKSwX5YfE+AuEDssbaMSm4k4fZtPM2wUy7K3/R&#10;ZR9KEUPYZ6jAhNBkUvrCkEXfdw1x5H5dazFE2JZSt3iN4baWwyRJpcWKY4PBhuaGitP+bBXscvOz&#10;xA192+3mdMw/K0z/1qlSve4gGYMIdAsv8dO90nH+B/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FXsr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04"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19" w:type="dxa"/>
            <w:gridSpan w:val="4"/>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62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416" w:type="dxa"/>
            <w:gridSpan w:val="4"/>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1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1014" w:type="dxa"/>
          <w:trHeight w:val="362" w:hRule="atLeast"/>
          <w:jc w:val="center"/>
        </w:trPr>
        <w:tc>
          <w:tcPr>
            <w:tcW w:w="2885" w:type="dxa"/>
            <w:gridSpan w:val="4"/>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285" w:type="dxa"/>
            <w:gridSpan w:val="3"/>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04"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059" w:type="dxa"/>
            <w:gridSpan w:val="7"/>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014" w:type="dxa"/>
          <w:trHeight w:val="325" w:hRule="atLeast"/>
          <w:jc w:val="center"/>
        </w:trPr>
        <w:tc>
          <w:tcPr>
            <w:tcW w:w="3502" w:type="dxa"/>
            <w:gridSpan w:val="6"/>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1285"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1505" w:type="dxa"/>
            <w:gridSpan w:val="4"/>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705"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5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33"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817"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63"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014" w:type="dxa"/>
          <w:trHeight w:val="626"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2684" w:type="dxa"/>
            <w:gridSpan w:val="3"/>
            <w:tcBorders>
              <w:top w:val="nil"/>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1285"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1505" w:type="dxa"/>
            <w:gridSpan w:val="4"/>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05"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5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33"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817"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3"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1014" w:type="dxa"/>
          <w:trHeight w:val="391" w:hRule="atLeast"/>
          <w:jc w:val="center"/>
        </w:trPr>
        <w:tc>
          <w:tcPr>
            <w:tcW w:w="3502"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128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50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70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5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1014" w:type="dxa"/>
          <w:trHeight w:val="90" w:hRule="atLeast"/>
          <w:jc w:val="center"/>
        </w:trPr>
        <w:tc>
          <w:tcPr>
            <w:tcW w:w="3502"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128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21"/>
                <w:szCs w:val="21"/>
              </w:rPr>
            </w:pPr>
            <w:r>
              <w:rPr>
                <w:rFonts w:hint="eastAsia" w:ascii="宋体" w:cs="宋体"/>
                <w:color w:val="000000"/>
                <w:sz w:val="21"/>
                <w:szCs w:val="21"/>
              </w:rPr>
              <w:t>276</w:t>
            </w:r>
            <w:r>
              <w:rPr>
                <w:rFonts w:hint="eastAsia" w:ascii="宋体" w:cs="宋体"/>
                <w:color w:val="000000"/>
                <w:sz w:val="21"/>
                <w:szCs w:val="21"/>
                <w:lang w:eastAsia="zh-CN"/>
              </w:rPr>
              <w:t>.</w:t>
            </w:r>
            <w:r>
              <w:rPr>
                <w:rFonts w:hint="eastAsia" w:ascii="宋体" w:cs="宋体"/>
                <w:color w:val="000000"/>
                <w:sz w:val="21"/>
                <w:szCs w:val="21"/>
              </w:rPr>
              <w:t>44</w:t>
            </w:r>
          </w:p>
        </w:tc>
        <w:tc>
          <w:tcPr>
            <w:tcW w:w="1505" w:type="dxa"/>
            <w:gridSpan w:val="4"/>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21"/>
                <w:szCs w:val="21"/>
              </w:rPr>
            </w:pPr>
            <w:r>
              <w:rPr>
                <w:rFonts w:hint="eastAsia" w:ascii="宋体" w:cs="宋体"/>
                <w:color w:val="000000"/>
                <w:sz w:val="21"/>
                <w:szCs w:val="21"/>
              </w:rPr>
              <w:t>276</w:t>
            </w:r>
            <w:r>
              <w:rPr>
                <w:rFonts w:hint="eastAsia" w:ascii="宋体" w:cs="宋体"/>
                <w:color w:val="000000"/>
                <w:sz w:val="21"/>
                <w:szCs w:val="21"/>
                <w:lang w:eastAsia="zh-CN"/>
              </w:rPr>
              <w:t>.</w:t>
            </w:r>
            <w:r>
              <w:rPr>
                <w:rFonts w:hint="eastAsia" w:ascii="宋体" w:cs="宋体"/>
                <w:color w:val="000000"/>
                <w:sz w:val="21"/>
                <w:szCs w:val="21"/>
              </w:rPr>
              <w:t>44</w:t>
            </w:r>
          </w:p>
        </w:tc>
        <w:tc>
          <w:tcPr>
            <w:tcW w:w="705"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5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81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1014" w:type="dxa"/>
          <w:trHeight w:val="782"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rPr>
            </w:pPr>
            <w:r>
              <w:rPr>
                <w:rFonts w:hint="eastAsia" w:ascii="宋体" w:hAnsi="宋体" w:eastAsia="宋体" w:cs="宋体"/>
                <w:i w:val="0"/>
                <w:color w:val="000000"/>
                <w:kern w:val="0"/>
                <w:sz w:val="22"/>
                <w:szCs w:val="22"/>
                <w:u w:val="none"/>
                <w:lang w:val="en-US" w:eastAsia="zh-CN" w:bidi="ar"/>
              </w:rPr>
              <w:t>一般公共服务支出</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cs="宋体"/>
                <w:color w:val="000000"/>
                <w:sz w:val="20"/>
                <w:szCs w:val="20"/>
              </w:rPr>
              <w:t>238.23</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cs="宋体"/>
                <w:color w:val="000000"/>
                <w:sz w:val="20"/>
                <w:szCs w:val="20"/>
              </w:rPr>
              <w:t>238.23</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20103</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8</w:t>
            </w:r>
            <w:r>
              <w:rPr>
                <w:rFonts w:hint="eastAsia" w:ascii="宋体" w:hAnsi="宋体" w:cs="宋体"/>
                <w:i w:val="0"/>
                <w:color w:val="000000"/>
                <w:kern w:val="0"/>
                <w:sz w:val="21"/>
                <w:szCs w:val="21"/>
                <w:u w:val="none"/>
                <w:lang w:val="en-US" w:eastAsia="zh-CN" w:bidi="ar"/>
              </w:rPr>
              <w:t>7</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8</w:t>
            </w:r>
            <w:r>
              <w:rPr>
                <w:rFonts w:hint="eastAsia" w:ascii="宋体" w:hAnsi="宋体" w:cs="宋体"/>
                <w:i w:val="0"/>
                <w:color w:val="000000"/>
                <w:kern w:val="0"/>
                <w:sz w:val="21"/>
                <w:szCs w:val="21"/>
                <w:u w:val="none"/>
                <w:lang w:val="en-US" w:eastAsia="zh-CN" w:bidi="ar"/>
              </w:rPr>
              <w:t>7</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2010308</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rPr>
            </w:pPr>
            <w:r>
              <w:rPr>
                <w:rFonts w:hint="eastAsia" w:ascii="宋体" w:hAnsi="宋体" w:eastAsia="宋体" w:cs="宋体"/>
                <w:i w:val="0"/>
                <w:color w:val="000000"/>
                <w:kern w:val="0"/>
                <w:sz w:val="22"/>
                <w:szCs w:val="22"/>
                <w:u w:val="none"/>
                <w:lang w:val="en-US" w:eastAsia="zh-CN" w:bidi="ar"/>
              </w:rPr>
              <w:t xml:space="preserve">  信访事务</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8</w:t>
            </w:r>
            <w:r>
              <w:rPr>
                <w:rFonts w:hint="eastAsia" w:ascii="宋体" w:hAnsi="宋体" w:cs="宋体"/>
                <w:i w:val="0"/>
                <w:color w:val="000000"/>
                <w:kern w:val="0"/>
                <w:sz w:val="21"/>
                <w:szCs w:val="21"/>
                <w:u w:val="none"/>
                <w:lang w:val="en-US" w:eastAsia="zh-CN" w:bidi="ar"/>
              </w:rPr>
              <w:t>7</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8</w:t>
            </w:r>
            <w:r>
              <w:rPr>
                <w:rFonts w:hint="eastAsia" w:ascii="宋体" w:hAnsi="宋体" w:cs="宋体"/>
                <w:i w:val="0"/>
                <w:color w:val="000000"/>
                <w:kern w:val="0"/>
                <w:sz w:val="21"/>
                <w:szCs w:val="21"/>
                <w:u w:val="none"/>
                <w:lang w:val="en-US" w:eastAsia="zh-CN" w:bidi="ar"/>
              </w:rPr>
              <w:t>7</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237</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36</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237</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36</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2013101</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rPr>
            </w:pPr>
            <w:r>
              <w:rPr>
                <w:rFonts w:hint="eastAsia" w:ascii="宋体" w:hAnsi="宋体" w:eastAsia="宋体" w:cs="宋体"/>
                <w:i w:val="0"/>
                <w:color w:val="000000"/>
                <w:kern w:val="0"/>
                <w:sz w:val="22"/>
                <w:szCs w:val="22"/>
                <w:u w:val="none"/>
                <w:lang w:val="en-US" w:eastAsia="zh-CN" w:bidi="ar"/>
              </w:rPr>
              <w:t xml:space="preserve">  行政运行</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215</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215</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2013102</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0"/>
                <w:szCs w:val="20"/>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08</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08</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2013105</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1"/>
                <w:szCs w:val="21"/>
              </w:rPr>
            </w:pPr>
            <w:r>
              <w:rPr>
                <w:rFonts w:hint="eastAsia" w:ascii="宋体" w:hAnsi="宋体" w:eastAsia="宋体" w:cs="宋体"/>
                <w:i w:val="0"/>
                <w:color w:val="000000"/>
                <w:kern w:val="0"/>
                <w:sz w:val="21"/>
                <w:szCs w:val="21"/>
                <w:u w:val="none"/>
                <w:lang w:val="en-US" w:eastAsia="zh-CN" w:bidi="ar"/>
              </w:rPr>
              <w:t xml:space="preserve">  专项业务</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4</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98</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4</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98</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2013199</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1"/>
                <w:szCs w:val="21"/>
              </w:rPr>
            </w:pPr>
            <w:r>
              <w:rPr>
                <w:rFonts w:hint="eastAsia" w:ascii="宋体" w:hAnsi="宋体" w:eastAsia="宋体" w:cs="宋体"/>
                <w:i w:val="0"/>
                <w:color w:val="000000"/>
                <w:kern w:val="0"/>
                <w:sz w:val="21"/>
                <w:szCs w:val="21"/>
                <w:u w:val="none"/>
                <w:lang w:val="en-US" w:eastAsia="zh-CN" w:bidi="ar"/>
              </w:rPr>
              <w:t xml:space="preserve">  其他党委办公厅（室）及相关机构事务支出</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35</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35</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204</w:t>
            </w:r>
          </w:p>
        </w:tc>
        <w:tc>
          <w:tcPr>
            <w:tcW w:w="2684"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1"/>
                <w:szCs w:val="21"/>
              </w:rPr>
            </w:pPr>
            <w:r>
              <w:rPr>
                <w:rFonts w:hint="eastAsia" w:ascii="宋体" w:hAnsi="宋体" w:eastAsia="宋体" w:cs="宋体"/>
                <w:i w:val="0"/>
                <w:color w:val="000000"/>
                <w:kern w:val="0"/>
                <w:sz w:val="21"/>
                <w:szCs w:val="21"/>
                <w:u w:val="none"/>
                <w:lang w:val="en-US" w:eastAsia="zh-CN" w:bidi="ar"/>
              </w:rPr>
              <w:t>公共安全支出</w:t>
            </w:r>
          </w:p>
        </w:tc>
        <w:tc>
          <w:tcPr>
            <w:tcW w:w="1285"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21</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1505"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21</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70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20402</w:t>
            </w:r>
          </w:p>
        </w:tc>
        <w:tc>
          <w:tcPr>
            <w:tcW w:w="2684"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1"/>
                <w:szCs w:val="21"/>
              </w:rPr>
            </w:pPr>
            <w:r>
              <w:rPr>
                <w:rFonts w:hint="eastAsia" w:ascii="宋体" w:hAnsi="宋体" w:eastAsia="宋体" w:cs="宋体"/>
                <w:i w:val="0"/>
                <w:color w:val="000000"/>
                <w:kern w:val="0"/>
                <w:sz w:val="21"/>
                <w:szCs w:val="21"/>
                <w:u w:val="none"/>
                <w:lang w:val="en-US" w:eastAsia="zh-CN" w:bidi="ar"/>
              </w:rPr>
              <w:t>公安</w:t>
            </w:r>
          </w:p>
        </w:tc>
        <w:tc>
          <w:tcPr>
            <w:tcW w:w="1285"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12</w:t>
            </w:r>
            <w:r>
              <w:rPr>
                <w:rFonts w:hint="eastAsia" w:ascii="宋体" w:hAnsi="宋体" w:cs="宋体"/>
                <w:i w:val="0"/>
                <w:color w:val="000000"/>
                <w:kern w:val="0"/>
                <w:sz w:val="21"/>
                <w:szCs w:val="21"/>
                <w:u w:val="none"/>
                <w:lang w:val="en-US" w:eastAsia="zh-CN" w:bidi="ar"/>
              </w:rPr>
              <w:t>.00</w:t>
            </w:r>
          </w:p>
        </w:tc>
        <w:tc>
          <w:tcPr>
            <w:tcW w:w="1505" w:type="dxa"/>
            <w:gridSpan w:val="4"/>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1"/>
                <w:szCs w:val="21"/>
              </w:rPr>
            </w:pPr>
            <w:r>
              <w:rPr>
                <w:rFonts w:hint="eastAsia" w:ascii="宋体" w:hAnsi="宋体" w:eastAsia="宋体" w:cs="宋体"/>
                <w:i w:val="0"/>
                <w:color w:val="000000"/>
                <w:kern w:val="0"/>
                <w:sz w:val="21"/>
                <w:szCs w:val="21"/>
                <w:u w:val="none"/>
                <w:lang w:val="en-US" w:eastAsia="zh-CN" w:bidi="ar"/>
              </w:rPr>
              <w:t>12</w:t>
            </w:r>
            <w:r>
              <w:rPr>
                <w:rFonts w:hint="eastAsia" w:ascii="宋体" w:hAnsi="宋体" w:cs="宋体"/>
                <w:i w:val="0"/>
                <w:color w:val="000000"/>
                <w:kern w:val="0"/>
                <w:sz w:val="21"/>
                <w:szCs w:val="21"/>
                <w:u w:val="none"/>
                <w:lang w:val="en-US" w:eastAsia="zh-CN" w:bidi="ar"/>
              </w:rPr>
              <w:t>.00</w:t>
            </w:r>
          </w:p>
        </w:tc>
        <w:tc>
          <w:tcPr>
            <w:tcW w:w="705"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2040216</w:t>
            </w:r>
          </w:p>
        </w:tc>
        <w:tc>
          <w:tcPr>
            <w:tcW w:w="2684"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网络运行及维护</w:t>
            </w:r>
          </w:p>
        </w:tc>
        <w:tc>
          <w:tcPr>
            <w:tcW w:w="1285"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12</w:t>
            </w:r>
            <w:r>
              <w:rPr>
                <w:rFonts w:hint="eastAsia" w:ascii="宋体" w:hAnsi="宋体" w:cs="宋体"/>
                <w:i w:val="0"/>
                <w:color w:val="000000"/>
                <w:kern w:val="0"/>
                <w:sz w:val="21"/>
                <w:szCs w:val="21"/>
                <w:u w:val="none"/>
                <w:lang w:val="en-US" w:eastAsia="zh-CN" w:bidi="ar"/>
              </w:rPr>
              <w:t>.00</w:t>
            </w:r>
          </w:p>
        </w:tc>
        <w:tc>
          <w:tcPr>
            <w:tcW w:w="1505" w:type="dxa"/>
            <w:gridSpan w:val="4"/>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12</w:t>
            </w:r>
            <w:r>
              <w:rPr>
                <w:rFonts w:hint="eastAsia" w:ascii="宋体" w:hAnsi="宋体" w:cs="宋体"/>
                <w:i w:val="0"/>
                <w:color w:val="000000"/>
                <w:kern w:val="0"/>
                <w:sz w:val="21"/>
                <w:szCs w:val="21"/>
                <w:u w:val="none"/>
                <w:lang w:val="en-US" w:eastAsia="zh-CN" w:bidi="ar"/>
              </w:rPr>
              <w:t>.00</w:t>
            </w:r>
          </w:p>
        </w:tc>
        <w:tc>
          <w:tcPr>
            <w:tcW w:w="705"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20499</w:t>
            </w:r>
          </w:p>
        </w:tc>
        <w:tc>
          <w:tcPr>
            <w:tcW w:w="2684"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其他公共安全支出</w:t>
            </w:r>
          </w:p>
        </w:tc>
        <w:tc>
          <w:tcPr>
            <w:tcW w:w="1285"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1505" w:type="dxa"/>
            <w:gridSpan w:val="4"/>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705"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2049901</w:t>
            </w:r>
          </w:p>
        </w:tc>
        <w:tc>
          <w:tcPr>
            <w:tcW w:w="2684"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其他公共安全支出</w:t>
            </w:r>
          </w:p>
        </w:tc>
        <w:tc>
          <w:tcPr>
            <w:tcW w:w="1285"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1505" w:type="dxa"/>
            <w:gridSpan w:val="4"/>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9</w:t>
            </w:r>
            <w:r>
              <w:rPr>
                <w:rFonts w:hint="eastAsia" w:ascii="宋体" w:hAnsi="宋体" w:cs="宋体"/>
                <w:i w:val="0"/>
                <w:color w:val="000000"/>
                <w:kern w:val="0"/>
                <w:sz w:val="21"/>
                <w:szCs w:val="21"/>
                <w:u w:val="none"/>
                <w:lang w:val="en-US" w:eastAsia="zh-CN" w:bidi="ar"/>
              </w:rPr>
              <w:t>5</w:t>
            </w:r>
          </w:p>
        </w:tc>
        <w:tc>
          <w:tcPr>
            <w:tcW w:w="705"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229</w:t>
            </w:r>
          </w:p>
        </w:tc>
        <w:tc>
          <w:tcPr>
            <w:tcW w:w="2684"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其他支出</w:t>
            </w:r>
          </w:p>
        </w:tc>
        <w:tc>
          <w:tcPr>
            <w:tcW w:w="1285"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26</w:t>
            </w:r>
          </w:p>
        </w:tc>
        <w:tc>
          <w:tcPr>
            <w:tcW w:w="1505" w:type="dxa"/>
            <w:gridSpan w:val="4"/>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26</w:t>
            </w:r>
          </w:p>
        </w:tc>
        <w:tc>
          <w:tcPr>
            <w:tcW w:w="705"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22960</w:t>
            </w:r>
          </w:p>
        </w:tc>
        <w:tc>
          <w:tcPr>
            <w:tcW w:w="2684"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彩票公益金及对应专项债务收入安排的支出</w:t>
            </w:r>
          </w:p>
        </w:tc>
        <w:tc>
          <w:tcPr>
            <w:tcW w:w="1285"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26</w:t>
            </w:r>
          </w:p>
        </w:tc>
        <w:tc>
          <w:tcPr>
            <w:tcW w:w="1505" w:type="dxa"/>
            <w:gridSpan w:val="4"/>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26</w:t>
            </w:r>
          </w:p>
        </w:tc>
        <w:tc>
          <w:tcPr>
            <w:tcW w:w="705"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014" w:type="dxa"/>
          <w:trHeight w:val="371" w:hRule="atLeast"/>
          <w:jc w:val="center"/>
        </w:trPr>
        <w:tc>
          <w:tcPr>
            <w:tcW w:w="818"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2296002</w:t>
            </w:r>
          </w:p>
        </w:tc>
        <w:tc>
          <w:tcPr>
            <w:tcW w:w="2684"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用于社会福利的彩票公益金支出</w:t>
            </w:r>
          </w:p>
        </w:tc>
        <w:tc>
          <w:tcPr>
            <w:tcW w:w="1285" w:type="dxa"/>
            <w:gridSpan w:val="3"/>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26</w:t>
            </w:r>
          </w:p>
        </w:tc>
        <w:tc>
          <w:tcPr>
            <w:tcW w:w="1505" w:type="dxa"/>
            <w:gridSpan w:val="4"/>
            <w:tcBorders>
              <w:top w:val="nil"/>
              <w:left w:val="nil"/>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16</w:t>
            </w:r>
            <w:r>
              <w:rPr>
                <w:rFonts w:hint="eastAsia" w:ascii="宋体" w:hAnsi="宋体" w:cs="宋体"/>
                <w:i w:val="0"/>
                <w:color w:val="000000"/>
                <w:kern w:val="0"/>
                <w:sz w:val="21"/>
                <w:szCs w:val="21"/>
                <w:u w:val="none"/>
                <w:lang w:val="en-US" w:eastAsia="zh-CN" w:bidi="ar"/>
              </w:rPr>
              <w:t>.</w:t>
            </w:r>
            <w:r>
              <w:rPr>
                <w:rFonts w:hint="eastAsia" w:ascii="宋体" w:hAnsi="宋体" w:eastAsia="宋体" w:cs="宋体"/>
                <w:i w:val="0"/>
                <w:color w:val="000000"/>
                <w:kern w:val="0"/>
                <w:sz w:val="21"/>
                <w:szCs w:val="21"/>
                <w:u w:val="none"/>
                <w:lang w:val="en-US" w:eastAsia="zh-CN" w:bidi="ar"/>
              </w:rPr>
              <w:t>26</w:t>
            </w:r>
          </w:p>
        </w:tc>
        <w:tc>
          <w:tcPr>
            <w:tcW w:w="705"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55" w:type="dxa"/>
            <w:gridSpan w:val="3"/>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817"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3"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9640" w:type="dxa"/>
        <w:tblInd w:w="-269" w:type="dxa"/>
        <w:tblLayout w:type="fixed"/>
        <w:tblCellMar>
          <w:top w:w="0" w:type="dxa"/>
          <w:left w:w="0" w:type="dxa"/>
          <w:bottom w:w="0" w:type="dxa"/>
          <w:right w:w="0" w:type="dxa"/>
        </w:tblCellMar>
      </w:tblPr>
      <w:tblGrid>
        <w:gridCol w:w="558"/>
        <w:gridCol w:w="288"/>
        <w:gridCol w:w="572"/>
        <w:gridCol w:w="231"/>
        <w:gridCol w:w="1116"/>
        <w:gridCol w:w="647"/>
        <w:gridCol w:w="757"/>
        <w:gridCol w:w="1350"/>
        <w:gridCol w:w="1140"/>
        <w:gridCol w:w="112"/>
        <w:gridCol w:w="1028"/>
        <w:gridCol w:w="92"/>
        <w:gridCol w:w="538"/>
        <w:gridCol w:w="502"/>
        <w:gridCol w:w="709"/>
      </w:tblGrid>
      <w:tr>
        <w:tblPrEx>
          <w:tblCellMar>
            <w:top w:w="0" w:type="dxa"/>
            <w:left w:w="0" w:type="dxa"/>
            <w:bottom w:w="0" w:type="dxa"/>
            <w:right w:w="0" w:type="dxa"/>
          </w:tblCellMar>
        </w:tblPrEx>
        <w:trPr>
          <w:trHeight w:val="798" w:hRule="atLeast"/>
        </w:trPr>
        <w:tc>
          <w:tcPr>
            <w:tcW w:w="9640" w:type="dxa"/>
            <w:gridSpan w:val="15"/>
            <w:tcBorders>
              <w:top w:val="nil"/>
              <w:left w:val="nil"/>
              <w:bottom w:val="nil"/>
              <w:right w:val="nil"/>
            </w:tcBorders>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1"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9" name="矩形 13"/>
                              <wps:cNvSpPr/>
                              <wps:spPr>
                                <a:xfrm>
                                  <a:off x="4551" y="52615"/>
                                  <a:ext cx="8546" cy="1175"/>
                                </a:xfrm>
                                <a:prstGeom prst="rect">
                                  <a:avLst/>
                                </a:prstGeom>
                                <a:solidFill>
                                  <a:srgbClr val="96DA9D"/>
                                </a:solidFill>
                                <a:ln w="25400">
                                  <a:noFill/>
                                </a:ln>
                              </wps:spPr>
                              <wps:bodyPr anchor="ctr" upright="1"/>
                            </wps:wsp>
                            <wps:wsp>
                              <wps:cNvPr id="2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cmlLK3AAAAA0BAAAPAAAA&#10;AAAAAAEAIAAAACIAAABkcnMvZG93bnJldi54bWxQSwECFAAUAAAACACHTuJAAeoYAbwCAAAKBwAA&#10;DgAAAAAAAAABACAAAAAr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eFZvz7gAAADb&#10;AAAADwAAAGRycy9kb3ducmV2LnhtbEVPTWsCMRC9F/ofwgi91ckWWnQ1ehAKPRWq9eBt2Iybxc1k&#10;SeK6/femUOhtHu9z1tvJ92rkmLogBqq5BsXSBNtJa+D78P68AJUyiaU+CBv44QTbzePDmmobbvLF&#10;4z63qoRIqsmAy3moEVPj2FOah4GlcOcQPeUCY4s20q2E+x5ftH5DT52UBkcD7xw3l/3VG8DIEV2c&#10;zvGUxitWn/r42lyMeZpVegUq85T/xX/uD1vmL+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Zvz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YQFe7wAAADb&#10;AAAADwAAAGRycy9kb3ducmV2LnhtbEVPy2rCQBTdF/yH4Qrd1YkugqSZiBSKDyhSTRF3l8w1E8zc&#10;CZnRpP36zqLQ5eG889VoW/Gg3jeOFcxnCQjiyumGawXl6f1lCcIHZI2tY1LwTR5WxeQpx0y7gT/p&#10;cQy1iCHsM1RgQugyKX1lyKKfuY44clfXWwwR9rXUPQ4x3LZykSSptNhwbDDY0Zuh6na8WwWH0lw2&#10;uKez/djfvsp1g+nPLlXqeTpPXkEEGsO/+M+91QoWcX3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EBXu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558"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88"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16"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75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3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252"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749"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412" w:type="dxa"/>
            <w:gridSpan w:val="6"/>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75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3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252"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869" w:type="dxa"/>
            <w:gridSpan w:val="5"/>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80" w:hRule="atLeast"/>
        </w:trPr>
        <w:tc>
          <w:tcPr>
            <w:tcW w:w="4169"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350"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140"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14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63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50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709"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350"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40"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4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63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0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09"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4169" w:type="dxa"/>
            <w:gridSpan w:val="7"/>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4169" w:type="dxa"/>
            <w:gridSpan w:val="7"/>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合计</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20"/>
                <w:szCs w:val="20"/>
              </w:rPr>
            </w:pPr>
            <w:r>
              <w:rPr>
                <w:rFonts w:hint="eastAsia" w:ascii="宋体" w:hAnsi="宋体" w:eastAsia="宋体" w:cs="宋体"/>
                <w:b/>
                <w:i w:val="0"/>
                <w:color w:val="000000"/>
                <w:kern w:val="0"/>
                <w:sz w:val="20"/>
                <w:szCs w:val="20"/>
                <w:u w:val="none"/>
                <w:lang w:val="en-US" w:eastAsia="zh-CN" w:bidi="ar"/>
              </w:rPr>
              <w:t>276</w:t>
            </w:r>
            <w:r>
              <w:rPr>
                <w:rFonts w:hint="eastAsia" w:ascii="宋体" w:hAnsi="宋体" w:cs="宋体"/>
                <w:b/>
                <w:i w:val="0"/>
                <w:color w:val="000000"/>
                <w:kern w:val="0"/>
                <w:sz w:val="20"/>
                <w:szCs w:val="20"/>
                <w:u w:val="none"/>
                <w:lang w:val="en-US" w:eastAsia="zh-CN" w:bidi="ar"/>
              </w:rPr>
              <w:t>.</w:t>
            </w:r>
            <w:r>
              <w:rPr>
                <w:rFonts w:hint="eastAsia" w:ascii="宋体" w:hAnsi="宋体" w:eastAsia="宋体" w:cs="宋体"/>
                <w:b/>
                <w:i w:val="0"/>
                <w:color w:val="000000"/>
                <w:kern w:val="0"/>
                <w:sz w:val="20"/>
                <w:szCs w:val="20"/>
                <w:u w:val="none"/>
                <w:lang w:val="en-US" w:eastAsia="zh-CN" w:bidi="ar"/>
              </w:rPr>
              <w:t>44</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20"/>
                <w:szCs w:val="20"/>
              </w:rPr>
            </w:pPr>
            <w:r>
              <w:rPr>
                <w:rFonts w:hint="eastAsia" w:ascii="宋体" w:hAnsi="宋体" w:eastAsia="宋体" w:cs="宋体"/>
                <w:b/>
                <w:i w:val="0"/>
                <w:color w:val="000000"/>
                <w:kern w:val="0"/>
                <w:sz w:val="20"/>
                <w:szCs w:val="20"/>
                <w:u w:val="none"/>
                <w:lang w:val="en-US" w:eastAsia="zh-CN" w:bidi="ar"/>
              </w:rPr>
              <w:t>198</w:t>
            </w:r>
            <w:r>
              <w:rPr>
                <w:rFonts w:hint="eastAsia" w:ascii="宋体" w:hAnsi="宋体" w:cs="宋体"/>
                <w:b/>
                <w:i w:val="0"/>
                <w:color w:val="000000"/>
                <w:kern w:val="0"/>
                <w:sz w:val="20"/>
                <w:szCs w:val="20"/>
                <w:u w:val="none"/>
                <w:lang w:val="en-US" w:eastAsia="zh-CN" w:bidi="ar"/>
              </w:rPr>
              <w:t>.</w:t>
            </w:r>
            <w:r>
              <w:rPr>
                <w:rFonts w:hint="eastAsia" w:ascii="宋体" w:hAnsi="宋体" w:eastAsia="宋体" w:cs="宋体"/>
                <w:b/>
                <w:i w:val="0"/>
                <w:color w:val="000000"/>
                <w:kern w:val="0"/>
                <w:sz w:val="20"/>
                <w:szCs w:val="20"/>
                <w:u w:val="none"/>
                <w:lang w:val="en-US" w:eastAsia="zh-CN" w:bidi="ar"/>
              </w:rPr>
              <w:t>5</w:t>
            </w:r>
            <w:r>
              <w:rPr>
                <w:rFonts w:hint="eastAsia" w:ascii="宋体" w:hAnsi="宋体" w:cs="宋体"/>
                <w:b/>
                <w:i w:val="0"/>
                <w:color w:val="000000"/>
                <w:kern w:val="0"/>
                <w:sz w:val="20"/>
                <w:szCs w:val="20"/>
                <w:u w:val="none"/>
                <w:lang w:val="en-US" w:eastAsia="zh-CN" w:bidi="ar"/>
              </w:rPr>
              <w:t>3</w:t>
            </w: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 w:val="20"/>
                <w:szCs w:val="20"/>
              </w:rPr>
            </w:pPr>
            <w:r>
              <w:rPr>
                <w:rFonts w:hint="eastAsia" w:ascii="宋体" w:hAnsi="宋体" w:eastAsia="宋体" w:cs="宋体"/>
                <w:b/>
                <w:i w:val="0"/>
                <w:color w:val="000000"/>
                <w:kern w:val="0"/>
                <w:sz w:val="20"/>
                <w:szCs w:val="20"/>
                <w:u w:val="none"/>
                <w:lang w:val="en-US" w:eastAsia="zh-CN" w:bidi="ar"/>
              </w:rPr>
              <w:t>77</w:t>
            </w:r>
            <w:r>
              <w:rPr>
                <w:rFonts w:hint="eastAsia" w:ascii="宋体" w:hAnsi="宋体" w:cs="宋体"/>
                <w:b/>
                <w:i w:val="0"/>
                <w:color w:val="000000"/>
                <w:kern w:val="0"/>
                <w:sz w:val="20"/>
                <w:szCs w:val="20"/>
                <w:u w:val="none"/>
                <w:lang w:val="en-US" w:eastAsia="zh-CN" w:bidi="ar"/>
              </w:rPr>
              <w:t>.</w:t>
            </w:r>
            <w:r>
              <w:rPr>
                <w:rFonts w:hint="eastAsia" w:ascii="宋体" w:hAnsi="宋体" w:eastAsia="宋体" w:cs="宋体"/>
                <w:b/>
                <w:i w:val="0"/>
                <w:color w:val="000000"/>
                <w:kern w:val="0"/>
                <w:sz w:val="20"/>
                <w:szCs w:val="20"/>
                <w:u w:val="none"/>
                <w:lang w:val="en-US" w:eastAsia="zh-CN" w:bidi="ar"/>
              </w:rPr>
              <w:t>9</w:t>
            </w:r>
            <w:r>
              <w:rPr>
                <w:rFonts w:hint="eastAsia" w:ascii="宋体" w:hAnsi="宋体" w:cs="宋体"/>
                <w:b/>
                <w:i w:val="0"/>
                <w:color w:val="000000"/>
                <w:kern w:val="0"/>
                <w:sz w:val="20"/>
                <w:szCs w:val="20"/>
                <w:u w:val="none"/>
                <w:lang w:val="en-US" w:eastAsia="zh-CN" w:bidi="ar"/>
              </w:rPr>
              <w:t>2</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580"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一般公共服务支出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238</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23</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198</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5</w:t>
            </w:r>
            <w:r>
              <w:rPr>
                <w:rFonts w:hint="eastAsia" w:ascii="宋体" w:hAnsi="宋体" w:cs="宋体"/>
                <w:i w:val="0"/>
                <w:color w:val="000000"/>
                <w:kern w:val="0"/>
                <w:sz w:val="20"/>
                <w:szCs w:val="20"/>
                <w:u w:val="none"/>
                <w:lang w:val="en-US" w:eastAsia="zh-CN" w:bidi="ar"/>
              </w:rPr>
              <w:t>3</w:t>
            </w: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39</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7</w:t>
            </w:r>
            <w:r>
              <w:rPr>
                <w:rFonts w:hint="eastAsia" w:ascii="宋体" w:hAnsi="宋体" w:cs="宋体"/>
                <w:i w:val="0"/>
                <w:color w:val="000000"/>
                <w:kern w:val="0"/>
                <w:sz w:val="20"/>
                <w:szCs w:val="20"/>
                <w:u w:val="none"/>
                <w:lang w:val="en-US" w:eastAsia="zh-CN" w:bidi="ar"/>
              </w:rPr>
              <w:t>1</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20103</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政府办公厅（室）及相关机构事务</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cs="宋体"/>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8</w:t>
            </w:r>
            <w:r>
              <w:rPr>
                <w:rFonts w:hint="eastAsia" w:ascii="宋体" w:hAnsi="宋体" w:cs="宋体"/>
                <w:i w:val="0"/>
                <w:color w:val="000000"/>
                <w:kern w:val="0"/>
                <w:sz w:val="20"/>
                <w:szCs w:val="20"/>
                <w:u w:val="none"/>
                <w:lang w:val="en-US" w:eastAsia="zh-CN" w:bidi="ar"/>
              </w:rPr>
              <w:t>7</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cs="宋体"/>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8</w:t>
            </w:r>
            <w:r>
              <w:rPr>
                <w:rFonts w:hint="eastAsia" w:ascii="宋体" w:hAnsi="宋体" w:cs="宋体"/>
                <w:i w:val="0"/>
                <w:color w:val="000000"/>
                <w:kern w:val="0"/>
                <w:sz w:val="20"/>
                <w:szCs w:val="20"/>
                <w:u w:val="none"/>
                <w:lang w:val="en-US" w:eastAsia="zh-CN" w:bidi="ar"/>
              </w:rPr>
              <w:t>7</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604"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2010308</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信访事务</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cs="宋体"/>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8</w:t>
            </w:r>
            <w:r>
              <w:rPr>
                <w:rFonts w:hint="eastAsia" w:ascii="宋体" w:hAnsi="宋体" w:cs="宋体"/>
                <w:i w:val="0"/>
                <w:color w:val="000000"/>
                <w:kern w:val="0"/>
                <w:sz w:val="20"/>
                <w:szCs w:val="20"/>
                <w:u w:val="none"/>
                <w:lang w:val="en-US" w:eastAsia="zh-CN" w:bidi="ar"/>
              </w:rPr>
              <w:t>7</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cs="宋体"/>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8</w:t>
            </w:r>
            <w:r>
              <w:rPr>
                <w:rFonts w:hint="eastAsia" w:ascii="宋体" w:hAnsi="宋体" w:cs="宋体"/>
                <w:i w:val="0"/>
                <w:color w:val="000000"/>
                <w:kern w:val="0"/>
                <w:sz w:val="20"/>
                <w:szCs w:val="20"/>
                <w:u w:val="none"/>
                <w:lang w:val="en-US" w:eastAsia="zh-CN" w:bidi="ar"/>
              </w:rPr>
              <w:t>7</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20131</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党委办公厅（室）及相关机构事务</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237</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36</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198</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5</w:t>
            </w:r>
            <w:r>
              <w:rPr>
                <w:rFonts w:hint="eastAsia" w:ascii="宋体" w:hAnsi="宋体" w:cs="宋体"/>
                <w:i w:val="0"/>
                <w:color w:val="000000"/>
                <w:kern w:val="0"/>
                <w:sz w:val="20"/>
                <w:szCs w:val="20"/>
                <w:u w:val="none"/>
                <w:lang w:val="en-US" w:eastAsia="zh-CN" w:bidi="ar"/>
              </w:rPr>
              <w:t>3</w:t>
            </w: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38</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8</w:t>
            </w:r>
            <w:r>
              <w:rPr>
                <w:rFonts w:hint="eastAsia" w:ascii="宋体" w:hAnsi="宋体" w:cs="宋体"/>
                <w:i w:val="0"/>
                <w:color w:val="000000"/>
                <w:kern w:val="0"/>
                <w:sz w:val="20"/>
                <w:szCs w:val="20"/>
                <w:u w:val="none"/>
                <w:lang w:val="en-US" w:eastAsia="zh-CN" w:bidi="ar"/>
              </w:rPr>
              <w:t>4</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2013101</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行政运行</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215</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197</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05</w:t>
            </w: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18</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89</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2013102</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一般行政管理事务</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08</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12</w:t>
            </w: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14</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96</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2013105</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专项业务</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98</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4</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98</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2013199</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其他党委办公厅（室）及相关机构事务支出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cs="宋体"/>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35</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cs="宋体"/>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35</w:t>
            </w: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204</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公共安全支出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21</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21</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20402</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公安</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12</w:t>
            </w:r>
            <w:r>
              <w:rPr>
                <w:rFonts w:hint="eastAsia" w:ascii="宋体" w:hAnsi="宋体" w:cs="宋体"/>
                <w:i w:val="0"/>
                <w:color w:val="000000"/>
                <w:kern w:val="0"/>
                <w:sz w:val="20"/>
                <w:szCs w:val="20"/>
                <w:u w:val="none"/>
                <w:lang w:val="en-US" w:eastAsia="zh-CN" w:bidi="ar"/>
              </w:rPr>
              <w:t>.00</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12</w:t>
            </w:r>
            <w:r>
              <w:rPr>
                <w:rFonts w:hint="eastAsia" w:ascii="宋体" w:hAnsi="宋体" w:cs="宋体"/>
                <w:i w:val="0"/>
                <w:color w:val="000000"/>
                <w:kern w:val="0"/>
                <w:sz w:val="20"/>
                <w:szCs w:val="20"/>
                <w:u w:val="none"/>
                <w:lang w:val="en-US" w:eastAsia="zh-CN" w:bidi="ar"/>
              </w:rPr>
              <w:t>.00</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2040216</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网络运行及维护</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12</w:t>
            </w:r>
            <w:r>
              <w:rPr>
                <w:rFonts w:hint="eastAsia" w:ascii="宋体" w:hAnsi="宋体" w:cs="宋体"/>
                <w:i w:val="0"/>
                <w:color w:val="000000"/>
                <w:kern w:val="0"/>
                <w:sz w:val="20"/>
                <w:szCs w:val="20"/>
                <w:u w:val="none"/>
                <w:lang w:val="en-US" w:eastAsia="zh-CN" w:bidi="ar"/>
              </w:rPr>
              <w:t>.00</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12</w:t>
            </w:r>
            <w:r>
              <w:rPr>
                <w:rFonts w:hint="eastAsia" w:ascii="宋体" w:hAnsi="宋体" w:cs="宋体"/>
                <w:i w:val="0"/>
                <w:color w:val="000000"/>
                <w:kern w:val="0"/>
                <w:sz w:val="20"/>
                <w:szCs w:val="20"/>
                <w:u w:val="none"/>
                <w:lang w:val="en-US" w:eastAsia="zh-CN" w:bidi="ar"/>
              </w:rPr>
              <w:t>.00</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20499</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其他公共安全支出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2049901</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其他公共安全支出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229</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其他支出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5"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22960</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彩票公益金及对应专项债务收入安排的支出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5" w:hRule="atLeast"/>
        </w:trPr>
        <w:tc>
          <w:tcPr>
            <w:tcW w:w="14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2296002</w:t>
            </w:r>
          </w:p>
        </w:tc>
        <w:tc>
          <w:tcPr>
            <w:tcW w:w="2751" w:type="dxa"/>
            <w:gridSpan w:val="4"/>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cs="Arial" w:asciiTheme="minorEastAsia" w:hAnsiTheme="minorEastAsia" w:eastAsiaTheme="minorEastAsia"/>
                <w:color w:val="000000"/>
                <w:sz w:val="20"/>
                <w:szCs w:val="20"/>
              </w:rPr>
            </w:pPr>
            <w:r>
              <w:rPr>
                <w:rFonts w:hint="eastAsia" w:ascii="宋体" w:hAnsi="宋体" w:eastAsia="宋体" w:cs="宋体"/>
                <w:i w:val="0"/>
                <w:color w:val="000000"/>
                <w:kern w:val="0"/>
                <w:sz w:val="20"/>
                <w:szCs w:val="20"/>
                <w:u w:val="none"/>
                <w:lang w:val="en-US" w:eastAsia="zh-CN" w:bidi="ar"/>
              </w:rPr>
              <w:t xml:space="preserve">  用于社会福利的彩票公益金支出</w:t>
            </w:r>
          </w:p>
        </w:tc>
        <w:tc>
          <w:tcPr>
            <w:tcW w:w="135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40"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40"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63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640" w:type="dxa"/>
            <w:gridSpan w:val="15"/>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308"/>
        <w:gridCol w:w="437"/>
        <w:gridCol w:w="73"/>
        <w:gridCol w:w="252"/>
        <w:gridCol w:w="783"/>
        <w:gridCol w:w="2040"/>
        <w:gridCol w:w="151"/>
        <w:gridCol w:w="149"/>
        <w:gridCol w:w="402"/>
        <w:gridCol w:w="650"/>
        <w:gridCol w:w="58"/>
        <w:gridCol w:w="767"/>
        <w:gridCol w:w="478"/>
        <w:gridCol w:w="675"/>
      </w:tblGrid>
      <w:tr>
        <w:tblPrEx>
          <w:tblCellMar>
            <w:top w:w="0" w:type="dxa"/>
            <w:left w:w="0" w:type="dxa"/>
            <w:bottom w:w="0" w:type="dxa"/>
            <w:right w:w="0" w:type="dxa"/>
          </w:tblCellMar>
        </w:tblPrEx>
        <w:trPr>
          <w:trHeight w:val="152" w:hRule="atLeast"/>
        </w:trPr>
        <w:tc>
          <w:tcPr>
            <w:tcW w:w="8940" w:type="dxa"/>
            <w:gridSpan w:val="15"/>
            <w:tcBorders>
              <w:top w:val="nil"/>
              <w:left w:val="nil"/>
              <w:bottom w:val="nil"/>
              <w:right w:val="nil"/>
            </w:tcBorders>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4"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2" name="矩形 13"/>
                              <wps:cNvSpPr/>
                              <wps:spPr>
                                <a:xfrm>
                                  <a:off x="4551" y="52615"/>
                                  <a:ext cx="8546" cy="1175"/>
                                </a:xfrm>
                                <a:prstGeom prst="rect">
                                  <a:avLst/>
                                </a:prstGeom>
                                <a:solidFill>
                                  <a:srgbClr val="96DA9D"/>
                                </a:solidFill>
                                <a:ln w="25400">
                                  <a:noFill/>
                                </a:ln>
                              </wps:spPr>
                              <wps:bodyPr anchor="ctr" upright="1"/>
                            </wps:wsp>
                            <wps:wsp>
                              <wps:cNvPr id="2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MwZQxS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uJ43A7oAAADb&#10;AAAADwAAAGRycy9kb3ducmV2LnhtbEWPwWrDMBBE74X8g9hAbs3KhpTiRMmhUOipkLQ99LZYG8vE&#10;WhlJcdy/jwqFHoeZecPsDrMf1MQx9UEMVGsNiqUNtpfOwOfH6+MzqJRJLA1B2MAPJzjsFw87amy4&#10;yZGnU+5UgUhqyIDLeWwQU+vYU1qHkaV45xA95SJjhzbSrcD9gLXWT+ipl7LgaOQXx+3ldPUGMHJE&#10;F+dz/E7TFat3/bVpL8aslpXegso85//wX/vNGqhr+P1Sfg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njcD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VabDL0AAADb&#10;AAAADwAAAGRycy9kb3ducmV2LnhtbEWPQWsCMRSE74L/ITyhN81qYZ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psM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3"/>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10"/>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53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405" w:type="dxa"/>
            <w:gridSpan w:val="11"/>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260</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18</w:t>
            </w: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238</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23</w:t>
            </w: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238</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23</w:t>
            </w: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12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79"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21</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21</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9</w:t>
            </w:r>
            <w:r>
              <w:rPr>
                <w:rFonts w:hint="eastAsia" w:ascii="宋体" w:hAnsi="宋体" w:cs="宋体"/>
                <w:i w:val="0"/>
                <w:color w:val="000000"/>
                <w:kern w:val="0"/>
                <w:sz w:val="20"/>
                <w:szCs w:val="20"/>
                <w:u w:val="none"/>
                <w:lang w:val="en-US" w:eastAsia="zh-CN" w:bidi="ar"/>
              </w:rPr>
              <w:t>5</w:t>
            </w: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68"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0"/>
                <w:szCs w:val="20"/>
                <w:u w:val="none"/>
                <w:lang w:val="en-US" w:eastAsia="zh-CN" w:bidi="ar"/>
              </w:rPr>
              <w:t>276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44</w:t>
            </w: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276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44</w:t>
            </w: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260</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18</w:t>
            </w: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r>
      <w:tr>
        <w:tblPrEx>
          <w:tblCellMar>
            <w:top w:w="0" w:type="dxa"/>
            <w:left w:w="0" w:type="dxa"/>
            <w:bottom w:w="0" w:type="dxa"/>
            <w:right w:w="0" w:type="dxa"/>
          </w:tblCellMar>
        </w:tblPrEx>
        <w:trPr>
          <w:trHeight w:val="12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r>
      <w:tr>
        <w:tblPrEx>
          <w:tblCellMar>
            <w:top w:w="0" w:type="dxa"/>
            <w:left w:w="0" w:type="dxa"/>
            <w:bottom w:w="0" w:type="dxa"/>
            <w:right w:w="0" w:type="dxa"/>
          </w:tblCellMar>
        </w:tblPrEx>
        <w:trPr>
          <w:trHeight w:val="12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cs="宋体"/>
                <w:color w:val="000000"/>
                <w:sz w:val="20"/>
                <w:szCs w:val="20"/>
              </w:rPr>
            </w:pPr>
          </w:p>
        </w:tc>
      </w:tr>
      <w:tr>
        <w:tblPrEx>
          <w:tblCellMar>
            <w:top w:w="0" w:type="dxa"/>
            <w:left w:w="0" w:type="dxa"/>
            <w:bottom w:w="0" w:type="dxa"/>
            <w:right w:w="0" w:type="dxa"/>
          </w:tblCellMar>
        </w:tblPrEx>
        <w:trPr>
          <w:trHeight w:val="12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cs="宋体"/>
                <w:color w:val="000000"/>
                <w:sz w:val="20"/>
                <w:szCs w:val="20"/>
              </w:rPr>
            </w:pP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cs="宋体"/>
                <w:color w:val="000000"/>
                <w:sz w:val="20"/>
                <w:szCs w:val="20"/>
              </w:rPr>
            </w:pP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cs="宋体"/>
                <w:color w:val="000000"/>
                <w:sz w:val="20"/>
                <w:szCs w:val="20"/>
              </w:rPr>
            </w:pPr>
          </w:p>
        </w:tc>
      </w:tr>
      <w:tr>
        <w:tblPrEx>
          <w:tblCellMar>
            <w:top w:w="0" w:type="dxa"/>
            <w:left w:w="0" w:type="dxa"/>
            <w:bottom w:w="0" w:type="dxa"/>
            <w:right w:w="0" w:type="dxa"/>
          </w:tblCellMar>
        </w:tblPrEx>
        <w:trPr>
          <w:trHeight w:val="90" w:hRule="atLeast"/>
        </w:trPr>
        <w:tc>
          <w:tcPr>
            <w:tcW w:w="202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51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103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18"/>
                <w:szCs w:val="18"/>
              </w:rPr>
            </w:pPr>
            <w:r>
              <w:rPr>
                <w:rFonts w:hint="eastAsia" w:ascii="宋体" w:hAnsi="宋体" w:eastAsia="宋体" w:cs="宋体"/>
                <w:i w:val="0"/>
                <w:color w:val="000000"/>
                <w:kern w:val="0"/>
                <w:sz w:val="20"/>
                <w:szCs w:val="20"/>
                <w:u w:val="none"/>
                <w:lang w:val="en-US" w:eastAsia="zh-CN" w:bidi="ar"/>
              </w:rPr>
              <w:t>276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44</w:t>
            </w:r>
          </w:p>
        </w:tc>
        <w:tc>
          <w:tcPr>
            <w:tcW w:w="204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1110"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276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44</w:t>
            </w:r>
          </w:p>
        </w:tc>
        <w:tc>
          <w:tcPr>
            <w:tcW w:w="12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260</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18</w:t>
            </w:r>
          </w:p>
        </w:tc>
        <w:tc>
          <w:tcPr>
            <w:tcW w:w="6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r>
      <w:tr>
        <w:tblPrEx>
          <w:tblCellMar>
            <w:top w:w="0" w:type="dxa"/>
            <w:left w:w="0" w:type="dxa"/>
            <w:bottom w:w="0" w:type="dxa"/>
            <w:right w:w="0" w:type="dxa"/>
          </w:tblCellMar>
        </w:tblPrEx>
        <w:trPr>
          <w:trHeight w:val="155" w:hRule="atLeast"/>
        </w:trPr>
        <w:tc>
          <w:tcPr>
            <w:tcW w:w="8940" w:type="dxa"/>
            <w:gridSpan w:val="15"/>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878"/>
        <w:gridCol w:w="1014"/>
        <w:gridCol w:w="681"/>
        <w:gridCol w:w="1365"/>
        <w:gridCol w:w="1075"/>
      </w:tblGrid>
      <w:tr>
        <w:tblPrEx>
          <w:tblCellMar>
            <w:top w:w="0" w:type="dxa"/>
            <w:left w:w="0" w:type="dxa"/>
            <w:bottom w:w="0" w:type="dxa"/>
            <w:right w:w="0" w:type="dxa"/>
          </w:tblCellMar>
        </w:tblPrEx>
        <w:trPr>
          <w:cantSplit/>
          <w:trHeight w:val="28" w:hRule="atLeast"/>
        </w:trPr>
        <w:tc>
          <w:tcPr>
            <w:tcW w:w="8860" w:type="dxa"/>
            <w:gridSpan w:val="10"/>
            <w:tcBorders>
              <w:top w:val="nil"/>
              <w:left w:val="nil"/>
              <w:bottom w:val="nil"/>
              <w:right w:val="nil"/>
            </w:tcBorders>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7"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5" name="矩形 13"/>
                              <wps:cNvSpPr/>
                              <wps:spPr>
                                <a:xfrm>
                                  <a:off x="4551" y="52615"/>
                                  <a:ext cx="8546" cy="1175"/>
                                </a:xfrm>
                                <a:prstGeom prst="rect">
                                  <a:avLst/>
                                </a:prstGeom>
                                <a:solidFill>
                                  <a:srgbClr val="96DA9D"/>
                                </a:solidFill>
                                <a:ln w="25400">
                                  <a:noFill/>
                                </a:ln>
                              </wps:spPr>
                              <wps:bodyPr anchor="ctr" upright="1"/>
                            </wps:wsp>
                            <wps:wsp>
                              <wps:cNvPr id="2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Ne6MTq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N3evd7oAAADb&#10;AAAADwAAAGRycy9kb3ducmV2LnhtbEWPQWsCMRSE74L/ITyhN31ZwVK2Rg8FwVOhtj309tg8N4ub&#10;lyWJ6/bfNwXB4zAz3zDb/eR7NXJMXRAD1UqDYmmC7aQ18PV5WL6ASpnEUh+EDfxygv1uPttSbcNN&#10;Png85VYViKSaDLichxoxNY49pVUYWIp3DtFTLjK2aCPdCtz3uNb6GT11UhYcDfzmuLmcrt4ARo7o&#10;4nSOP2m8YvWuvzfNxZinRaVfQWWe8iN8bx+tgfUG/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d69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SE4lL0AAADb&#10;AAAADwAAAGRycy9kb3ducmV2LnhtbEWPW4vCMBSE3xf8D+EIvq2pPhTpGkUE8QKy6FbEt0NzbIrN&#10;SWnibX+9ERb2cZiZb5jx9GFrcaPWV44VDPoJCOLC6YpLBfnP4nMEwgdkjbVjUvAkD9NJ52OMmXZ3&#10;3tFtH0oRIewzVGBCaDIpfWHIou+7hjh6Z9daDFG2pdQt3iPc1nKYJKm0WHFcMNjQ3FBx2V+tgu/c&#10;nJa4oaPdbi6HfFZh+rtOlep1B8kXiECP8B/+a6+0gmEK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TiU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cantSplit/>
          <w:trHeight w:val="28" w:hRule="atLeast"/>
        </w:trPr>
        <w:tc>
          <w:tcPr>
            <w:tcW w:w="31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cantSplit/>
          <w:trHeight w:val="28" w:hRule="atLeast"/>
        </w:trPr>
        <w:tc>
          <w:tcPr>
            <w:tcW w:w="3847" w:type="dxa"/>
            <w:gridSpan w:val="5"/>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cantSplit/>
          <w:trHeight w:val="28" w:hRule="atLeast"/>
        </w:trPr>
        <w:tc>
          <w:tcPr>
            <w:tcW w:w="472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4135" w:type="dxa"/>
            <w:gridSpan w:val="4"/>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cantSplit/>
          <w:trHeight w:val="312"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3732" w:type="dxa"/>
            <w:gridSpan w:val="3"/>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695"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36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7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cantSplit/>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3732"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69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36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7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cantSplit/>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3732"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69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36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7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cantSplit/>
          <w:trHeight w:val="28" w:hRule="atLeast"/>
        </w:trPr>
        <w:tc>
          <w:tcPr>
            <w:tcW w:w="472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cantSplit/>
          <w:trHeight w:val="28" w:hRule="atLeast"/>
        </w:trPr>
        <w:tc>
          <w:tcPr>
            <w:tcW w:w="472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rPr>
            </w:pPr>
            <w:r>
              <w:rPr>
                <w:rFonts w:hint="eastAsia" w:ascii="宋体" w:hAnsi="宋体" w:eastAsia="宋体" w:cs="宋体"/>
                <w:b/>
                <w:i w:val="0"/>
                <w:color w:val="000000"/>
                <w:kern w:val="0"/>
                <w:sz w:val="22"/>
                <w:szCs w:val="22"/>
                <w:u w:val="none"/>
                <w:lang w:val="en-US" w:eastAsia="zh-CN" w:bidi="ar"/>
              </w:rPr>
              <w:t>260</w:t>
            </w:r>
            <w:r>
              <w:rPr>
                <w:rFonts w:hint="eastAsia" w:ascii="宋体" w:hAnsi="宋体" w:cs="宋体"/>
                <w:b/>
                <w:i w:val="0"/>
                <w:color w:val="000000"/>
                <w:kern w:val="0"/>
                <w:sz w:val="22"/>
                <w:szCs w:val="22"/>
                <w:u w:val="none"/>
                <w:lang w:val="en-US" w:eastAsia="zh-CN" w:bidi="ar"/>
              </w:rPr>
              <w:t>.</w:t>
            </w:r>
            <w:r>
              <w:rPr>
                <w:rFonts w:hint="eastAsia" w:ascii="宋体" w:hAnsi="宋体" w:eastAsia="宋体" w:cs="宋体"/>
                <w:b/>
                <w:i w:val="0"/>
                <w:color w:val="000000"/>
                <w:kern w:val="0"/>
                <w:sz w:val="22"/>
                <w:szCs w:val="22"/>
                <w:u w:val="none"/>
                <w:lang w:val="en-US" w:eastAsia="zh-CN" w:bidi="ar"/>
              </w:rPr>
              <w:t>18</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rPr>
            </w:pPr>
            <w:r>
              <w:rPr>
                <w:rFonts w:hint="eastAsia" w:ascii="宋体" w:hAnsi="宋体" w:eastAsia="宋体" w:cs="宋体"/>
                <w:b/>
                <w:i w:val="0"/>
                <w:color w:val="000000"/>
                <w:kern w:val="0"/>
                <w:sz w:val="22"/>
                <w:szCs w:val="22"/>
                <w:u w:val="none"/>
                <w:lang w:val="en-US" w:eastAsia="zh-CN" w:bidi="ar"/>
              </w:rPr>
              <w:t>198</w:t>
            </w:r>
            <w:r>
              <w:rPr>
                <w:rFonts w:hint="eastAsia" w:ascii="宋体" w:hAnsi="宋体" w:cs="宋体"/>
                <w:b/>
                <w:i w:val="0"/>
                <w:color w:val="000000"/>
                <w:kern w:val="0"/>
                <w:sz w:val="22"/>
                <w:szCs w:val="22"/>
                <w:u w:val="none"/>
                <w:lang w:val="en-US" w:eastAsia="zh-CN" w:bidi="ar"/>
              </w:rPr>
              <w:t>.</w:t>
            </w:r>
            <w:r>
              <w:rPr>
                <w:rFonts w:hint="eastAsia" w:ascii="宋体" w:hAnsi="宋体" w:eastAsia="宋体" w:cs="宋体"/>
                <w:b/>
                <w:i w:val="0"/>
                <w:color w:val="000000"/>
                <w:kern w:val="0"/>
                <w:sz w:val="22"/>
                <w:szCs w:val="22"/>
                <w:u w:val="none"/>
                <w:lang w:val="en-US" w:eastAsia="zh-CN" w:bidi="ar"/>
              </w:rPr>
              <w:t>5</w:t>
            </w:r>
            <w:r>
              <w:rPr>
                <w:rFonts w:hint="eastAsia" w:ascii="宋体" w:hAnsi="宋体" w:cs="宋体"/>
                <w:b/>
                <w:i w:val="0"/>
                <w:color w:val="000000"/>
                <w:kern w:val="0"/>
                <w:sz w:val="22"/>
                <w:szCs w:val="22"/>
                <w:u w:val="none"/>
                <w:lang w:val="en-US" w:eastAsia="zh-CN" w:bidi="ar"/>
              </w:rPr>
              <w:t>3</w:t>
            </w: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rPr>
            </w:pPr>
            <w:r>
              <w:rPr>
                <w:rFonts w:hint="eastAsia" w:ascii="宋体" w:hAnsi="宋体" w:eastAsia="宋体" w:cs="宋体"/>
                <w:b/>
                <w:i w:val="0"/>
                <w:color w:val="000000"/>
                <w:kern w:val="0"/>
                <w:sz w:val="22"/>
                <w:szCs w:val="22"/>
                <w:u w:val="none"/>
                <w:lang w:val="en-US" w:eastAsia="zh-CN" w:bidi="ar"/>
              </w:rPr>
              <w:t>61</w:t>
            </w:r>
            <w:r>
              <w:rPr>
                <w:rFonts w:hint="eastAsia" w:ascii="宋体" w:hAnsi="宋体" w:cs="宋体"/>
                <w:b/>
                <w:i w:val="0"/>
                <w:color w:val="000000"/>
                <w:kern w:val="0"/>
                <w:sz w:val="22"/>
                <w:szCs w:val="22"/>
                <w:u w:val="none"/>
                <w:lang w:val="en-US" w:eastAsia="zh-CN" w:bidi="ar"/>
              </w:rPr>
              <w:t>.</w:t>
            </w: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6</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一般公共服务支出</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238</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23</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198</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w:t>
            </w:r>
            <w:r>
              <w:rPr>
                <w:rFonts w:hint="eastAsia" w:ascii="宋体" w:hAnsi="宋体" w:cs="宋体"/>
                <w:i w:val="0"/>
                <w:color w:val="000000"/>
                <w:kern w:val="0"/>
                <w:sz w:val="22"/>
                <w:szCs w:val="22"/>
                <w:u w:val="none"/>
                <w:lang w:val="en-US" w:eastAsia="zh-CN" w:bidi="ar"/>
              </w:rPr>
              <w:t>3</w:t>
            </w: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39</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7</w:t>
            </w:r>
            <w:r>
              <w:rPr>
                <w:rFonts w:hint="eastAsia" w:ascii="宋体" w:hAnsi="宋体" w:cs="宋体"/>
                <w:i w:val="0"/>
                <w:color w:val="000000"/>
                <w:kern w:val="0"/>
                <w:sz w:val="22"/>
                <w:szCs w:val="22"/>
                <w:u w:val="none"/>
                <w:lang w:val="en-US" w:eastAsia="zh-CN" w:bidi="ar"/>
              </w:rPr>
              <w:t>1</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20103</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8</w:t>
            </w:r>
            <w:r>
              <w:rPr>
                <w:rFonts w:hint="eastAsia" w:ascii="宋体" w:hAnsi="宋体" w:cs="宋体"/>
                <w:i w:val="0"/>
                <w:color w:val="000000"/>
                <w:kern w:val="0"/>
                <w:sz w:val="22"/>
                <w:szCs w:val="22"/>
                <w:u w:val="none"/>
                <w:lang w:val="en-US" w:eastAsia="zh-CN" w:bidi="ar"/>
              </w:rPr>
              <w:t>7</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8</w:t>
            </w:r>
            <w:r>
              <w:rPr>
                <w:rFonts w:hint="eastAsia" w:ascii="宋体" w:hAnsi="宋体" w:cs="宋体"/>
                <w:i w:val="0"/>
                <w:color w:val="000000"/>
                <w:kern w:val="0"/>
                <w:sz w:val="22"/>
                <w:szCs w:val="22"/>
                <w:u w:val="none"/>
                <w:lang w:val="en-US" w:eastAsia="zh-CN" w:bidi="ar"/>
              </w:rPr>
              <w:t>7</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2010308</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 xml:space="preserve">  信访事务</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8</w:t>
            </w:r>
            <w:r>
              <w:rPr>
                <w:rFonts w:hint="eastAsia" w:ascii="宋体" w:hAnsi="宋体" w:cs="宋体"/>
                <w:i w:val="0"/>
                <w:color w:val="000000"/>
                <w:kern w:val="0"/>
                <w:sz w:val="22"/>
                <w:szCs w:val="22"/>
                <w:u w:val="none"/>
                <w:lang w:val="en-US" w:eastAsia="zh-CN" w:bidi="ar"/>
              </w:rPr>
              <w:t>7</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8</w:t>
            </w:r>
            <w:r>
              <w:rPr>
                <w:rFonts w:hint="eastAsia" w:ascii="宋体" w:hAnsi="宋体" w:cs="宋体"/>
                <w:i w:val="0"/>
                <w:color w:val="000000"/>
                <w:kern w:val="0"/>
                <w:sz w:val="22"/>
                <w:szCs w:val="22"/>
                <w:u w:val="none"/>
                <w:lang w:val="en-US" w:eastAsia="zh-CN" w:bidi="ar"/>
              </w:rPr>
              <w:t>7</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党委办公厅（室）及相关机构事务</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237</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36</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198</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w:t>
            </w:r>
            <w:r>
              <w:rPr>
                <w:rFonts w:hint="eastAsia" w:ascii="宋体" w:hAnsi="宋体" w:cs="宋体"/>
                <w:i w:val="0"/>
                <w:color w:val="000000"/>
                <w:kern w:val="0"/>
                <w:sz w:val="22"/>
                <w:szCs w:val="22"/>
                <w:u w:val="none"/>
                <w:lang w:val="en-US" w:eastAsia="zh-CN" w:bidi="ar"/>
              </w:rPr>
              <w:t>3</w:t>
            </w: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38</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8</w:t>
            </w:r>
            <w:r>
              <w:rPr>
                <w:rFonts w:hint="eastAsia" w:ascii="宋体" w:hAnsi="宋体" w:cs="宋体"/>
                <w:i w:val="0"/>
                <w:color w:val="000000"/>
                <w:kern w:val="0"/>
                <w:sz w:val="22"/>
                <w:szCs w:val="22"/>
                <w:u w:val="none"/>
                <w:lang w:val="en-US" w:eastAsia="zh-CN" w:bidi="ar"/>
              </w:rPr>
              <w:t>4</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2013101</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 xml:space="preserve">  行政运行</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215</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197</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05</w:t>
            </w: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18</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89</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2013102</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08</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12</w:t>
            </w: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14</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96</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2013105</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 xml:space="preserve">  专项业务</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4</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98</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4</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98</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2013199</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 xml:space="preserve">  其他党委办公厅（室）及相关机构事务支出</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35</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35</w:t>
            </w: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204</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公共安全支出</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21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20402</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公安</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r>
              <w:rPr>
                <w:rFonts w:hint="eastAsia" w:ascii="宋体" w:hAnsi="宋体" w:cs="宋体"/>
                <w:i w:val="0"/>
                <w:color w:val="000000"/>
                <w:kern w:val="0"/>
                <w:sz w:val="22"/>
                <w:szCs w:val="22"/>
                <w:u w:val="none"/>
                <w:lang w:val="en-US" w:eastAsia="zh-CN" w:bidi="ar"/>
              </w:rPr>
              <w:t>12.00</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12.00</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2040216</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 xml:space="preserve">  网络运行及维护</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r>
              <w:rPr>
                <w:rFonts w:hint="eastAsia" w:ascii="宋体" w:hAnsi="宋体" w:cs="宋体"/>
                <w:i w:val="0"/>
                <w:color w:val="000000"/>
                <w:kern w:val="0"/>
                <w:sz w:val="22"/>
                <w:szCs w:val="22"/>
                <w:u w:val="none"/>
                <w:lang w:val="en-US" w:eastAsia="zh-CN" w:bidi="ar"/>
              </w:rPr>
              <w:t>12.00</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cs="宋体"/>
                <w:i w:val="0"/>
                <w:color w:val="000000"/>
                <w:kern w:val="0"/>
                <w:sz w:val="22"/>
                <w:szCs w:val="22"/>
                <w:u w:val="none"/>
                <w:lang w:val="en-US" w:eastAsia="zh-CN" w:bidi="ar"/>
              </w:rPr>
              <w:t>12.00</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20499</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其他公共安全支出</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w:t>
            </w:r>
          </w:p>
        </w:tc>
      </w:tr>
      <w:tr>
        <w:tblPrEx>
          <w:tblCellMar>
            <w:top w:w="0" w:type="dxa"/>
            <w:left w:w="0" w:type="dxa"/>
            <w:bottom w:w="0" w:type="dxa"/>
            <w:right w:w="0" w:type="dxa"/>
          </w:tblCellMar>
        </w:tblPrEx>
        <w:trPr>
          <w:cantSplit/>
          <w:trHeight w:val="2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2049901</w:t>
            </w:r>
          </w:p>
        </w:tc>
        <w:tc>
          <w:tcPr>
            <w:tcW w:w="3732" w:type="dxa"/>
            <w:gridSpan w:val="3"/>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 xml:space="preserve">  其他公共安全支出</w:t>
            </w:r>
          </w:p>
        </w:tc>
        <w:tc>
          <w:tcPr>
            <w:tcW w:w="169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w:t>
            </w:r>
          </w:p>
        </w:tc>
        <w:tc>
          <w:tcPr>
            <w:tcW w:w="136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cs="宋体"/>
                <w:color w:val="000000"/>
                <w:szCs w:val="21"/>
              </w:rPr>
            </w:pPr>
          </w:p>
        </w:tc>
        <w:tc>
          <w:tcPr>
            <w:tcW w:w="1075"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Cs w:val="21"/>
              </w:rPr>
            </w:pP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9</w:t>
            </w:r>
            <w:r>
              <w:rPr>
                <w:rFonts w:hint="eastAsia" w:ascii="宋体" w:hAnsi="宋体" w:cs="宋体"/>
                <w:i w:val="0"/>
                <w:color w:val="000000"/>
                <w:kern w:val="0"/>
                <w:sz w:val="22"/>
                <w:szCs w:val="22"/>
                <w:u w:val="none"/>
                <w:lang w:val="en-US" w:eastAsia="zh-CN" w:bidi="ar"/>
              </w:rPr>
              <w:t>5</w:t>
            </w:r>
          </w:p>
        </w:tc>
      </w:tr>
      <w:tr>
        <w:tblPrEx>
          <w:tblCellMar>
            <w:top w:w="0" w:type="dxa"/>
            <w:left w:w="0" w:type="dxa"/>
            <w:bottom w:w="0" w:type="dxa"/>
            <w:right w:w="0" w:type="dxa"/>
          </w:tblCellMar>
        </w:tblPrEx>
        <w:trPr>
          <w:cantSplit/>
          <w:trHeight w:val="28" w:hRule="atLeast"/>
        </w:trPr>
        <w:tc>
          <w:tcPr>
            <w:tcW w:w="8860" w:type="dxa"/>
            <w:gridSpan w:val="10"/>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74" w:type="dxa"/>
        <w:jc w:val="center"/>
        <w:tblLayout w:type="fixed"/>
        <w:tblCellMar>
          <w:top w:w="0" w:type="dxa"/>
          <w:left w:w="0" w:type="dxa"/>
          <w:bottom w:w="0" w:type="dxa"/>
          <w:right w:w="0" w:type="dxa"/>
        </w:tblCellMar>
      </w:tblPr>
      <w:tblGrid>
        <w:gridCol w:w="711"/>
        <w:gridCol w:w="1733"/>
        <w:gridCol w:w="634"/>
        <w:gridCol w:w="707"/>
        <w:gridCol w:w="1214"/>
        <w:gridCol w:w="574"/>
        <w:gridCol w:w="707"/>
        <w:gridCol w:w="2020"/>
        <w:gridCol w:w="574"/>
      </w:tblGrid>
      <w:tr>
        <w:trPr>
          <w:trHeight w:val="526" w:hRule="atLeast"/>
          <w:jc w:val="center"/>
        </w:trPr>
        <w:tc>
          <w:tcPr>
            <w:tcW w:w="8874"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711"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3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63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0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21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7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0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59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4999" w:type="dxa"/>
            <w:gridSpan w:val="5"/>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mc:AlternateContent>
                <mc:Choice Requires="wpg">
                  <w:drawing>
                    <wp:anchor distT="0" distB="0" distL="114300" distR="114300" simplePos="0" relativeHeight="25165926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30"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8" name="矩形 13"/>
                              <wps:cNvSpPr/>
                              <wps:spPr>
                                <a:xfrm>
                                  <a:off x="4551" y="52615"/>
                                  <a:ext cx="8546" cy="1175"/>
                                </a:xfrm>
                                <a:prstGeom prst="rect">
                                  <a:avLst/>
                                </a:prstGeom>
                                <a:solidFill>
                                  <a:srgbClr val="96DA9D"/>
                                </a:solidFill>
                                <a:ln w="25400">
                                  <a:noFill/>
                                </a:ln>
                              </wps:spPr>
                              <wps:bodyPr anchor="ctr" upright="1"/>
                            </wps:wsp>
                            <wps:wsp>
                              <wps:cNvPr id="2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id="11">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5926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wMj703QAAAA4BAAAP&#10;AAAAAAAAAAEAIAAAACIAAABkcnMvZG93bnJldi54bWxQSwECFAAUAAAACACHTuJAouRZvr4CAAAK&#10;BwAADgAAAAAAAAABACAAAAAs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2XYA6bgAAADb&#10;AAAADwAAAGRycy9kb3ducmV2LnhtbEVPPWvDMBDdC/0P4gLdmpMDKcWN7KEQ6FRomg7dDutimVgn&#10;IymO8++jodDx8b537eJHNXNMQxAD1VqDYumCHaQ3cPzeP7+CSpnE0hiEDdw4Qds8PuyotuEqXzwf&#10;cq9KiKSaDLicpxoxdY49pXWYWAp3CtFTLjD2aCNdS7gfcaP1C3oapDQ4mvjdcXc+XLwBjBzRxeUU&#10;f9N8wepT/2y7szFPq0q/gcq85H/xn/vDGtiUs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YA6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L6s5r4AAADb&#10;AAAADwAAAGRycy9kb3ducmV2LnhtbEWPT4vCMBTE78J+h/AWvGmqh7J2jbIsLKuCiFpZvD2aZ1Ns&#10;XkoT/+2nN4LgcZiZ3zDj6dXW4kytrxwrGPQTEMSF0xWXCvLtT+8DhA/IGmvHpOBGHqaTt84YM+0u&#10;vKbzJpQiQthnqMCE0GRS+sKQRd93DXH0Dq61GKJsS6lbvES4reUwSVJpseK4YLChb0PFcXOyCla5&#10;2f/igv7scnHc5V8Vpv/zVKnu+yD5BBHoGl7hZ3umFQxH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6s5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57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0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59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30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5796"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711"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3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63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70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21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57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70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20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57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711"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3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6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0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21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7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0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20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7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682"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工资福利支出</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183</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5</w:t>
            </w:r>
            <w:r>
              <w:rPr>
                <w:rFonts w:hint="eastAsia" w:ascii="宋体" w:hAnsi="宋体" w:cs="宋体"/>
                <w:i w:val="0"/>
                <w:color w:val="000000"/>
                <w:kern w:val="0"/>
                <w:sz w:val="18"/>
                <w:szCs w:val="18"/>
                <w:u w:val="none"/>
                <w:lang w:val="en-US" w:eastAsia="zh-CN" w:bidi="ar"/>
              </w:rPr>
              <w:t>3</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商品和服务支出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7</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70</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307</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债务利息及费用支出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30101</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基本工资</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51</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71</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30201</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办公费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54</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30701</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国内债务付息</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30102</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津贴补贴</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89</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4</w:t>
            </w:r>
            <w:r>
              <w:rPr>
                <w:rFonts w:hint="eastAsia" w:ascii="宋体" w:hAnsi="宋体" w:cs="宋体"/>
                <w:i w:val="0"/>
                <w:color w:val="000000"/>
                <w:kern w:val="0"/>
                <w:sz w:val="18"/>
                <w:szCs w:val="18"/>
                <w:u w:val="none"/>
                <w:lang w:val="en-US" w:eastAsia="zh-CN" w:bidi="ar"/>
              </w:rPr>
              <w:t>5</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30202</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印刷费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cs="宋体"/>
                <w:i w:val="0"/>
                <w:color w:val="000000"/>
                <w:kern w:val="0"/>
                <w:sz w:val="18"/>
                <w:szCs w:val="18"/>
                <w:u w:val="none"/>
                <w:lang w:val="en-US" w:eastAsia="zh-CN" w:bidi="ar"/>
              </w:rPr>
              <w:t>0.</w:t>
            </w:r>
            <w:r>
              <w:rPr>
                <w:rFonts w:hint="eastAsia" w:ascii="宋体" w:hAnsi="宋体" w:eastAsia="宋体" w:cs="宋体"/>
                <w:i w:val="0"/>
                <w:color w:val="000000"/>
                <w:kern w:val="0"/>
                <w:sz w:val="18"/>
                <w:szCs w:val="18"/>
                <w:u w:val="none"/>
                <w:lang w:val="en-US" w:eastAsia="zh-CN" w:bidi="ar"/>
              </w:rPr>
              <w:t>7</w:t>
            </w:r>
            <w:r>
              <w:rPr>
                <w:rFonts w:hint="eastAsia" w:ascii="宋体" w:hAnsi="宋体" w:cs="宋体"/>
                <w:i w:val="0"/>
                <w:color w:val="000000"/>
                <w:kern w:val="0"/>
                <w:sz w:val="18"/>
                <w:szCs w:val="18"/>
                <w:u w:val="none"/>
                <w:lang w:val="en-US" w:eastAsia="zh-CN" w:bidi="ar"/>
              </w:rPr>
              <w:t>3</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30702</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国外债务付息</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30103</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奖金</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12</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3</w:t>
            </w:r>
            <w:r>
              <w:rPr>
                <w:rFonts w:hint="eastAsia" w:ascii="宋体" w:hAnsi="宋体" w:cs="宋体"/>
                <w:i w:val="0"/>
                <w:color w:val="000000"/>
                <w:kern w:val="0"/>
                <w:sz w:val="18"/>
                <w:szCs w:val="18"/>
                <w:u w:val="none"/>
                <w:lang w:val="en-US" w:eastAsia="zh-CN" w:bidi="ar"/>
              </w:rPr>
              <w:t>9</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30203</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咨询费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资本性支出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30106</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伙食补助费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30204</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手续费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31001</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房屋建筑物购建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30107</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绩效工资</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30205</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水费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31002</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办公设备购置</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425"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30108</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机关事业单位基本养老保险缴费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15</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36</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30206</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电费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31003</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专用设备购置</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30109</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职业年金缴费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30207</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邮电费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cs="宋体"/>
                <w:i w:val="0"/>
                <w:color w:val="000000"/>
                <w:kern w:val="0"/>
                <w:sz w:val="18"/>
                <w:szCs w:val="18"/>
                <w:u w:val="none"/>
                <w:lang w:val="en-US" w:eastAsia="zh-CN" w:bidi="ar"/>
              </w:rPr>
              <w:t>0.</w:t>
            </w:r>
            <w:r>
              <w:rPr>
                <w:rFonts w:hint="eastAsia" w:ascii="宋体" w:hAnsi="宋体" w:eastAsia="宋体" w:cs="宋体"/>
                <w:i w:val="0"/>
                <w:color w:val="000000"/>
                <w:kern w:val="0"/>
                <w:sz w:val="18"/>
                <w:szCs w:val="18"/>
                <w:u w:val="none"/>
                <w:lang w:val="en-US" w:eastAsia="zh-CN" w:bidi="ar"/>
              </w:rPr>
              <w:t>8</w:t>
            </w:r>
            <w:r>
              <w:rPr>
                <w:rFonts w:hint="eastAsia" w:ascii="宋体" w:hAnsi="宋体" w:cs="宋体"/>
                <w:i w:val="0"/>
                <w:color w:val="000000"/>
                <w:kern w:val="0"/>
                <w:sz w:val="18"/>
                <w:szCs w:val="18"/>
                <w:u w:val="none"/>
                <w:lang w:val="en-US" w:eastAsia="zh-CN" w:bidi="ar"/>
              </w:rPr>
              <w:t>2</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31005</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基础设施建设</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425"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30110</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职工基本医疗保险缴费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eastAsia="宋体" w:cs="宋体"/>
                <w:i w:val="0"/>
                <w:color w:val="000000"/>
                <w:kern w:val="0"/>
                <w:sz w:val="18"/>
                <w:szCs w:val="18"/>
                <w:u w:val="none"/>
                <w:lang w:val="en-US" w:eastAsia="zh-CN" w:bidi="ar"/>
              </w:rPr>
              <w:t>5</w:t>
            </w:r>
            <w:r>
              <w:rPr>
                <w:rFonts w:hint="eastAsia" w:ascii="宋体" w:hAnsi="宋体" w:cs="宋体"/>
                <w:i w:val="0"/>
                <w:color w:val="000000"/>
                <w:kern w:val="0"/>
                <w:sz w:val="18"/>
                <w:szCs w:val="18"/>
                <w:u w:val="none"/>
                <w:lang w:val="en-US" w:eastAsia="zh-CN" w:bidi="ar"/>
              </w:rPr>
              <w:t>.</w:t>
            </w:r>
            <w:r>
              <w:rPr>
                <w:rFonts w:hint="eastAsia" w:ascii="宋体" w:hAnsi="宋体" w:eastAsia="宋体" w:cs="宋体"/>
                <w:i w:val="0"/>
                <w:color w:val="000000"/>
                <w:kern w:val="0"/>
                <w:sz w:val="18"/>
                <w:szCs w:val="18"/>
                <w:u w:val="none"/>
                <w:lang w:val="en-US" w:eastAsia="zh-CN" w:bidi="ar"/>
              </w:rPr>
              <w:t>6</w:t>
            </w:r>
            <w:r>
              <w:rPr>
                <w:rFonts w:hint="eastAsia" w:ascii="宋体" w:hAnsi="宋体" w:cs="宋体"/>
                <w:i w:val="0"/>
                <w:color w:val="000000"/>
                <w:kern w:val="0"/>
                <w:sz w:val="18"/>
                <w:szCs w:val="18"/>
                <w:u w:val="none"/>
                <w:lang w:val="en-US" w:eastAsia="zh-CN" w:bidi="ar"/>
              </w:rPr>
              <w:t>4</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30208</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取暖费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31006</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大型修缮</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425"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30111</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公务员医疗补助缴费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30209</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物业管理费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31007</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信息网络及软件购置更新</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30112</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其他社会保障缴费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r>
              <w:rPr>
                <w:rFonts w:hint="eastAsia" w:ascii="宋体" w:hAnsi="宋体" w:cs="宋体"/>
                <w:i w:val="0"/>
                <w:color w:val="000000"/>
                <w:kern w:val="0"/>
                <w:sz w:val="18"/>
                <w:szCs w:val="18"/>
                <w:u w:val="none"/>
                <w:lang w:val="en-US" w:eastAsia="zh-CN" w:bidi="ar"/>
              </w:rPr>
              <w:t>0.</w:t>
            </w:r>
            <w:r>
              <w:rPr>
                <w:rFonts w:hint="eastAsia" w:ascii="宋体" w:hAnsi="宋体" w:eastAsia="宋体" w:cs="宋体"/>
                <w:i w:val="0"/>
                <w:color w:val="000000"/>
                <w:kern w:val="0"/>
                <w:sz w:val="18"/>
                <w:szCs w:val="18"/>
                <w:u w:val="none"/>
                <w:lang w:val="en-US" w:eastAsia="zh-CN" w:bidi="ar"/>
              </w:rPr>
              <w:t>44</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30211</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差旅费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31008</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物资储备</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8"/>
                <w:szCs w:val="18"/>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30113</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6"/>
                <w:szCs w:val="16"/>
              </w:rPr>
            </w:pPr>
            <w:r>
              <w:rPr>
                <w:rFonts w:hint="eastAsia" w:ascii="宋体" w:hAnsi="宋体" w:cs="宋体"/>
                <w:color w:val="000000"/>
                <w:kern w:val="0"/>
                <w:sz w:val="18"/>
                <w:szCs w:val="18"/>
                <w:lang w:val="en-US" w:eastAsia="zh-CN"/>
              </w:rPr>
              <w:t>8.54</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30212</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6"/>
                <w:szCs w:val="16"/>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31009</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30114</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医疗费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30213</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维修（护）费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31010</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安置补助</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30199</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其他工资福利支出</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30214</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租赁费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31011</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地上附着物和青苗补偿</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对个人和家庭的补助</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7.30</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30215</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会议费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31012</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拆迁补偿</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30301</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离休费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30216</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培训费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31013</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公务用车购置</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30302</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退休费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5.83</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30217</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公务接待费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31019</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其他交通工具购置</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30303</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退职（役）费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30218</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专用材料费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31021</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文物和陈列品购置</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30304</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抚恤金</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30224</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被装购置费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31022</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无形资产购置</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30305</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生活补助</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1.44</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30225</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专用燃料费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31099</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其他资本性支出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30306</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救济费</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30226</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劳务费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399</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其他支出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30307</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医疗费补助</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30227</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委托业务费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39906</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赠与</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30308</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助学金</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30228</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工会经费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39907</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国家赔偿费用支出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0"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30309</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奖励金</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0.03</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30229</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福利费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39908</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对民间非营利组织和群众性自治组织补贴</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30310</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个人农业生产补贴</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30231</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公务用车运行维护费</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4.62</w:t>
            </w: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39999</w:t>
            </w: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其他支出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425"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30399</w:t>
            </w: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其他对个人和家庭的补助支出</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30239</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  其他交通费用</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8"/>
                <w:szCs w:val="18"/>
              </w:rPr>
            </w:pP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r>
      <w:tr>
        <w:tblPrEx>
          <w:tblCellMar>
            <w:top w:w="0" w:type="dxa"/>
            <w:left w:w="0" w:type="dxa"/>
            <w:bottom w:w="0" w:type="dxa"/>
            <w:right w:w="0" w:type="dxa"/>
          </w:tblCellMar>
        </w:tblPrEx>
        <w:trPr>
          <w:trHeight w:val="238"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30240</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6"/>
                <w:szCs w:val="16"/>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textAlignment w:val="center"/>
              <w:rPr>
                <w:rFonts w:ascii="宋体" w:hAnsi="宋体" w:cs="宋体"/>
                <w:color w:val="000000"/>
                <w:kern w:val="0"/>
                <w:sz w:val="16"/>
                <w:szCs w:val="16"/>
              </w:rPr>
            </w:pPr>
          </w:p>
        </w:tc>
      </w:tr>
      <w:tr>
        <w:tblPrEx>
          <w:tblCellMar>
            <w:top w:w="0" w:type="dxa"/>
            <w:left w:w="0" w:type="dxa"/>
            <w:bottom w:w="0" w:type="dxa"/>
            <w:right w:w="0" w:type="dxa"/>
          </w:tblCellMar>
        </w:tblPrEx>
        <w:trPr>
          <w:trHeight w:val="413" w:hRule="atLeast"/>
          <w:jc w:val="center"/>
        </w:trPr>
        <w:tc>
          <w:tcPr>
            <w:tcW w:w="71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173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kern w:val="0"/>
                <w:sz w:val="16"/>
                <w:szCs w:val="16"/>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30299</w:t>
            </w:r>
          </w:p>
        </w:tc>
        <w:tc>
          <w:tcPr>
            <w:tcW w:w="121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6"/>
                <w:szCs w:val="16"/>
              </w:rPr>
            </w:pPr>
          </w:p>
        </w:tc>
        <w:tc>
          <w:tcPr>
            <w:tcW w:w="70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202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textAlignment w:val="center"/>
              <w:rPr>
                <w:rFonts w:ascii="宋体" w:hAnsi="宋体" w:cs="宋体"/>
                <w:color w:val="000000"/>
                <w:kern w:val="0"/>
                <w:sz w:val="16"/>
                <w:szCs w:val="16"/>
              </w:rPr>
            </w:pPr>
          </w:p>
        </w:tc>
      </w:tr>
      <w:tr>
        <w:tblPrEx>
          <w:tblCellMar>
            <w:top w:w="0" w:type="dxa"/>
            <w:left w:w="0" w:type="dxa"/>
            <w:bottom w:w="0" w:type="dxa"/>
            <w:right w:w="0" w:type="dxa"/>
          </w:tblCellMar>
        </w:tblPrEx>
        <w:trPr>
          <w:trHeight w:val="317" w:hRule="atLeast"/>
          <w:jc w:val="center"/>
        </w:trPr>
        <w:tc>
          <w:tcPr>
            <w:tcW w:w="2444"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人员经费合计</w:t>
            </w:r>
          </w:p>
        </w:tc>
        <w:tc>
          <w:tcPr>
            <w:tcW w:w="63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6"/>
                <w:szCs w:val="16"/>
              </w:rPr>
            </w:pPr>
            <w:r>
              <w:rPr>
                <w:rFonts w:hint="eastAsia" w:ascii="宋体" w:hAnsi="宋体" w:eastAsia="宋体" w:cs="宋体"/>
                <w:i w:val="0"/>
                <w:color w:val="000000"/>
                <w:kern w:val="0"/>
                <w:sz w:val="16"/>
                <w:szCs w:val="16"/>
                <w:u w:val="none"/>
                <w:lang w:val="en-US" w:eastAsia="zh-CN" w:bidi="ar"/>
              </w:rPr>
              <w:t>190</w:t>
            </w:r>
            <w:r>
              <w:rPr>
                <w:rFonts w:hint="eastAsia" w:ascii="宋体" w:hAnsi="宋体" w:cs="宋体"/>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82</w:t>
            </w:r>
          </w:p>
        </w:tc>
        <w:tc>
          <w:tcPr>
            <w:tcW w:w="5222"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公用经费合计</w:t>
            </w:r>
          </w:p>
        </w:tc>
        <w:tc>
          <w:tcPr>
            <w:tcW w:w="574"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kern w:val="0"/>
                <w:sz w:val="16"/>
                <w:szCs w:val="16"/>
              </w:rPr>
            </w:pPr>
            <w:r>
              <w:rPr>
                <w:rFonts w:hint="eastAsia" w:ascii="宋体" w:hAnsi="宋体" w:eastAsia="宋体" w:cs="宋体"/>
                <w:i w:val="0"/>
                <w:color w:val="000000"/>
                <w:kern w:val="0"/>
                <w:sz w:val="16"/>
                <w:szCs w:val="16"/>
                <w:u w:val="none"/>
                <w:lang w:val="en-US" w:eastAsia="zh-CN" w:bidi="ar"/>
              </w:rPr>
              <w:t>7</w:t>
            </w:r>
            <w:r>
              <w:rPr>
                <w:rFonts w:hint="eastAsia" w:ascii="宋体" w:hAnsi="宋体" w:cs="宋体"/>
                <w:i w:val="0"/>
                <w:color w:val="000000"/>
                <w:kern w:val="0"/>
                <w:sz w:val="16"/>
                <w:szCs w:val="16"/>
                <w:u w:val="none"/>
                <w:lang w:val="en-US" w:eastAsia="zh-CN" w:bidi="ar"/>
              </w:rPr>
              <w:t>.</w:t>
            </w:r>
            <w:r>
              <w:rPr>
                <w:rFonts w:hint="eastAsia" w:ascii="宋体" w:hAnsi="宋体" w:eastAsia="宋体" w:cs="宋体"/>
                <w:i w:val="0"/>
                <w:color w:val="000000"/>
                <w:kern w:val="0"/>
                <w:sz w:val="16"/>
                <w:szCs w:val="16"/>
                <w:u w:val="none"/>
                <w:lang w:val="en-US" w:eastAsia="zh-CN" w:bidi="ar"/>
              </w:rPr>
              <w:t>70</w:t>
            </w:r>
          </w:p>
        </w:tc>
      </w:tr>
      <w:tr>
        <w:tblPrEx>
          <w:tblCellMar>
            <w:top w:w="0" w:type="dxa"/>
            <w:left w:w="0" w:type="dxa"/>
            <w:bottom w:w="0" w:type="dxa"/>
            <w:right w:w="0" w:type="dxa"/>
          </w:tblCellMar>
        </w:tblPrEx>
        <w:trPr>
          <w:trHeight w:val="277" w:hRule="atLeast"/>
          <w:jc w:val="center"/>
        </w:trPr>
        <w:tc>
          <w:tcPr>
            <w:tcW w:w="8874" w:type="dxa"/>
            <w:gridSpan w:val="9"/>
            <w:tcBorders>
              <w:top w:val="nil"/>
              <w:left w:val="nil"/>
              <w:bottom w:val="nil"/>
              <w:right w:val="nil"/>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注：本表反映部门本年度一般公共预算财政拨款基本支出明细情况。</w:t>
            </w:r>
            <w:r>
              <w:rPr>
                <w:rFonts w:ascii="宋体" w:hAnsi="宋体" w:cs="宋体"/>
                <w:color w:val="000000"/>
                <w:kern w:val="0"/>
                <w:sz w:val="16"/>
                <w:szCs w:val="16"/>
              </w:rPr>
              <w:t xml:space="preserve">        </w:t>
            </w:r>
          </w:p>
        </w:tc>
      </w:tr>
    </w:tbl>
    <w:p>
      <w:pPr>
        <w:widowControl/>
        <w:snapToGrid w:val="0"/>
        <w:spacing w:after="0" w:line="240" w:lineRule="auto"/>
        <w:jc w:val="left"/>
        <w:textAlignment w:val="center"/>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5926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3"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1" name="矩形 13"/>
                              <wps:cNvSpPr/>
                              <wps:spPr>
                                <a:xfrm>
                                  <a:off x="4551" y="52615"/>
                                  <a:ext cx="8546" cy="1175"/>
                                </a:xfrm>
                                <a:prstGeom prst="rect">
                                  <a:avLst/>
                                </a:prstGeom>
                                <a:solidFill>
                                  <a:srgbClr val="96DA9D"/>
                                </a:solidFill>
                                <a:ln w="25400">
                                  <a:noFill/>
                                </a:ln>
                              </wps:spPr>
                              <wps:bodyPr anchor="ctr" upright="1"/>
                            </wps:wsp>
                            <wps:wsp>
                              <wps:cNvPr id="3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5926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B/wDhO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zZU/qbsAAADb&#10;AAAADwAAAGRycy9kb3ducmV2LnhtbEWPzWrDMBCE74G+g9hCb83KLQnFjZJDodBTofk55LZYG8vE&#10;WhlJcdy3jwqFHIeZ+YZZbSbfq5Fj6oIYqOYaFEsTbCetgf3u8/kNVMoklvogbOCXE2zWD7MV1TZc&#10;5YfHbW5VgUiqyYDLeagRU+PYU5qHgaV4pxA95SJjizbStcB9jy9aL9FTJ2XB0cAfjpvz9uINYOSI&#10;Lk6neEzjBatvfVg0Z2OeHiv9DirzlO/h//aXNfBa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U/q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8OoSr0AAADb&#10;AAAADwAAAGRycy9kb3ducmV2LnhtbEWPQWsCMRSE74L/ITyhN81qY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6hK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Arial"/>
                <w:color w:val="000000"/>
                <w:sz w:val="22"/>
                <w:szCs w:val="22"/>
                <w:lang w:val="en-US" w:eastAsia="zh-CN"/>
              </w:rPr>
            </w:pPr>
            <w:r>
              <w:rPr>
                <w:rFonts w:hint="eastAsia" w:ascii="宋体" w:hAnsi="宋体" w:cs="Arial"/>
                <w:color w:val="000000"/>
                <w:sz w:val="22"/>
                <w:szCs w:val="22"/>
                <w:lang w:val="en-US" w:eastAsia="zh-CN"/>
              </w:rPr>
              <w:t>5.40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Arial"/>
                <w:color w:val="000000"/>
                <w:sz w:val="22"/>
                <w:szCs w:val="22"/>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default" w:ascii="宋体" w:hAnsi="宋体" w:cs="Arial"/>
                <w:color w:val="000000"/>
                <w:sz w:val="22"/>
                <w:szCs w:val="22"/>
                <w:lang w:val="en-US"/>
              </w:rPr>
            </w:pPr>
            <w:r>
              <w:rPr>
                <w:rFonts w:hint="eastAsia" w:ascii="宋体" w:hAnsi="宋体" w:cs="宋体"/>
                <w:i w:val="0"/>
                <w:color w:val="000000"/>
                <w:kern w:val="0"/>
                <w:sz w:val="22"/>
                <w:szCs w:val="22"/>
                <w:u w:val="none"/>
                <w:lang w:val="en-US" w:eastAsia="zh-CN" w:bidi="ar"/>
              </w:rPr>
              <w:t>5.00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Arial"/>
                <w:color w:val="000000"/>
                <w:sz w:val="22"/>
                <w:szCs w:val="22"/>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hAnsi="宋体" w:cs="Arial"/>
                <w:color w:val="000000"/>
                <w:sz w:val="22"/>
                <w:szCs w:val="22"/>
              </w:rPr>
            </w:pPr>
            <w:r>
              <w:rPr>
                <w:rFonts w:hint="eastAsia" w:ascii="宋体" w:hAnsi="宋体" w:cs="宋体"/>
                <w:i w:val="0"/>
                <w:color w:val="000000"/>
                <w:kern w:val="0"/>
                <w:sz w:val="22"/>
                <w:szCs w:val="22"/>
                <w:u w:val="none"/>
                <w:lang w:val="en-US" w:eastAsia="zh-CN" w:bidi="ar"/>
              </w:rPr>
              <w:t>5.00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Arial"/>
                <w:color w:val="000000"/>
                <w:sz w:val="22"/>
                <w:szCs w:val="22"/>
                <w:lang w:val="en-US" w:eastAsia="zh-CN"/>
              </w:rPr>
            </w:pPr>
            <w:r>
              <w:rPr>
                <w:rFonts w:hint="eastAsia" w:ascii="宋体" w:hAnsi="宋体" w:cs="Arial"/>
                <w:color w:val="000000"/>
                <w:sz w:val="22"/>
                <w:szCs w:val="22"/>
                <w:lang w:val="en-US" w:eastAsia="zh-CN"/>
              </w:rPr>
              <w:t>0.40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4</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62</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Arial"/>
                <w:color w:val="000000"/>
                <w:sz w:val="22"/>
                <w:szCs w:val="22"/>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4</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62</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Arial"/>
                <w:color w:val="000000"/>
                <w:sz w:val="22"/>
                <w:szCs w:val="22"/>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Arial"/>
                <w:color w:val="000000"/>
                <w:sz w:val="22"/>
                <w:szCs w:val="22"/>
              </w:rPr>
            </w:pPr>
            <w:r>
              <w:rPr>
                <w:rFonts w:hint="eastAsia" w:ascii="宋体" w:hAnsi="宋体" w:eastAsia="宋体" w:cs="宋体"/>
                <w:i w:val="0"/>
                <w:color w:val="000000"/>
                <w:kern w:val="0"/>
                <w:sz w:val="22"/>
                <w:szCs w:val="22"/>
                <w:u w:val="none"/>
                <w:lang w:val="en-US" w:eastAsia="zh-CN" w:bidi="ar"/>
              </w:rPr>
              <w:t>4</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62</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Arial"/>
                <w:color w:val="000000"/>
                <w:sz w:val="22"/>
                <w:szCs w:val="22"/>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918"/>
        <w:gridCol w:w="1113"/>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6"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4" name="矩形 13"/>
                              <wps:cNvSpPr/>
                              <wps:spPr>
                                <a:xfrm>
                                  <a:off x="4551" y="52615"/>
                                  <a:ext cx="8546" cy="1175"/>
                                </a:xfrm>
                                <a:prstGeom prst="rect">
                                  <a:avLst/>
                                </a:prstGeom>
                                <a:solidFill>
                                  <a:srgbClr val="96DA9D"/>
                                </a:solidFill>
                                <a:ln w="25400">
                                  <a:noFill/>
                                </a:ln>
                              </wps:spPr>
                              <wps:bodyPr anchor="ctr" upright="1"/>
                            </wps:wsp>
                            <wps:wsp>
                              <wps:cNvPr id="3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CI+Xlh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3eKcMbsAAADb&#10;AAAADwAAAGRycy9kb3ducmV2LnhtbEWPQUsDMRSE70L/Q3gFb+3LqhXZNu2hIHgSbOvB22Pzulm6&#10;eVmSdLv+eyMIHoeZ+YbZ7Cbfq5Fj6oIYqJYaFEsTbCetgdPxdfECKmUSS30QNvDNCXbb2d2Gahtu&#10;8sHjIbeqQCTVZMDlPNSIqXHsKS3DwFK8c4iecpGxRRvpVuC+xwetn9FTJ2XB0cB7x83lcPUGMHJE&#10;F6dz/ErjFat3/blqLsbczyu9BpV5yv/hv/abNfD4B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KcM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CowPr8AAADb&#10;AAAADwAAAGRycy9kb3ducmV2LnhtbEWP3WrCQBSE7wu+w3IKvasbWww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MD6/&#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18"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13"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918"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13"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91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4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1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1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1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91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1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rPr>
            </w:pPr>
            <w:r>
              <w:rPr>
                <w:rFonts w:hint="eastAsia" w:ascii="宋体" w:hAnsi="宋体" w:eastAsia="宋体" w:cs="宋体"/>
                <w:b/>
                <w:i w:val="0"/>
                <w:color w:val="000000"/>
                <w:kern w:val="0"/>
                <w:sz w:val="20"/>
                <w:szCs w:val="20"/>
                <w:u w:val="none"/>
                <w:lang w:val="en-US" w:eastAsia="zh-CN" w:bidi="ar"/>
              </w:rPr>
              <w:t>16</w:t>
            </w:r>
            <w:r>
              <w:rPr>
                <w:rFonts w:hint="eastAsia" w:ascii="宋体" w:hAnsi="宋体" w:cs="宋体"/>
                <w:b/>
                <w:i w:val="0"/>
                <w:color w:val="000000"/>
                <w:kern w:val="0"/>
                <w:sz w:val="20"/>
                <w:szCs w:val="20"/>
                <w:u w:val="none"/>
                <w:lang w:val="en-US" w:eastAsia="zh-CN" w:bidi="ar"/>
              </w:rPr>
              <w:t>.</w:t>
            </w:r>
            <w:r>
              <w:rPr>
                <w:rFonts w:hint="eastAsia" w:ascii="宋体" w:hAnsi="宋体" w:eastAsia="宋体" w:cs="宋体"/>
                <w:b/>
                <w:i w:val="0"/>
                <w:color w:val="000000"/>
                <w:kern w:val="0"/>
                <w:sz w:val="20"/>
                <w:szCs w:val="20"/>
                <w:u w:val="none"/>
                <w:lang w:val="en-US" w:eastAsia="zh-CN" w:bidi="ar"/>
              </w:rPr>
              <w:t>26</w:t>
            </w:r>
          </w:p>
        </w:tc>
        <w:tc>
          <w:tcPr>
            <w:tcW w:w="111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rPr>
            </w:pPr>
            <w:r>
              <w:rPr>
                <w:rFonts w:hint="eastAsia" w:ascii="宋体" w:hAnsi="宋体" w:eastAsia="宋体" w:cs="宋体"/>
                <w:b/>
                <w:i w:val="0"/>
                <w:color w:val="000000"/>
                <w:kern w:val="0"/>
                <w:sz w:val="20"/>
                <w:szCs w:val="20"/>
                <w:u w:val="none"/>
                <w:lang w:val="en-US" w:eastAsia="zh-CN" w:bidi="ar"/>
              </w:rPr>
              <w:t>16</w:t>
            </w:r>
            <w:r>
              <w:rPr>
                <w:rFonts w:hint="eastAsia" w:ascii="宋体" w:hAnsi="宋体" w:cs="宋体"/>
                <w:b/>
                <w:i w:val="0"/>
                <w:color w:val="000000"/>
                <w:kern w:val="0"/>
                <w:sz w:val="20"/>
                <w:szCs w:val="20"/>
                <w:u w:val="none"/>
                <w:lang w:val="en-US" w:eastAsia="zh-CN" w:bidi="ar"/>
              </w:rPr>
              <w:t>.</w:t>
            </w:r>
            <w:r>
              <w:rPr>
                <w:rFonts w:hint="eastAsia" w:ascii="宋体" w:hAnsi="宋体" w:eastAsia="宋体" w:cs="宋体"/>
                <w:b/>
                <w:i w:val="0"/>
                <w:color w:val="000000"/>
                <w:kern w:val="0"/>
                <w:sz w:val="20"/>
                <w:szCs w:val="20"/>
                <w:u w:val="none"/>
                <w:lang w:val="en-US" w:eastAsia="zh-CN" w:bidi="ar"/>
              </w:rPr>
              <w:t>26</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b/>
                <w:color w:val="000000"/>
                <w:szCs w:val="21"/>
              </w:rPr>
            </w:pPr>
            <w:r>
              <w:rPr>
                <w:rFonts w:hint="eastAsia" w:ascii="宋体" w:hAnsi="宋体" w:eastAsia="宋体" w:cs="宋体"/>
                <w:b/>
                <w:i w:val="0"/>
                <w:color w:val="000000"/>
                <w:kern w:val="0"/>
                <w:sz w:val="20"/>
                <w:szCs w:val="20"/>
                <w:u w:val="none"/>
                <w:lang w:val="en-US" w:eastAsia="zh-CN" w:bidi="ar"/>
              </w:rPr>
              <w:t>16</w:t>
            </w:r>
            <w:r>
              <w:rPr>
                <w:rFonts w:hint="eastAsia" w:ascii="宋体" w:hAnsi="宋体" w:cs="宋体"/>
                <w:b/>
                <w:i w:val="0"/>
                <w:color w:val="000000"/>
                <w:kern w:val="0"/>
                <w:sz w:val="20"/>
                <w:szCs w:val="20"/>
                <w:u w:val="none"/>
                <w:lang w:val="en-US" w:eastAsia="zh-CN" w:bidi="ar"/>
              </w:rPr>
              <w:t>.</w:t>
            </w:r>
            <w:r>
              <w:rPr>
                <w:rFonts w:hint="eastAsia" w:ascii="宋体" w:hAnsi="宋体" w:eastAsia="宋体" w:cs="宋体"/>
                <w:b/>
                <w:i w:val="0"/>
                <w:color w:val="000000"/>
                <w:kern w:val="0"/>
                <w:sz w:val="20"/>
                <w:szCs w:val="20"/>
                <w:u w:val="none"/>
                <w:lang w:val="en-US" w:eastAsia="zh-CN" w:bidi="ar"/>
              </w:rPr>
              <w:t>26</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229</w:t>
            </w: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其他支出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1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22960</w:t>
            </w: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彩票公益金及对应专项债务收入安排的支出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1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2296002</w:t>
            </w: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 xml:space="preserve">  用于社会福利的彩票公益金支出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1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r>
              <w:rPr>
                <w:rFonts w:hint="eastAsia" w:ascii="宋体" w:hAnsi="宋体" w:eastAsia="宋体" w:cs="宋体"/>
                <w:i w:val="0"/>
                <w:color w:val="000000"/>
                <w:kern w:val="0"/>
                <w:sz w:val="20"/>
                <w:szCs w:val="20"/>
                <w:u w:val="none"/>
                <w:lang w:val="en-US" w:eastAsia="zh-CN" w:bidi="ar"/>
              </w:rPr>
              <w:t>16</w:t>
            </w:r>
            <w:r>
              <w:rPr>
                <w:rFonts w:hint="eastAsia" w:ascii="宋体" w:hAnsi="宋体" w:cs="宋体"/>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26</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18"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13"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right"/>
              <w:textAlignment w:val="center"/>
              <w:rPr>
                <w:rFonts w:ascii="宋体" w:cs="宋体"/>
                <w:color w:val="000000"/>
                <w:sz w:val="20"/>
                <w:szCs w:val="20"/>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tcMar>
              <w:top w:w="15" w:type="dxa"/>
              <w:left w:w="15" w:type="dxa"/>
              <w:right w:w="15" w:type="dxa"/>
            </w:tcMar>
            <w:vAlign w:val="center"/>
          </w:tcPr>
          <w:p>
            <w:pPr>
              <w:rPr>
                <w:rFonts w:ascii="宋体" w:hAnsi="宋体" w:cs="宋体"/>
                <w:color w:val="000000"/>
                <w:sz w:val="22"/>
                <w:szCs w:val="22"/>
              </w:rPr>
            </w:pPr>
            <w:r>
              <w:rPr>
                <w:rFonts w:hint="eastAsia" w:ascii="宋体" w:hAnsi="宋体" w:cs="宋体"/>
                <w:color w:val="000000"/>
                <w:kern w:val="0"/>
                <w:szCs w:val="21"/>
              </w:rPr>
              <w:t>注：本表反映部门本年度政府性基金预算财政拨款收入、支出及结转和结余情况。</w:t>
            </w:r>
            <w:r>
              <w:rPr>
                <w:rFonts w:hint="eastAsia" w:ascii="宋体" w:hAnsi="宋体" w:cs="宋体"/>
                <w:color w:val="000000"/>
                <w:sz w:val="22"/>
                <w:szCs w:val="22"/>
              </w:rPr>
              <w:t>本部门本年度无政府性基金预算收入，按要求空表列示。</w:t>
            </w:r>
          </w:p>
          <w:p>
            <w:pPr>
              <w:widowControl/>
              <w:adjustRightInd w:val="0"/>
              <w:spacing w:after="0" w:line="240" w:lineRule="auto"/>
              <w:jc w:val="left"/>
              <w:textAlignment w:val="center"/>
              <w:rPr>
                <w:rFonts w:ascii="宋体" w:cs="宋体"/>
                <w:color w:val="000000"/>
                <w:szCs w:val="21"/>
              </w:rPr>
            </w:pP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9"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7" name="矩形 13"/>
                              <wps:cNvSpPr/>
                              <wps:spPr>
                                <a:xfrm>
                                  <a:off x="4551" y="52615"/>
                                  <a:ext cx="8546" cy="1175"/>
                                </a:xfrm>
                                <a:prstGeom prst="rect">
                                  <a:avLst/>
                                </a:prstGeom>
                                <a:solidFill>
                                  <a:srgbClr val="96DA9D"/>
                                </a:solidFill>
                                <a:ln w="25400">
                                  <a:noFill/>
                                </a:ln>
                              </wps:spPr>
                              <wps:bodyPr anchor="ctr" upright="1"/>
                            </wps:wsp>
                            <wps:wsp>
                              <wps:cNvPr id="3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B4P8B3vgIAAAo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LTACRrsAAADb&#10;AAAADwAAAGRycy9kb3ducmV2LnhtbEWPQUsDMRSE70L/Q3gFb+3LK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ACR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iufoLoAAADb&#10;AAAADwAAAGRycy9kb3ducmV2LnhtbEVPy4rCMBTdC/MP4Q6401SF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5+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rPr>
                <w:rFonts w:ascii="仿宋_GB2312" w:hAnsi="仿宋_GB2312" w:eastAsia="仿宋_GB2312" w:cs="仿宋_GB2312"/>
                <w:sz w:val="20"/>
                <w:szCs w:val="20"/>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sz w:val="22"/>
                <w:szCs w:val="22"/>
              </w:rPr>
              <w:t>本部门本年度无国有资本经营预算支出，按要求空表列示。</w:t>
            </w:r>
          </w:p>
          <w:p>
            <w:pPr>
              <w:widowControl/>
              <w:spacing w:after="0" w:line="240" w:lineRule="auto"/>
              <w:jc w:val="left"/>
              <w:textAlignment w:val="center"/>
              <w:rPr>
                <w:rFonts w:ascii="宋体" w:cs="宋体"/>
                <w:color w:val="000000"/>
                <w:sz w:val="22"/>
                <w:szCs w:val="22"/>
              </w:rPr>
            </w:pPr>
          </w:p>
        </w:tc>
      </w:tr>
    </w:tbl>
    <w:p>
      <w:pPr>
        <w:widowControl/>
        <w:spacing w:after="0" w:line="560" w:lineRule="exact"/>
        <w:jc w:val="left"/>
        <w:rPr>
          <w:rFonts w:hint="eastAsia" w:ascii="仿宋_GB2312" w:hAnsi="宋体" w:eastAsia="仿宋_GB2312"/>
          <w:b/>
          <w:sz w:val="28"/>
          <w:szCs w:val="28"/>
          <w:highlight w:val="yellow"/>
          <w:lang w:val="en-US" w:eastAsia="zh-CN"/>
        </w:rPr>
      </w:pPr>
    </w:p>
    <w:p>
      <w:pPr>
        <w:widowControl/>
        <w:spacing w:after="0" w:line="560" w:lineRule="exact"/>
        <w:jc w:val="left"/>
        <w:rPr>
          <w:rFonts w:hint="eastAsia" w:ascii="仿宋_GB2312" w:hAnsi="宋体" w:eastAsia="仿宋_GB2312"/>
          <w:b/>
          <w:sz w:val="28"/>
          <w:szCs w:val="28"/>
          <w:highlight w:val="yellow"/>
          <w:lang w:val="en-US" w:eastAsia="zh-CN"/>
        </w:rPr>
      </w:pPr>
    </w:p>
    <w:p>
      <w:pPr>
        <w:widowControl/>
        <w:spacing w:after="0" w:line="560" w:lineRule="exact"/>
        <w:jc w:val="left"/>
        <w:rPr>
          <w:rFonts w:hint="eastAsia" w:ascii="仿宋_GB2312" w:hAnsi="宋体" w:eastAsia="仿宋_GB2312"/>
          <w:b/>
          <w:sz w:val="28"/>
          <w:szCs w:val="28"/>
          <w:highlight w:val="yellow"/>
          <w:lang w:val="en-US" w:eastAsia="zh-CN"/>
        </w:rPr>
      </w:pPr>
    </w:p>
    <w:p>
      <w:pPr>
        <w:rPr>
          <w:rFonts w:hint="eastAsia" w:eastAsia="宋体"/>
          <w:lang w:eastAsia="zh-CN"/>
        </w:rPr>
      </w:pPr>
      <w:r>
        <w:rPr>
          <w:rFonts w:hint="eastAsia"/>
          <w:lang w:eastAsia="zh-CN"/>
        </w:rPr>
        <w:t>本单位无此情况</w:t>
      </w:r>
    </w:p>
    <w:p>
      <w:pPr>
        <w:widowControl/>
        <w:spacing w:after="0" w:line="560" w:lineRule="exact"/>
        <w:jc w:val="left"/>
        <w:rPr>
          <w:rFonts w:hint="eastAsia" w:ascii="仿宋_GB2312" w:hAnsi="宋体" w:eastAsia="仿宋_GB2312"/>
          <w:b/>
          <w:sz w:val="28"/>
          <w:szCs w:val="28"/>
          <w:highlight w:val="yellow"/>
          <w:lang w:val="en-US" w:eastAsia="zh-CN"/>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2"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0" name="矩形 13"/>
                              <wps:cNvSpPr/>
                              <wps:spPr>
                                <a:xfrm>
                                  <a:off x="4551" y="52615"/>
                                  <a:ext cx="8546" cy="1175"/>
                                </a:xfrm>
                                <a:prstGeom prst="rect">
                                  <a:avLst/>
                                </a:prstGeom>
                                <a:solidFill>
                                  <a:srgbClr val="96DA9D"/>
                                </a:solidFill>
                                <a:ln w="25400">
                                  <a:noFill/>
                                </a:ln>
                              </wps:spPr>
                              <wps:bodyPr anchor="ctr" upright="1"/>
                            </wps:wsp>
                            <wps:wsp>
                              <wps:cNvPr id="4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BrHXSW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t/pT7gAAADb&#10;AAAADwAAAGRycy9kb3ducmV2LnhtbEVPTWsCMRC9C/6HMEJvOllp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T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xdFQL4AAADb&#10;AAAADwAAAGRycy9kb3ducmV2LnhtbEWPQWvCQBSE70L/w/IK3nSTU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FQ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tcMar>
              <w:top w:w="15" w:type="dxa"/>
              <w:left w:w="15" w:type="dxa"/>
              <w:right w:w="15" w:type="dxa"/>
            </w:tcMar>
            <w:vAlign w:val="center"/>
          </w:tcPr>
          <w:p>
            <w:pPr>
              <w:widowControl/>
              <w:spacing w:line="420" w:lineRule="exac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注：本表反映部门本年度纳入部门预算范围的政府采购预算及支出情况。本部门本年度无政府采购预算，按要求空表列示。</w:t>
            </w:r>
          </w:p>
          <w:p>
            <w:pPr>
              <w:widowControl/>
              <w:adjustRightInd w:val="0"/>
              <w:snapToGrid w:val="0"/>
              <w:spacing w:after="0" w:line="240" w:lineRule="auto"/>
              <w:jc w:val="left"/>
              <w:textAlignment w:val="center"/>
              <w:rPr>
                <w:rFonts w:ascii="宋体" w:cs="宋体"/>
                <w:color w:val="000000"/>
                <w:szCs w:val="21"/>
              </w:rPr>
            </w:pP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Pr>
        <w:rPr>
          <w:rFonts w:hint="eastAsia" w:eastAsia="宋体"/>
          <w:lang w:eastAsia="zh-CN"/>
        </w:rPr>
      </w:pPr>
      <w:r>
        <w:rPr>
          <w:rFonts w:hint="eastAsia"/>
          <w:lang w:eastAsia="zh-CN"/>
        </w:rPr>
        <w:t>本单位无此情况</w:t>
      </w:r>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drawing>
          <wp:anchor distT="0" distB="0" distL="114300" distR="114300" simplePos="0" relativeHeight="25166028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75"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2"/>
                    <pic:cNvPicPr>
                      <a:picLocks noChangeAspect="1"/>
                    </pic:cNvPicPr>
                  </pic:nvPicPr>
                  <pic:blipFill>
                    <a:blip r:embed="rId7"/>
                    <a:stretch>
                      <a:fillRect/>
                    </a:stretch>
                  </pic:blipFill>
                  <pic:spPr>
                    <a:xfrm>
                      <a:off x="0" y="0"/>
                      <a:ext cx="7550150" cy="10680065"/>
                    </a:xfrm>
                    <a:prstGeom prst="rect">
                      <a:avLst/>
                    </a:prstGeom>
                    <a:noFill/>
                    <a:ln w="9525">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43"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5926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Zp6M3gAAAA0BAAAPAAAAAAAAAAEAIAAAACIAAABkcnMvZG93bnJldi54bWxQ&#10;SwECFAAUAAAACACHTuJAMmVYfbgBAABZAwAADgAAAAAAAAABACAAAAAtAQAAZHJzL2Uyb0RvYy54&#10;bWxQSwUGAAAAAAYABgBZAQAAVwU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46"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44" name="矩形 13"/>
                        <wps:cNvSpPr/>
                        <wps:spPr>
                          <a:xfrm>
                            <a:off x="4551" y="52615"/>
                            <a:ext cx="8546" cy="1175"/>
                          </a:xfrm>
                          <a:prstGeom prst="rect">
                            <a:avLst/>
                          </a:prstGeom>
                          <a:solidFill>
                            <a:srgbClr val="96DA9D"/>
                          </a:solidFill>
                          <a:ln w="25400">
                            <a:noFill/>
                          </a:ln>
                        </wps:spPr>
                        <wps:bodyPr anchor="ctr" upright="1"/>
                      </wps:wsp>
                      <wps:wsp>
                        <wps:cNvPr id="4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DGvG55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heTvTLsAAADb&#10;AAAADwAAAGRycy9kb3ducmV2LnhtbEWPQWsCMRSE70L/Q3iF3vRlx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TvT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CxDQ78AAADb&#10;AAAADwAAAGRycy9kb3ducmV2LnhtbEWP3WrCQBSE7wu+w3IKvasbSw0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sQ0O/&#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spacing w:line="560" w:lineRule="exact"/>
        <w:ind w:firstLine="640" w:firstLineChars="200"/>
        <w:jc w:val="left"/>
        <w:outlineLvl w:val="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w:t>
      </w:r>
      <w:r>
        <w:rPr>
          <w:rFonts w:hint="eastAsia" w:ascii="仿宋_GB2312" w:eastAsia="仿宋_GB2312" w:cs="DengXian-Regular"/>
          <w:sz w:val="32"/>
          <w:szCs w:val="32"/>
          <w:lang w:val="en-US" w:eastAsia="zh-CN"/>
        </w:rPr>
        <w:t>支</w:t>
      </w:r>
      <w:r>
        <w:rPr>
          <w:rFonts w:hint="eastAsia" w:ascii="仿宋_GB2312" w:eastAsia="仿宋_GB2312" w:cs="DengXian-Regular"/>
          <w:sz w:val="32"/>
          <w:szCs w:val="32"/>
        </w:rPr>
        <w:t>总计（含结转和结余）</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hAnsi="仿宋" w:eastAsia="仿宋_GB2312"/>
          <w:sz w:val="28"/>
          <w:szCs w:val="28"/>
          <w:lang w:val="en-US" w:eastAsia="zh-CN"/>
        </w:rPr>
        <w:t>0</w:t>
      </w:r>
      <w:r>
        <w:rPr>
          <w:rFonts w:hint="eastAsia" w:ascii="仿宋_GB2312" w:hAnsi="仿宋" w:eastAsia="仿宋_GB2312"/>
          <w:sz w:val="28"/>
          <w:szCs w:val="28"/>
        </w:rPr>
        <w:t>万元</w:t>
      </w:r>
      <w:r>
        <w:rPr>
          <w:rFonts w:hint="eastAsia" w:ascii="仿宋_GB2312" w:eastAsia="仿宋_GB2312" w:cs="DengXian-Regular"/>
          <w:sz w:val="32"/>
          <w:szCs w:val="32"/>
        </w:rPr>
        <w:t>。与</w:t>
      </w:r>
      <w:r>
        <w:rPr>
          <w:rFonts w:ascii="仿宋_GB2312" w:eastAsia="仿宋_GB2312" w:cs="DengXian-Regular"/>
          <w:sz w:val="32"/>
          <w:szCs w:val="32"/>
        </w:rPr>
        <w:t>2017</w:t>
      </w:r>
      <w:r>
        <w:rPr>
          <w:rFonts w:hint="eastAsia" w:ascii="仿宋_GB2312" w:eastAsia="仿宋_GB2312" w:cs="DengXian-Regular"/>
          <w:sz w:val="32"/>
          <w:szCs w:val="32"/>
        </w:rPr>
        <w:t>年度决算相比，收</w:t>
      </w:r>
      <w:r>
        <w:rPr>
          <w:rFonts w:hint="eastAsia" w:ascii="仿宋_GB2312" w:eastAsia="仿宋_GB2312" w:cs="DengXian-Regular"/>
          <w:sz w:val="32"/>
          <w:szCs w:val="32"/>
          <w:lang w:val="en-US" w:eastAsia="zh-CN"/>
        </w:rPr>
        <w:t>支</w:t>
      </w:r>
      <w:r>
        <w:rPr>
          <w:rFonts w:hint="eastAsia" w:ascii="仿宋_GB2312" w:eastAsia="仿宋_GB2312" w:cs="DengXian-Regular"/>
          <w:sz w:val="32"/>
          <w:szCs w:val="32"/>
          <w:lang w:eastAsia="zh-CN"/>
        </w:rPr>
        <w:t>增加</w:t>
      </w:r>
      <w:r>
        <w:rPr>
          <w:rFonts w:hint="eastAsia" w:ascii="宋体" w:hAnsi="宋体" w:eastAsia="仿宋"/>
          <w:sz w:val="28"/>
          <w:szCs w:val="32"/>
          <w:lang w:val="en-US" w:eastAsia="zh-CN"/>
        </w:rPr>
        <w:t>180.70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188.72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2017年我单位各项保险、工资及津补贴均在公安发放，本单位只支出项目经费，2018年工资及保险等纳入本单位预算，故导致支出较2017年大幅</w:t>
      </w:r>
      <w:r>
        <w:rPr>
          <w:rFonts w:hint="eastAsia" w:ascii="仿宋_GB2312" w:eastAsia="仿宋_GB2312" w:cs="DengXian-Regular"/>
          <w:sz w:val="32"/>
          <w:szCs w:val="32"/>
          <w:lang w:eastAsia="zh-CN"/>
        </w:rPr>
        <w:t>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万元，其中：财政拨款收入</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万元，占100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万元，其中：基本支出198</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5</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71.80</w:t>
      </w:r>
      <w:r>
        <w:rPr>
          <w:rFonts w:hint="eastAsia" w:ascii="仿宋_GB2312" w:eastAsia="仿宋_GB2312" w:cs="DengXian-Regular"/>
          <w:sz w:val="32"/>
          <w:szCs w:val="32"/>
        </w:rPr>
        <w:t xml:space="preserve">%； </w:t>
      </w:r>
      <w:r>
        <w:rPr>
          <w:rFonts w:hint="eastAsia" w:ascii="仿宋_GB2312" w:eastAsia="仿宋_GB2312" w:cs="DengXian-Regular"/>
          <w:sz w:val="32"/>
          <w:szCs w:val="32"/>
        </w:rP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49"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47" name="矩形 13"/>
                        <wps:cNvSpPr/>
                        <wps:spPr>
                          <a:xfrm>
                            <a:off x="4551" y="52615"/>
                            <a:ext cx="8546" cy="1175"/>
                          </a:xfrm>
                          <a:prstGeom prst="rect">
                            <a:avLst/>
                          </a:prstGeom>
                          <a:solidFill>
                            <a:srgbClr val="96DA9D"/>
                          </a:solidFill>
                          <a:ln w="25400">
                            <a:noFill/>
                          </a:ln>
                        </wps:spPr>
                        <wps:bodyPr anchor="ctr" upright="1"/>
                      </wps:wsp>
                      <wps:wsp>
                        <wps:cNvPr id="4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0"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HY3hCW+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dTZxO7sAAADb&#10;AAAADwAAAGRycy9kb3ducmV2LnhtbEWPQUsDMRSE70L/Q3gFb+3Li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Zx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i3s3boAAADb&#10;AAAADwAAAGRycy9kb3ducmV2LnhtbEVPy4rCMBTdC/MP4Q6401SR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ezd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lang w:eastAsia="zh-CN"/>
        </w:rPr>
        <w:t>项目支出77</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lang w:eastAsia="zh-CN"/>
        </w:rPr>
        <w:t>9</w:t>
      </w:r>
      <w:r>
        <w:rPr>
          <w:rFonts w:hint="eastAsia" w:ascii="仿宋_GB2312" w:eastAsia="仿宋_GB2312" w:cs="DengXian-Regular"/>
          <w:sz w:val="32"/>
          <w:szCs w:val="32"/>
          <w:lang w:val="en-US" w:eastAsia="zh-CN"/>
        </w:rPr>
        <w:t>2,占28.20%。</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161" w:firstLineChars="5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增加</w:t>
      </w:r>
      <w:r>
        <w:rPr>
          <w:rFonts w:hint="eastAsia" w:ascii="宋体" w:hAnsi="宋体" w:eastAsia="仿宋"/>
          <w:sz w:val="28"/>
          <w:szCs w:val="32"/>
          <w:lang w:val="en-US" w:eastAsia="zh-CN"/>
        </w:rPr>
        <w:t>180.70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188.72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2017年我单位各项保险、工资及津补贴均在公安发放，本单位只支出</w:t>
      </w:r>
      <w:bookmarkStart w:id="0" w:name="_GoBack"/>
      <w:bookmarkEnd w:id="0"/>
      <w:r>
        <w:rPr>
          <w:rFonts w:hint="eastAsia" w:ascii="仿宋_GB2312" w:eastAsia="仿宋_GB2312" w:cs="DengXian-Regular"/>
          <w:sz w:val="32"/>
          <w:szCs w:val="32"/>
          <w:lang w:val="en-US" w:eastAsia="zh-CN"/>
        </w:rPr>
        <w:t>项目经费，2018年工资及保险等纳入本单位预算，故导致支出较2017年大幅</w:t>
      </w:r>
      <w:r>
        <w:rPr>
          <w:rFonts w:hint="eastAsia" w:ascii="仿宋_GB2312" w:eastAsia="仿宋_GB2312" w:cs="DengXian-Regular"/>
          <w:sz w:val="32"/>
          <w:szCs w:val="32"/>
          <w:lang w:eastAsia="zh-CN"/>
        </w:rPr>
        <w:t>增加。</w:t>
      </w:r>
      <w:r>
        <w:rPr>
          <w:rFonts w:hint="eastAsia" w:ascii="仿宋_GB2312" w:eastAsia="仿宋_GB2312" w:cs="DengXian-Regular"/>
          <w:sz w:val="32"/>
          <w:szCs w:val="32"/>
        </w:rPr>
        <w:t>；本年支出</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万元，比</w:t>
      </w:r>
      <w:r>
        <w:rPr>
          <w:rFonts w:ascii="仿宋_GB2312" w:eastAsia="仿宋_GB2312" w:cs="DengXian-Regular"/>
          <w:sz w:val="32"/>
          <w:szCs w:val="32"/>
        </w:rPr>
        <w:t>2017</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增加</w:t>
      </w:r>
      <w:r>
        <w:rPr>
          <w:rFonts w:hint="eastAsia" w:ascii="宋体" w:hAnsi="宋体" w:eastAsia="仿宋"/>
          <w:sz w:val="28"/>
          <w:szCs w:val="32"/>
          <w:lang w:val="en-US" w:eastAsia="zh-CN"/>
        </w:rPr>
        <w:t>180.70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。主要原因与上同。</w:t>
      </w:r>
    </w:p>
    <w:p>
      <w:pPr>
        <w:spacing w:after="0" w:line="580" w:lineRule="exact"/>
        <w:ind w:firstLine="161" w:firstLineChars="5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96.08</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增长34.76%。</w:t>
      </w:r>
      <w:r>
        <w:rPr>
          <w:rFonts w:hint="eastAsia" w:ascii="仿宋_GB2312" w:eastAsia="仿宋_GB2312" w:cs="DengXian-Regular"/>
          <w:sz w:val="32"/>
          <w:szCs w:val="32"/>
        </w:rPr>
        <w:t>决算数</w:t>
      </w:r>
      <w:r>
        <w:rPr>
          <w:rFonts w:hint="eastAsia" w:ascii="仿宋_GB2312" w:eastAsia="仿宋_GB2312" w:cs="DengXian-Regular"/>
          <w:sz w:val="32"/>
          <w:szCs w:val="32"/>
          <w:lang w:eastAsia="zh-CN"/>
        </w:rPr>
        <w:t>大</w:t>
      </w:r>
      <w:r>
        <w:rPr>
          <w:rFonts w:hint="eastAsia" w:ascii="仿宋_GB2312" w:eastAsia="仿宋_GB2312" w:cs="DengXian-Regular"/>
          <w:sz w:val="32"/>
          <w:szCs w:val="32"/>
        </w:rPr>
        <w:t>于预算数主要原因</w:t>
      </w:r>
      <w:r>
        <w:rPr>
          <w:rFonts w:hint="eastAsia" w:ascii="仿宋_GB2312" w:eastAsia="仿宋_GB2312" w:cs="DengXian-Regular"/>
          <w:sz w:val="32"/>
          <w:szCs w:val="32"/>
          <w:lang w:eastAsia="zh-CN"/>
        </w:rPr>
        <w:t>是根据本单位职责任务及上级政法部门安排部署开展了铁路护路、维稳工作、扫黑除恶、两会及十九大安保、政法光纤维护等工作，这些项目均为列入年初预算</w:t>
      </w:r>
      <w:r>
        <w:rPr>
          <w:rFonts w:hint="eastAsia" w:ascii="仿宋_GB2312" w:eastAsia="仿宋_GB2312" w:cs="DengXian-Regular"/>
          <w:sz w:val="32"/>
          <w:szCs w:val="32"/>
        </w:rPr>
        <w:t>；本年支出</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万元，比年初预算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96.08</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增长34.76%。</w:t>
      </w:r>
      <w:r>
        <w:rPr>
          <w:rFonts w:hint="eastAsia" w:ascii="仿宋_GB2312" w:eastAsia="仿宋_GB2312" w:cs="DengXian-Regular"/>
          <w:sz w:val="32"/>
          <w:szCs w:val="32"/>
        </w:rPr>
        <w:t>决算数</w:t>
      </w:r>
      <w:r>
        <w:rPr>
          <w:rFonts w:hint="eastAsia" w:ascii="仿宋_GB2312" w:eastAsia="仿宋_GB2312" w:cs="DengXian-Regular"/>
          <w:sz w:val="32"/>
          <w:szCs w:val="32"/>
          <w:lang w:eastAsia="zh-CN"/>
        </w:rPr>
        <w:t>大</w:t>
      </w:r>
      <w:r>
        <w:rPr>
          <w:rFonts w:hint="eastAsia" w:ascii="仿宋_GB2312" w:eastAsia="仿宋_GB2312" w:cs="DengXian-Regular"/>
          <w:sz w:val="32"/>
          <w:szCs w:val="32"/>
        </w:rPr>
        <w:t>于预算数主要原因</w:t>
      </w:r>
      <w:r>
        <w:rPr>
          <w:rFonts w:hint="eastAsia" w:ascii="仿宋_GB2312" w:eastAsia="仿宋_GB2312" w:cs="DengXian-Regular"/>
          <w:sz w:val="32"/>
          <w:szCs w:val="32"/>
          <w:lang w:eastAsia="zh-CN"/>
        </w:rPr>
        <w:t>与上述原因相同</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万元，主要用于以下方面一般公共服务（类）支出238</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23万元，占</w:t>
      </w:r>
      <w:r>
        <w:rPr>
          <w:rFonts w:hint="eastAsia" w:ascii="仿宋_GB2312" w:eastAsia="仿宋_GB2312" w:cs="DengXian-Regular"/>
          <w:sz w:val="32"/>
          <w:szCs w:val="32"/>
          <w:lang w:val="en-US" w:eastAsia="zh-CN"/>
        </w:rPr>
        <w:t>86.18</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公共安全</w:t>
      </w:r>
      <w:r>
        <w:rPr>
          <w:rFonts w:hint="eastAsia" w:ascii="仿宋_GB2312" w:eastAsia="仿宋_GB2312" w:cs="DengXian-Regular"/>
          <w:sz w:val="32"/>
          <w:szCs w:val="32"/>
        </w:rPr>
        <w:t>支出21</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94万元，占</w:t>
      </w:r>
      <w:r>
        <w:rPr>
          <w:rFonts w:hint="eastAsia" w:ascii="仿宋_GB2312" w:eastAsia="仿宋_GB2312" w:cs="DengXian-Regular"/>
          <w:sz w:val="32"/>
          <w:szCs w:val="32"/>
          <w:lang w:val="en-US" w:eastAsia="zh-CN"/>
        </w:rPr>
        <w:t>7.94</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其他</w:t>
      </w:r>
      <w:r>
        <w:rPr>
          <w:rFonts w:hint="eastAsia" w:ascii="仿宋_GB2312" w:eastAsia="仿宋_GB2312" w:cs="DengXian-Regular"/>
          <w:sz w:val="32"/>
          <w:szCs w:val="32"/>
        </w:rPr>
        <w:t>支出16</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26万元，占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5.88</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52"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0" name="矩形 13"/>
                        <wps:cNvSpPr/>
                        <wps:spPr>
                          <a:xfrm>
                            <a:off x="4551" y="52615"/>
                            <a:ext cx="8546" cy="1175"/>
                          </a:xfrm>
                          <a:prstGeom prst="rect">
                            <a:avLst/>
                          </a:prstGeom>
                          <a:solidFill>
                            <a:srgbClr val="96DA9D"/>
                          </a:solidFill>
                          <a:ln w="25400">
                            <a:noFill/>
                          </a:ln>
                        </wps:spPr>
                        <wps:bodyPr anchor="ctr" upright="1"/>
                      </wps:wsp>
                      <wps:wsp>
                        <wps:cNvPr id="5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8VeorbAAAACwEAAA8A&#10;AAAAAAAAAQAgAAAAIgAAAGRycy9kb3ducmV2LnhtbFBLAQIUABQAAAAIAIdO4kAYPTWQ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wZ/krgAAADb&#10;AAAADwAAAGRycy9kb3ducmV2LnhtbEVPPWvDMBDdC/0P4gLdkpMDKcWN7KEQ6BRo2g7dDutimVgn&#10;IymO+++rIdDx8b737eJHNXNMQxAD1UaDYumCHaQ38PV5WL+ASpnE0hiEDfxygrZ5fNhTbcNNPng+&#10;5V6VEEk1GXA5TzVi6hx7SpswsRTuHKKnXGDs0Ua6lXA/4lbrZ/Q0SGlwNPGb4+5yunoDGDmii8s5&#10;/qT5itVRf++6izFPq0q/gsq85H/x3f1uDezK+v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wZ/k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s7Tnb4AAADb&#10;AAAADwAAAGRycy9kb3ducmV2LnhtbEWPQWvCQBSE70L/w/IK3nSTQkN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7Tn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hAnsi="仿宋" w:eastAsia="仿宋_GB2312"/>
          <w:sz w:val="28"/>
          <w:szCs w:val="28"/>
        </w:rPr>
        <w:t>276</w:t>
      </w:r>
      <w:r>
        <w:rPr>
          <w:rFonts w:hint="eastAsia" w:ascii="仿宋_GB2312" w:hAnsi="仿宋" w:eastAsia="仿宋_GB2312"/>
          <w:sz w:val="28"/>
          <w:szCs w:val="28"/>
          <w:lang w:val="en-US" w:eastAsia="zh-CN"/>
        </w:rPr>
        <w:t>.</w:t>
      </w:r>
      <w:r>
        <w:rPr>
          <w:rFonts w:hint="eastAsia" w:ascii="仿宋_GB2312" w:hAnsi="仿宋" w:eastAsia="仿宋_GB2312"/>
          <w:sz w:val="28"/>
          <w:szCs w:val="28"/>
        </w:rPr>
        <w:t>44</w:t>
      </w:r>
      <w:r>
        <w:rPr>
          <w:rFonts w:hint="eastAsia" w:ascii="仿宋_GB2312" w:eastAsia="仿宋_GB2312" w:cs="DengXian-Regular"/>
          <w:sz w:val="32"/>
          <w:szCs w:val="32"/>
        </w:rPr>
        <w:t>万元，其中：人员经费19082</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18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宋体" w:hAnsi="宋体"/>
          <w:sz w:val="32"/>
          <w:szCs w:val="32"/>
        </w:rPr>
        <w:t>7</w:t>
      </w:r>
      <w:r>
        <w:rPr>
          <w:rFonts w:hint="eastAsia" w:ascii="宋体" w:hAnsi="宋体"/>
          <w:sz w:val="32"/>
          <w:szCs w:val="32"/>
          <w:lang w:val="en-US" w:eastAsia="zh-CN"/>
        </w:rPr>
        <w:t>.</w:t>
      </w:r>
      <w:r>
        <w:rPr>
          <w:rFonts w:hint="eastAsia" w:ascii="宋体" w:hAnsi="宋体"/>
          <w:sz w:val="32"/>
          <w:szCs w:val="32"/>
        </w:rPr>
        <w:t>70</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“三公”经费支出共计4</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61万元，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0.77</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14.41</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55"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3" name="矩形 13"/>
                        <wps:cNvSpPr/>
                        <wps:spPr>
                          <a:xfrm>
                            <a:off x="4551" y="52615"/>
                            <a:ext cx="8546" cy="1175"/>
                          </a:xfrm>
                          <a:prstGeom prst="rect">
                            <a:avLst/>
                          </a:prstGeom>
                          <a:solidFill>
                            <a:srgbClr val="96DA9D"/>
                          </a:solidFill>
                          <a:ln w="25400">
                            <a:noFill/>
                          </a:ln>
                        </wps:spPr>
                        <wps:bodyPr anchor="ctr" upright="1"/>
                      </wps:wsp>
                      <wps:wsp>
                        <wps:cNvPr id="5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2"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FXqK2wAAAAsBAAAPAAAAAAAA&#10;AAEAIAAAACIAAABkcnMvZG93bnJldi54bWxQSwECFAAUAAAACACHTuJAxHZtkLoCAAAKBwAADgAA&#10;AAAAAAABACAAAAAq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j9Th5bsAAADb&#10;AAAADwAAAGRycy9kb3ducmV2LnhtbEWPQWsCMRSE74L/ITyhN33ZF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Th5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rlwBb8AAADb&#10;AAAADwAAAGRycy9kb3ducmV2LnhtbEWP3WrCQBSE7wu+w3IKvasbSw0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5c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年度无本单位组织的出国（境）团组。</w:t>
      </w:r>
      <w:r>
        <w:rPr>
          <w:rFonts w:hint="eastAsia" w:ascii="仿宋_GB2312" w:eastAsia="仿宋_GB2312" w:cs="DengXian-Regular"/>
          <w:color w:val="000000"/>
          <w:sz w:val="32"/>
          <w:szCs w:val="32"/>
        </w:rPr>
        <w:t>未发生</w:t>
      </w:r>
      <w:r>
        <w:rPr>
          <w:rFonts w:hint="eastAsia" w:ascii="仿宋_GB2312" w:eastAsia="仿宋_GB2312" w:cs="DengXian-Regular"/>
          <w:sz w:val="32"/>
          <w:szCs w:val="32"/>
        </w:rPr>
        <w:t>‘因公出国（境）费’经费支出。</w:t>
      </w:r>
      <w:r>
        <w:rPr>
          <w:rFonts w:hint="eastAsia" w:ascii="仿宋_GB2312" w:eastAsia="仿宋_GB2312" w:cs="DengXian-Regular"/>
          <w:sz w:val="32"/>
          <w:szCs w:val="32"/>
          <w:lang w:val="en-US" w:eastAsia="zh-CN"/>
        </w:rPr>
        <w:t>0组次0人次。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仿宋_GB2312" w:eastAsia="仿宋_GB2312" w:cs="DengXian-Regular"/>
          <w:sz w:val="32"/>
          <w:szCs w:val="32"/>
        </w:rPr>
        <w:t>4</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61</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0.77</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14.41</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年度单位公务用车保有量2辆。公车运行维护费支出较年初预算减少</w:t>
      </w:r>
      <w:r>
        <w:rPr>
          <w:rFonts w:hint="eastAsia" w:ascii="仿宋_GB2312" w:eastAsia="仿宋_GB2312" w:cs="DengXian-Regular"/>
          <w:sz w:val="32"/>
          <w:szCs w:val="32"/>
          <w:lang w:val="en-US" w:eastAsia="zh-CN"/>
        </w:rPr>
        <w:t>0.77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0.77</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line="580" w:lineRule="exact"/>
        <w:ind w:firstLine="643" w:firstLineChars="200"/>
        <w:rPr>
          <w:rFonts w:hint="eastAsia" w:ascii="仿宋_GB2312" w:hAnsi="Times New Roman" w:eastAsia="仿宋_GB2312" w:cs="DengXian-Regular"/>
          <w:sz w:val="32"/>
          <w:szCs w:val="32"/>
          <w:lang w:eastAsia="zh-CN"/>
        </w:rPr>
      </w:pPr>
      <w:r>
        <w:rPr>
          <w:rFonts w:hint="eastAsia" w:ascii="楷体_GB2312" w:eastAsia="楷体_GB2312" w:cs="DengXian-Bold"/>
          <w:b/>
          <w:bCs/>
          <w:sz w:val="32"/>
          <w:szCs w:val="32"/>
        </w:rPr>
        <w:t>（三）公务接待费支出0万元。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adjustRightInd w:val="0"/>
        <w:snapToGrid w:val="0"/>
        <w:spacing w:line="520" w:lineRule="exact"/>
        <w:ind w:firstLine="640" w:firstLineChars="200"/>
        <w:rPr>
          <w:rFonts w:hint="eastAsia" w:ascii="仿宋_GB2312" w:hAnsi="Times New Roman" w:eastAsia="仿宋_GB2312"/>
          <w:sz w:val="32"/>
          <w:szCs w:val="32"/>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年度一般公共预算项目支出全面开展绩效自评，其中，二级项目</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77.91659</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。组织对</w:t>
      </w:r>
      <w:r>
        <w:rPr>
          <w:rFonts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精神障碍患者监护人责任险</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16.26</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个项目开展了部门评价，涉及一般公共预算支出</w:t>
      </w:r>
      <w:r>
        <w:rPr>
          <w:rFonts w:hint="eastAsia" w:ascii="仿宋_GB2312" w:hAnsi="仿宋_GB2312" w:eastAsia="仿宋_GB2312" w:cs="仿宋_GB2312"/>
          <w:sz w:val="32"/>
          <w:szCs w:val="32"/>
          <w:lang w:val="en-US" w:eastAsia="zh-CN"/>
        </w:rPr>
        <w:t>77.91659</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16.26</w:t>
      </w:r>
      <w:r>
        <w:rPr>
          <w:rFonts w:hint="eastAsia" w:ascii="仿宋_GB2312" w:hAnsi="仿宋_GB2312" w:eastAsia="仿宋_GB2312" w:cs="仿宋_GB2312"/>
          <w:sz w:val="32"/>
          <w:szCs w:val="32"/>
        </w:rPr>
        <w:t>万元。从评价情况来看，</w:t>
      </w:r>
      <w:r>
        <w:rPr>
          <w:rFonts w:hint="eastAsia" w:ascii="仿宋_GB2312" w:hAnsi="Times New Roman" w:eastAsia="仿宋_GB2312"/>
          <w:sz w:val="32"/>
          <w:szCs w:val="32"/>
        </w:rPr>
        <w:t>本部门201</w:t>
      </w:r>
      <w:r>
        <w:rPr>
          <w:rFonts w:hint="eastAsia" w:ascii="仿宋_GB2312" w:eastAsia="仿宋_GB2312"/>
          <w:sz w:val="32"/>
          <w:szCs w:val="32"/>
          <w:lang w:val="en-US" w:eastAsia="zh-CN"/>
        </w:rPr>
        <w:t>8</w:t>
      </w:r>
      <w:r>
        <w:rPr>
          <w:rFonts w:hint="eastAsia" w:ascii="仿宋_GB2312" w:hAnsi="Times New Roman" w:eastAsia="仿宋_GB2312"/>
          <w:sz w:val="32"/>
          <w:szCs w:val="32"/>
        </w:rPr>
        <w:t>年度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铁路护路</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、精神障碍患者监护人责任险、政法专网光纤租用</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铁路护路工作</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有效化解妥善处置重大不稳定涉路隐患，确保铁路运输安全，有效维护我区社会大局稳定，确保社会秩序良好。</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精神障碍患者监护人责任险工作</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16.26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16.26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各项创新社会管理工作有效开展，为社会稳定提供新管理模式。</w:t>
      </w:r>
    </w:p>
    <w:p>
      <w:pPr>
        <w:numPr>
          <w:ilvl w:val="0"/>
          <w:numId w:val="2"/>
        </w:num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政法专网光纤租用项目</w:t>
      </w:r>
      <w:r>
        <w:rPr>
          <w:rFonts w:hint="eastAsia" w:ascii="仿宋_GB2312" w:hAnsi="仿宋_GB2312" w:eastAsia="仿宋_GB2312" w:cs="仿宋_GB2312"/>
          <w:sz w:val="32"/>
          <w:szCs w:val="32"/>
        </w:rPr>
        <w:t>绩效自评综述：根据年初设定的绩效目标，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保障了机关工作任务高质高效，有效化解妥善处置重大不稳定隐患、群体性事件等，有效维护我区社会大局稳定。</w:t>
      </w:r>
    </w:p>
    <w:p>
      <w:pPr>
        <w:keepNext/>
        <w:keepLines/>
        <w:numPr>
          <w:ilvl w:val="0"/>
          <w:numId w:val="0"/>
        </w:numPr>
        <w:snapToGrid w:val="0"/>
        <w:spacing w:line="580" w:lineRule="exact"/>
        <w:ind w:leftChars="200" w:firstLine="321" w:firstLineChars="100"/>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财政评价项目绩效评价结果</w:t>
      </w:r>
    </w:p>
    <w:p>
      <w:pPr>
        <w:keepNext/>
        <w:keepLines/>
        <w:numPr>
          <w:ilvl w:val="0"/>
          <w:numId w:val="0"/>
        </w:numPr>
        <w:snapToGrid w:val="0"/>
        <w:spacing w:line="580" w:lineRule="exact"/>
        <w:ind w:leftChars="200"/>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sz w:val="32"/>
          <w:szCs w:val="32"/>
          <w:lang w:val="en-US" w:eastAsia="zh-CN"/>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年度机关运行经费支出7</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70万元，比年初预算数</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12.49</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降低61.9</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Times New Roman" w:eastAsia="仿宋_GB2312" w:cs="DengXian-Regular"/>
          <w:sz w:val="32"/>
          <w:szCs w:val="32"/>
        </w:rPr>
        <w:t>严格执行八项规定，减少开支</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ind w:firstLine="561"/>
        <w:jc w:val="left"/>
        <w:rPr>
          <w:rFonts w:hint="eastAsia"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日，本部门共有车辆2辆，比上年无变化。我单位201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年末固定资产总额为</w:t>
      </w:r>
      <w:r>
        <w:rPr>
          <w:rFonts w:hint="eastAsia" w:ascii="仿宋_GB2312" w:eastAsia="仿宋_GB2312" w:cs="DengXian-Regular"/>
          <w:sz w:val="32"/>
          <w:szCs w:val="32"/>
          <w:lang w:val="en-US" w:eastAsia="zh-CN"/>
        </w:rPr>
        <w:t>51.29</w:t>
      </w:r>
      <w:r>
        <w:rPr>
          <w:rFonts w:hint="eastAsia" w:ascii="仿宋_GB2312" w:eastAsia="仿宋_GB2312" w:cs="DengXian-Regular"/>
          <w:sz w:val="32"/>
          <w:szCs w:val="32"/>
        </w:rPr>
        <w:t>万元，主要</w:t>
      </w:r>
      <w:r>
        <w:rPr>
          <w:rFonts w:hint="eastAsia" w:ascii="仿宋_GB2312" w:eastAsia="仿宋_GB2312" w:cs="DengXian-Regular"/>
          <w:sz w:val="32"/>
          <w:szCs w:val="32"/>
          <w:lang w:eastAsia="zh-CN"/>
        </w:rPr>
        <w:t>包括</w:t>
      </w:r>
      <w:r>
        <w:rPr>
          <w:rFonts w:hint="eastAsia" w:ascii="仿宋_GB2312" w:eastAsia="仿宋_GB2312" w:cs="DengXian-Regular"/>
          <w:sz w:val="32"/>
          <w:szCs w:val="32"/>
        </w:rPr>
        <w:t>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w:t>
      </w:r>
      <w:r>
        <w:rPr>
          <w:rFonts w:hint="eastAsia" w:ascii="仿宋_GB2312" w:eastAsia="仿宋_GB2312" w:cs="DengXian-Regular"/>
          <w:sz w:val="32"/>
          <w:szCs w:val="32"/>
        </w:rPr>
        <w:t>价值</w:t>
      </w:r>
      <w:r>
        <w:rPr>
          <w:rFonts w:hint="eastAsia" w:ascii="仿宋_GB2312" w:eastAsia="仿宋_GB2312" w:cs="DengXian-Regular"/>
          <w:sz w:val="32"/>
          <w:szCs w:val="32"/>
          <w:lang w:val="en-US" w:eastAsia="zh-CN"/>
        </w:rPr>
        <w:t>32.60</w:t>
      </w:r>
      <w:r>
        <w:rPr>
          <w:rFonts w:hint="eastAsia" w:ascii="仿宋_GB2312" w:eastAsia="仿宋_GB2312" w:cs="DengXian-Regular"/>
          <w:sz w:val="32"/>
          <w:szCs w:val="32"/>
        </w:rPr>
        <w:t xml:space="preserve">万元。 </w:t>
      </w:r>
    </w:p>
    <w:p>
      <w:pPr>
        <w:ind w:firstLine="561"/>
        <w:jc w:val="left"/>
        <w:rPr>
          <w:rFonts w:ascii="楷体_GB2312" w:hAnsi="Times New Roman" w:eastAsia="楷体_GB2312" w:cs="DengXian-Bold"/>
          <w:b/>
          <w:bCs/>
          <w:sz w:val="32"/>
          <w:szCs w:val="32"/>
        </w:rPr>
      </w:pPr>
      <w:r>
        <w:rPr>
          <w:rFonts w:hint="eastAsia" w:ascii="仿宋_GB2312"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w:t>
      </w:r>
      <w:r>
        <w:rPr>
          <w:rFonts w:hint="eastAsia" w:ascii="仿宋_GB2312" w:eastAsia="仿宋_GB2312" w:cs="DengXian-Regular"/>
          <w:sz w:val="32"/>
          <w:szCs w:val="32"/>
          <w:lang w:eastAsia="zh-CN"/>
        </w:rPr>
        <w:t>新增资产18</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lang w:eastAsia="zh-CN"/>
        </w:rPr>
        <w:t>69万元。</w:t>
      </w:r>
      <w:r>
        <w:rPr>
          <w:rFonts w:hint="eastAsia" w:ascii="仿宋_GB2312" w:eastAsia="仿宋_GB2312" w:cs="DengXian-Regular"/>
          <w:sz w:val="32"/>
          <w:szCs w:val="32"/>
        </w:rPr>
        <w:t xml:space="preserve"> 单</w:t>
      </w:r>
      <w:r>
        <w:rPr>
          <w:rFonts w:hint="eastAsia" w:ascii="仿宋_GB2312" w:hAnsi="Times New Roman" w:eastAsia="仿宋_GB2312" w:cs="DengXian-Regular"/>
          <w:sz w:val="32"/>
          <w:szCs w:val="32"/>
        </w:rPr>
        <w:t>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spacing w:line="560" w:lineRule="exact"/>
        <w:ind w:firstLine="640" w:firstLineChars="200"/>
        <w:jc w:val="left"/>
        <w:outlineLvl w:val="0"/>
        <w:rPr>
          <w:rFonts w:ascii="仿宋" w:hAnsi="仿宋" w:eastAsia="仿宋"/>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年度无收支及结转结余情况。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592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9" name="矩形 13"/>
                        <wps:cNvSpPr/>
                        <wps:spPr>
                          <a:xfrm>
                            <a:off x="4551" y="52615"/>
                            <a:ext cx="8546" cy="1175"/>
                          </a:xfrm>
                          <a:prstGeom prst="rect">
                            <a:avLst/>
                          </a:prstGeom>
                          <a:solidFill>
                            <a:srgbClr val="96DA9D"/>
                          </a:solidFill>
                          <a:ln w="25400">
                            <a:noFill/>
                          </a:ln>
                        </wps:spPr>
                        <wps:bodyPr anchor="ctr" upright="1"/>
                      </wps:wsp>
                      <wps:wsp>
                        <wps:cNvPr id="6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592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EEtH4O+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7jzWD7sAAADb&#10;AAAADwAAAGRycy9kb3ducmV2LnhtbEWPQWsCMRSE70L/Q3iF3vRlBUu7NXooFHoSqu2ht8fmuVnc&#10;vCxJXLf/vhEEj8PMfMOst5Pv1cgxdUEMVAsNiqUJtpPWwPfhY/4CKmUSS30QNvDHCbabh9maahsu&#10;8sXjPreqQCTVZMDlPNSIqXHsKS3CwFK8Y4iecpGxRRvpUuC+x6XWz+ipk7LgaOB3x81pf/YGMHJE&#10;F6dj/E3jGaud/lk1J2OeHiv9BirzlO/hW/vTGli9wv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zWD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68u7kAAADb&#10;AAAADwAAAGRycy9kb3ducmV2LnhtbEVPy4rCMBTdD/gP4QruxlQXRTpGEUF8gIhORdxdmmtTbG5K&#10;E59fbxYDszyc93j6tLW4U+srxwoG/QQEceF0xaWC/HfxPQLhA7LG2jEpeJGH6aTzNcZMuwfv6X4I&#10;pYgh7DNUYEJoMil9Ycii77uGOHIX11oMEbal1C0+Yrit5TBJUmmx4thgsKG5oeJ6uFkFu9ycl7ih&#10;k91ursd8VmH6XqdK9bqD5AdEoGf4F/+5V1pBGtfHL/E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vLu5AAAA2wAA&#10;AA8AAAAAAAAAAQAgAAAAIgAAAGRycy9kb3ducmV2LnhtbFBLAQIUABQAAAAIAIdO4kAzLwWeOwAA&#10;ADkAAAAQAAAAAAAAAAEAIAAAAAgBAABkcnMvc2hhcGV4bWwueG1sUEsFBgAAAAAGAAYAWwEAALID&#10;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drawing>
          <wp:anchor distT="0" distB="0" distL="114300" distR="114300" simplePos="0" relativeHeight="25166028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76"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descr="2"/>
                    <pic:cNvPicPr>
                      <a:picLocks noChangeAspect="1"/>
                    </pic:cNvPicPr>
                  </pic:nvPicPr>
                  <pic:blipFill>
                    <a:blip r:embed="rId7"/>
                    <a:stretch>
                      <a:fillRect/>
                    </a:stretch>
                  </pic:blipFill>
                  <pic:spPr>
                    <a:xfrm>
                      <a:off x="0" y="0"/>
                      <a:ext cx="7550150" cy="10680065"/>
                    </a:xfrm>
                    <a:prstGeom prst="rect">
                      <a:avLst/>
                    </a:prstGeom>
                    <a:noFill/>
                    <a:ln w="9525">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6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5926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2VjNS7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N/xm4Yz&#10;Lxxt/PTj++nn79Ovb6xpskBjwJby7gNlpukdTPRsHvxIzsx70tHlLzFiFCd5j1d51ZSYJOdysZwv&#10;31BIUqypm3qxLAuoHstDxPRegWPZ6Hik/RVZxeEDJhqFUh9ScjcPd8baskPr2Ugk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ZWM1L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spacing w:line="600" w:lineRule="exact"/>
        <w:outlineLvl w:val="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解释</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65"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3" name="矩形 13"/>
                        <wps:cNvSpPr/>
                        <wps:spPr>
                          <a:xfrm>
                            <a:off x="4551" y="52615"/>
                            <a:ext cx="8546" cy="1175"/>
                          </a:xfrm>
                          <a:prstGeom prst="rect">
                            <a:avLst/>
                          </a:prstGeom>
                          <a:solidFill>
                            <a:srgbClr val="96DA9D"/>
                          </a:solidFill>
                          <a:ln w="25400">
                            <a:noFill/>
                          </a:ln>
                        </wps:spPr>
                        <wps:bodyPr anchor="ctr" upright="1"/>
                      </wps:wsp>
                      <wps:wsp>
                        <wps:cNvPr id="6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FjPyb2wAAAAsBAAAPAAAA&#10;AAAAAAEAIAAAACIAAABkcnMvZG93bnJldi54bWxQSwECFAAUAAAACACHTuJAj9oSMr0CAAAL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68"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6" name="矩形 13"/>
                        <wps:cNvSpPr/>
                        <wps:spPr>
                          <a:xfrm>
                            <a:off x="4551" y="52615"/>
                            <a:ext cx="8546" cy="1175"/>
                          </a:xfrm>
                          <a:prstGeom prst="rect">
                            <a:avLst/>
                          </a:prstGeom>
                          <a:solidFill>
                            <a:srgbClr val="96DA9D"/>
                          </a:solidFill>
                          <a:ln w="25400">
                            <a:noFill/>
                          </a:ln>
                        </wps:spPr>
                        <wps:bodyPr anchor="ctr" upright="1"/>
                      </wps:wsp>
                      <wps:wsp>
                        <wps:cNvPr id="6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C9JVz2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71"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Yz8m9sAAAALAQAADwAA&#10;AAAAAAABACAAAAAiAAAAZHJzL2Rvd25yZXYueG1sUEsBAhQAFAAAAAgAh07iQHHMs1u+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宋体" w:eastAsia="仿宋_GB2312"/>
          <w:b/>
          <w:bCs/>
          <w:color w:val="000000"/>
          <w:kern w:val="0"/>
          <w:sz w:val="32"/>
          <w:szCs w:val="32"/>
        </w:rPr>
        <w:t>（十七）经费形</w:t>
      </w:r>
      <w:r>
        <w:rPr>
          <w:rFonts w:hint="eastAsia" w:ascii="宋体" w:hAnsi="宋体" w:cs="宋体"/>
          <w:b/>
          <w:bCs/>
          <w:color w:val="000000"/>
          <w:kern w:val="0"/>
          <w:sz w:val="32"/>
          <w:szCs w:val="32"/>
        </w:rPr>
        <w:t>式</w:t>
      </w:r>
      <w:r>
        <w:rPr>
          <w:rFonts w:hint="eastAsia" w:ascii="仿宋_GB2312" w:hAnsi="宋体" w:eastAsia="仿宋_GB2312"/>
          <w:b/>
          <w:bCs/>
          <w:color w:val="000000"/>
          <w:kern w:val="0"/>
          <w:sz w:val="32"/>
          <w:szCs w:val="32"/>
        </w:rPr>
        <w:t>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rPr>
          <w:rFonts w:ascii="仿宋_GB2312" w:hAnsi="Cambria" w:eastAsia="仿宋_GB2312" w:cs="ArialUnicodeMS"/>
          <w:kern w:val="0"/>
          <w:sz w:val="32"/>
          <w:szCs w:val="32"/>
        </w:rPr>
      </w:pPr>
    </w:p>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FB21C50-66C0-45E1-8986-B6170BDBD53E}"/>
  </w:font>
  <w:font w:name="Arial">
    <w:panose1 w:val="020B0604020202020204"/>
    <w:charset w:val="01"/>
    <w:family w:val="swiss"/>
    <w:pitch w:val="default"/>
    <w:sig w:usb0="E0002EFF" w:usb1="C000785B" w:usb2="00000009" w:usb3="00000000" w:csb0="400001FF" w:csb1="FFFF0000"/>
    <w:embedRegular r:id="rId2" w:fontKey="{337B3AA9-9091-417A-AA53-93B29143DBAF}"/>
  </w:font>
  <w:font w:name="黑体">
    <w:panose1 w:val="02010609060101010101"/>
    <w:charset w:val="86"/>
    <w:family w:val="auto"/>
    <w:pitch w:val="default"/>
    <w:sig w:usb0="800002BF" w:usb1="38CF7CFA" w:usb2="00000016" w:usb3="00000000" w:csb0="00040001" w:csb1="00000000"/>
    <w:embedRegular r:id="rId3" w:fontKey="{B316D285-EDD3-4AF1-A2F8-3AF5A6AAB0DF}"/>
  </w:font>
  <w:font w:name="Courier New">
    <w:panose1 w:val="02070309020205020404"/>
    <w:charset w:val="01"/>
    <w:family w:val="modern"/>
    <w:pitch w:val="default"/>
    <w:sig w:usb0="E0002EFF" w:usb1="C0007843" w:usb2="00000009" w:usb3="00000000" w:csb0="400001FF" w:csb1="FFFF0000"/>
    <w:embedRegular r:id="rId4" w:fontKey="{18C95DA6-C537-4D77-A3B5-DD79A58A54F3}"/>
  </w:font>
  <w:font w:name="Symbol">
    <w:panose1 w:val="05050102010706020507"/>
    <w:charset w:val="02"/>
    <w:family w:val="roman"/>
    <w:pitch w:val="default"/>
    <w:sig w:usb0="00000000" w:usb1="00000000" w:usb2="00000000" w:usb3="00000000" w:csb0="80000000" w:csb1="00000000"/>
    <w:embedRegular r:id="rId5" w:fontKey="{BF74E8EA-8769-4F61-92C7-D373C7576599}"/>
  </w:font>
  <w:font w:name="Calibri">
    <w:panose1 w:val="020F0502020204030204"/>
    <w:charset w:val="00"/>
    <w:family w:val="swiss"/>
    <w:pitch w:val="default"/>
    <w:sig w:usb0="E4002EFF" w:usb1="C000247B" w:usb2="00000009" w:usb3="00000000" w:csb0="200001FF" w:csb1="00000000"/>
    <w:embedRegular r:id="rId6" w:fontKey="{1D2DC86E-790D-4D84-8D2A-FD4490574230}"/>
  </w:font>
  <w:font w:name="Cambria">
    <w:panose1 w:val="02040503050406030204"/>
    <w:charset w:val="00"/>
    <w:family w:val="roman"/>
    <w:pitch w:val="default"/>
    <w:sig w:usb0="E00006FF" w:usb1="420024FF" w:usb2="02000000" w:usb3="00000000" w:csb0="2000019F" w:csb1="00000000"/>
    <w:embedRegular r:id="rId7" w:fontKey="{9FE9849A-AE67-4436-87BE-E6A53EDBB9EF}"/>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BFF7E52A-D0E4-4027-84FC-3C91A0709372}"/>
  </w:font>
  <w:font w:name="仿宋_GB2312">
    <w:panose1 w:val="02010609030101010101"/>
    <w:charset w:val="86"/>
    <w:family w:val="modern"/>
    <w:pitch w:val="default"/>
    <w:sig w:usb0="00000001" w:usb1="080E0000" w:usb2="00000000" w:usb3="00000000" w:csb0="00040000" w:csb1="00000000"/>
    <w:embedRegular r:id="rId9" w:fontKey="{4165D98C-5F34-419B-874D-44908D8613F3}"/>
  </w:font>
  <w:font w:name="MS Gothic">
    <w:panose1 w:val="020B0609070205080204"/>
    <w:charset w:val="80"/>
    <w:family w:val="modern"/>
    <w:pitch w:val="default"/>
    <w:sig w:usb0="E00002FF" w:usb1="6AC7FDFB" w:usb2="08000012" w:usb3="00000000" w:csb0="4002009F" w:csb1="DFD70000"/>
    <w:embedRegular r:id="rId10" w:fontKey="{CFD83601-C98F-4EF2-AC1B-9C94BEFDDC13}"/>
  </w:font>
  <w:font w:name="仿宋">
    <w:panose1 w:val="02010609060101010101"/>
    <w:charset w:val="86"/>
    <w:family w:val="auto"/>
    <w:pitch w:val="default"/>
    <w:sig w:usb0="800002BF" w:usb1="38CF7CFA" w:usb2="00000016" w:usb3="00000000" w:csb0="00040001" w:csb1="00000000"/>
    <w:embedRegular r:id="rId11" w:fontKey="{F1A6647F-CB6A-4F87-959A-283642E41F7D}"/>
  </w:font>
  <w:font w:name="ArialUnicodeMS">
    <w:altName w:val="Malgun Gothic"/>
    <w:panose1 w:val="00000000000000000000"/>
    <w:charset w:val="81"/>
    <w:family w:val="auto"/>
    <w:pitch w:val="default"/>
    <w:sig w:usb0="00000000" w:usb1="00000000" w:usb2="00000010" w:usb3="00000000" w:csb0="00080000" w:csb1="00000000"/>
    <w:embedRegular r:id="rId12" w:fontKey="{724CAEA3-49F3-4F34-A4A4-E232949CDDF8}"/>
  </w:font>
  <w:font w:name="MS-UIGothic,Bold">
    <w:altName w:val="Malgun Gothic"/>
    <w:panose1 w:val="00000000000000000000"/>
    <w:charset w:val="81"/>
    <w:family w:val="auto"/>
    <w:pitch w:val="default"/>
    <w:sig w:usb0="00000000" w:usb1="00000000" w:usb2="00000010" w:usb3="00000000" w:csb0="00080000" w:csb1="00000000"/>
    <w:embedRegular r:id="rId13" w:fontKey="{6D370784-1CC1-4092-B907-596F9FFCF515}"/>
  </w:font>
  <w:font w:name="DengXian-Regular">
    <w:altName w:val="宋体"/>
    <w:panose1 w:val="00000000000000000000"/>
    <w:charset w:val="86"/>
    <w:family w:val="auto"/>
    <w:pitch w:val="default"/>
    <w:sig w:usb0="00000000" w:usb1="00000000" w:usb2="00000010" w:usb3="00000000" w:csb0="00040000" w:csb1="00000000"/>
    <w:embedRegular r:id="rId14" w:fontKey="{4FBA218F-A6E6-4774-AF27-1A9F2E54558C}"/>
  </w:font>
  <w:font w:name="楷体_GB2312">
    <w:panose1 w:val="02010609030101010101"/>
    <w:charset w:val="86"/>
    <w:family w:val="modern"/>
    <w:pitch w:val="default"/>
    <w:sig w:usb0="00000001" w:usb1="080E0000" w:usb2="00000000" w:usb3="00000000" w:csb0="00040000" w:csb1="00000000"/>
    <w:embedRegular r:id="rId15" w:fontKey="{2E3839A1-907D-498C-BCA6-242BA3DAC3BD}"/>
  </w:font>
  <w:font w:name="DengXian-Bold">
    <w:altName w:val="宋体"/>
    <w:panose1 w:val="00000000000000000000"/>
    <w:charset w:val="86"/>
    <w:family w:val="auto"/>
    <w:pitch w:val="default"/>
    <w:sig w:usb0="00000000" w:usb1="00000000" w:usb2="00000010" w:usb3="00000000" w:csb0="00040000" w:csb1="00000000"/>
    <w:embedRegular r:id="rId16" w:fontKey="{53063E23-3B5E-4FCC-9996-A776EFB7D9EB}"/>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3OTk0NTA3Njc3MjRlM2FjZjA5ZmUxZmJiNjkxMGEifQ=="/>
  </w:docVars>
  <w:rsids>
    <w:rsidRoot w:val="003C1413"/>
    <w:rsid w:val="00024E7F"/>
    <w:rsid w:val="000475A0"/>
    <w:rsid w:val="000661E8"/>
    <w:rsid w:val="000838C3"/>
    <w:rsid w:val="000B2446"/>
    <w:rsid w:val="000D7C65"/>
    <w:rsid w:val="000E2F81"/>
    <w:rsid w:val="000F470A"/>
    <w:rsid w:val="00117946"/>
    <w:rsid w:val="00117E2C"/>
    <w:rsid w:val="00146C47"/>
    <w:rsid w:val="00152FB8"/>
    <w:rsid w:val="00176658"/>
    <w:rsid w:val="0018239E"/>
    <w:rsid w:val="00184E52"/>
    <w:rsid w:val="001A29BD"/>
    <w:rsid w:val="001B3410"/>
    <w:rsid w:val="001C030D"/>
    <w:rsid w:val="001C4A84"/>
    <w:rsid w:val="001E5902"/>
    <w:rsid w:val="001F59D5"/>
    <w:rsid w:val="00233705"/>
    <w:rsid w:val="002408B2"/>
    <w:rsid w:val="002455AB"/>
    <w:rsid w:val="00275CA2"/>
    <w:rsid w:val="002A65A5"/>
    <w:rsid w:val="002C04C4"/>
    <w:rsid w:val="002C5052"/>
    <w:rsid w:val="002D08B0"/>
    <w:rsid w:val="002D1AE3"/>
    <w:rsid w:val="002F2ECE"/>
    <w:rsid w:val="00336D1A"/>
    <w:rsid w:val="00341C8F"/>
    <w:rsid w:val="00353D17"/>
    <w:rsid w:val="0035463A"/>
    <w:rsid w:val="00391D9D"/>
    <w:rsid w:val="0039739E"/>
    <w:rsid w:val="003B6C51"/>
    <w:rsid w:val="003C1413"/>
    <w:rsid w:val="003C549F"/>
    <w:rsid w:val="003D5A16"/>
    <w:rsid w:val="003E7DB3"/>
    <w:rsid w:val="00431175"/>
    <w:rsid w:val="00463A72"/>
    <w:rsid w:val="00497733"/>
    <w:rsid w:val="004B6E37"/>
    <w:rsid w:val="004C32BA"/>
    <w:rsid w:val="00575922"/>
    <w:rsid w:val="005A6C90"/>
    <w:rsid w:val="005B55C6"/>
    <w:rsid w:val="005D4C95"/>
    <w:rsid w:val="005E3FB0"/>
    <w:rsid w:val="005F4B66"/>
    <w:rsid w:val="005F5208"/>
    <w:rsid w:val="00623803"/>
    <w:rsid w:val="00641318"/>
    <w:rsid w:val="0064405D"/>
    <w:rsid w:val="00676E41"/>
    <w:rsid w:val="00695557"/>
    <w:rsid w:val="006D4EA7"/>
    <w:rsid w:val="0070012A"/>
    <w:rsid w:val="0070664B"/>
    <w:rsid w:val="007071B8"/>
    <w:rsid w:val="00730553"/>
    <w:rsid w:val="007414DE"/>
    <w:rsid w:val="00767FF8"/>
    <w:rsid w:val="007905A9"/>
    <w:rsid w:val="007B0E8E"/>
    <w:rsid w:val="007E5500"/>
    <w:rsid w:val="007F055B"/>
    <w:rsid w:val="00811C2F"/>
    <w:rsid w:val="00833D46"/>
    <w:rsid w:val="00840A97"/>
    <w:rsid w:val="0085047D"/>
    <w:rsid w:val="0086515F"/>
    <w:rsid w:val="008A29DB"/>
    <w:rsid w:val="008C0149"/>
    <w:rsid w:val="008D5DED"/>
    <w:rsid w:val="008E25CA"/>
    <w:rsid w:val="008F34FC"/>
    <w:rsid w:val="009020E5"/>
    <w:rsid w:val="00922643"/>
    <w:rsid w:val="00944CD7"/>
    <w:rsid w:val="00977A6C"/>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40B20"/>
    <w:rsid w:val="00B56722"/>
    <w:rsid w:val="00B74D39"/>
    <w:rsid w:val="00B91DA4"/>
    <w:rsid w:val="00BD6F9F"/>
    <w:rsid w:val="00C12630"/>
    <w:rsid w:val="00C34562"/>
    <w:rsid w:val="00C3774E"/>
    <w:rsid w:val="00C57456"/>
    <w:rsid w:val="00C65387"/>
    <w:rsid w:val="00C71C3A"/>
    <w:rsid w:val="00C85E63"/>
    <w:rsid w:val="00C87FAB"/>
    <w:rsid w:val="00C91FF7"/>
    <w:rsid w:val="00C94E53"/>
    <w:rsid w:val="00C95C3F"/>
    <w:rsid w:val="00CC46BD"/>
    <w:rsid w:val="00CD4C1E"/>
    <w:rsid w:val="00D0048E"/>
    <w:rsid w:val="00D06A05"/>
    <w:rsid w:val="00D23E7A"/>
    <w:rsid w:val="00D61063"/>
    <w:rsid w:val="00DB35AF"/>
    <w:rsid w:val="00DD72D7"/>
    <w:rsid w:val="00DF437B"/>
    <w:rsid w:val="00DF5B88"/>
    <w:rsid w:val="00E0589E"/>
    <w:rsid w:val="00E21913"/>
    <w:rsid w:val="00E241FA"/>
    <w:rsid w:val="00E2595E"/>
    <w:rsid w:val="00E35374"/>
    <w:rsid w:val="00E50C19"/>
    <w:rsid w:val="00E63061"/>
    <w:rsid w:val="00E64655"/>
    <w:rsid w:val="00E73081"/>
    <w:rsid w:val="00E856C9"/>
    <w:rsid w:val="00EB6A8B"/>
    <w:rsid w:val="00EC26CD"/>
    <w:rsid w:val="00EF38C6"/>
    <w:rsid w:val="00F679C7"/>
    <w:rsid w:val="00F7711A"/>
    <w:rsid w:val="00FA0D58"/>
    <w:rsid w:val="00FA56F4"/>
    <w:rsid w:val="00FB4EDA"/>
    <w:rsid w:val="00FC4766"/>
    <w:rsid w:val="00FD23C4"/>
    <w:rsid w:val="00FD3BD5"/>
    <w:rsid w:val="00FD5EB9"/>
    <w:rsid w:val="00FE3DC8"/>
    <w:rsid w:val="04073F84"/>
    <w:rsid w:val="0B60750A"/>
    <w:rsid w:val="0B774D4C"/>
    <w:rsid w:val="10686488"/>
    <w:rsid w:val="10DF728A"/>
    <w:rsid w:val="1264200E"/>
    <w:rsid w:val="137527F0"/>
    <w:rsid w:val="141C5B77"/>
    <w:rsid w:val="14754CA5"/>
    <w:rsid w:val="18D8339D"/>
    <w:rsid w:val="1A21388F"/>
    <w:rsid w:val="1A570D2F"/>
    <w:rsid w:val="1FAE49CB"/>
    <w:rsid w:val="252E37F2"/>
    <w:rsid w:val="28FB0B8D"/>
    <w:rsid w:val="2B691767"/>
    <w:rsid w:val="2D2B7942"/>
    <w:rsid w:val="2D46481D"/>
    <w:rsid w:val="2E733B28"/>
    <w:rsid w:val="31852B5A"/>
    <w:rsid w:val="32D01238"/>
    <w:rsid w:val="3DFC59A8"/>
    <w:rsid w:val="3ECF245E"/>
    <w:rsid w:val="3FB96314"/>
    <w:rsid w:val="3FF4026C"/>
    <w:rsid w:val="53A44FAF"/>
    <w:rsid w:val="594329EC"/>
    <w:rsid w:val="59E15D77"/>
    <w:rsid w:val="5BEE1540"/>
    <w:rsid w:val="5D2D63DB"/>
    <w:rsid w:val="5DE61A5D"/>
    <w:rsid w:val="63C04243"/>
    <w:rsid w:val="649C01C7"/>
    <w:rsid w:val="6604338C"/>
    <w:rsid w:val="699A3F60"/>
    <w:rsid w:val="706C7852"/>
    <w:rsid w:val="7073379C"/>
    <w:rsid w:val="72902E62"/>
    <w:rsid w:val="72EC7C48"/>
    <w:rsid w:val="73C61104"/>
    <w:rsid w:val="776452EA"/>
    <w:rsid w:val="78B7157A"/>
    <w:rsid w:val="7B4905FF"/>
    <w:rsid w:val="7DC663B9"/>
    <w:rsid w:val="7FB335A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 w:type="paragraph" w:customStyle="1" w:styleId="34">
    <w:name w:val="[Normal]"/>
    <w:qFormat/>
    <w:uiPriority w:val="0"/>
    <w:rPr>
      <w:rFonts w:ascii="宋体" w:hAnsi="宋体" w:eastAsia="宋体" w:cs="Times New Roman"/>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8043</Words>
  <Characters>9712</Characters>
  <Lines>78</Lines>
  <Paragraphs>22</Paragraphs>
  <TotalTime>6</TotalTime>
  <ScaleCrop>false</ScaleCrop>
  <LinksUpToDate>false</LinksUpToDate>
  <CharactersWithSpaces>10006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2019-08-02T01:01:00Z</cp:lastPrinted>
  <dcterms:modified xsi:type="dcterms:W3CDTF">2023-05-30T07:41:37Z</dcterms:modified>
  <dc:subject>石家庄市xxx部门</dc:subject>
  <dc:title>2017年度部门决算</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A49BC25126124714B4A4458790A822C1</vt:lpwstr>
  </property>
</Properties>
</file>