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12700" b="825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刘家台乡人民政府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刘家台乡人民政府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r>
        <w:rPr>
          <w:rFonts w:hint="eastAsia" w:ascii="楷体" w:hAnsi="楷体" w:eastAsia="楷体" w:cs="楷体"/>
          <w:b/>
          <w:sz w:val="44"/>
          <w:szCs w:val="44"/>
        </w:rPr>
        <w:t>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6350" b="16510"/>
                <wp:wrapNone/>
                <wp:docPr id="23"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2DzDVNsAAAALAQAADwAA&#10;AAAAAAABACAAAAAiAAAAZHJzL2Rvd25yZXYueG1sUEsBAhQAFAAAAAgAh07iQFkgrum+AgAAC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刘家台乡</w:t>
      </w:r>
      <w:r>
        <w:rPr>
          <w:rFonts w:hint="eastAsia" w:eastAsia="黑体"/>
          <w:sz w:val="32"/>
          <w:szCs w:val="32"/>
        </w:rPr>
        <w:t>部门</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1270" b="16510"/>
                <wp:wrapNone/>
                <wp:docPr id="20"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8" name="矩形 13"/>
                        <wps:cNvSpPr/>
                        <wps:spPr>
                          <a:xfrm>
                            <a:off x="4551" y="52615"/>
                            <a:ext cx="8546" cy="1175"/>
                          </a:xfrm>
                          <a:prstGeom prst="rect">
                            <a:avLst/>
                          </a:prstGeom>
                          <a:solidFill>
                            <a:srgbClr val="96DA9D"/>
                          </a:solidFill>
                          <a:ln w="25400">
                            <a:noFill/>
                          </a:ln>
                        </wps:spPr>
                        <wps:bodyPr anchor="ctr" upright="1"/>
                      </wps:wsp>
                      <wps:wsp>
                        <wps:cNvPr id="1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7NXD7bAAAACwEAAA8AAAAA&#10;AAAAAQAgAAAAIgAAAGRycy9kb3ducmV2LnhtbFBLAQIUABQAAAAIAIdO4kAgI1usvAIAAAs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3810" b="190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4"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tD4Jl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MskJe6+AgAAB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ind w:firstLine="576"/>
        <w:rPr>
          <w:rFonts w:hint="eastAsia" w:ascii="黑体" w:hAnsi="黑体" w:eastAsia="黑体"/>
          <w:sz w:val="32"/>
          <w:szCs w:val="32"/>
        </w:rPr>
      </w:pPr>
      <w:r>
        <w:rPr>
          <w:rFonts w:hint="eastAsia" w:ascii="仿宋_GB2312" w:hAnsi="宋体" w:eastAsia="仿宋_GB2312"/>
          <w:sz w:val="28"/>
          <w:szCs w:val="28"/>
        </w:rPr>
        <w:t>我单位编制人数 39个，行政编制数22个，机关工勤编制数2个，事业编制数15个。实有在职人员 36人，退休人员 7人。</w:t>
      </w:r>
    </w:p>
    <w:p>
      <w:pPr>
        <w:widowControl/>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主要职责是：</w:t>
      </w:r>
    </w:p>
    <w:p>
      <w:pPr>
        <w:pStyle w:val="33"/>
        <w:spacing w:line="520" w:lineRule="exact"/>
        <w:ind w:firstLine="560" w:firstLineChars="200"/>
        <w:rPr>
          <w:rFonts w:ascii="仿宋" w:hAnsi="仿宋" w:eastAsia="仿宋"/>
          <w:sz w:val="28"/>
          <w:szCs w:val="28"/>
          <w:lang w:eastAsia="zh-CN"/>
        </w:rPr>
      </w:pPr>
      <w:r>
        <w:rPr>
          <w:rFonts w:hint="eastAsia" w:ascii="仿宋" w:hAnsi="仿宋" w:eastAsia="仿宋" w:cs="仿宋_GB2312"/>
          <w:sz w:val="28"/>
          <w:szCs w:val="28"/>
          <w:lang w:eastAsia="zh-CN"/>
        </w:rPr>
        <w:t>（一）贯彻执行国家法律、法规、规章及有关方针、政策；</w:t>
      </w:r>
      <w:r>
        <w:rPr>
          <w:rFonts w:hint="eastAsia" w:ascii="仿宋_GB2312" w:hAnsi="仿宋" w:eastAsia="仿宋_GB2312" w:cs="仿宋_GB2312"/>
          <w:sz w:val="28"/>
          <w:szCs w:val="28"/>
          <w:lang w:eastAsia="zh-CN"/>
        </w:rPr>
        <w:t>执行本级人民代表大会的决议和上级国家行政机关的决定和命令，发布决定和命令；</w:t>
      </w:r>
      <w:r>
        <w:rPr>
          <w:rFonts w:ascii="仿宋" w:hAnsi="仿宋" w:eastAsia="仿宋"/>
          <w:sz w:val="28"/>
          <w:szCs w:val="28"/>
          <w:lang w:eastAsia="zh-CN"/>
        </w:rPr>
        <w:t xml:space="preserve"> </w:t>
      </w:r>
    </w:p>
    <w:p>
      <w:pPr>
        <w:pStyle w:val="33"/>
        <w:spacing w:line="520" w:lineRule="exact"/>
        <w:ind w:firstLine="560" w:firstLineChars="200"/>
        <w:rPr>
          <w:rFonts w:hint="eastAsia" w:ascii="仿宋_GB2312" w:hAnsi="仿宋" w:eastAsia="仿宋_GB2312" w:cs="仿宋_GB2312"/>
          <w:sz w:val="28"/>
          <w:szCs w:val="28"/>
          <w:lang w:eastAsia="zh-CN"/>
        </w:rPr>
      </w:pPr>
      <w:r>
        <w:rPr>
          <w:rFonts w:hint="eastAsia" w:ascii="仿宋" w:hAnsi="仿宋" w:eastAsia="仿宋" w:cs="仿宋_GB2312"/>
          <w:sz w:val="28"/>
          <w:szCs w:val="28"/>
          <w:lang w:eastAsia="zh-CN"/>
        </w:rPr>
        <w:t>（二）</w:t>
      </w:r>
      <w:r>
        <w:rPr>
          <w:rFonts w:hint="eastAsia" w:ascii="仿宋_GB2312" w:hAnsi="仿宋" w:eastAsia="仿宋_GB2312" w:cs="仿宋_GB2312"/>
          <w:sz w:val="28"/>
          <w:szCs w:val="28"/>
          <w:lang w:eastAsia="zh-CN"/>
        </w:rPr>
        <w:t>执行本行政区域内的经济和社会发展计划、</w:t>
      </w:r>
      <w:r>
        <w:rPr>
          <w:rFonts w:hint="eastAsia" w:ascii="仿宋" w:hAnsi="仿宋" w:eastAsia="仿宋" w:cs="仿宋_GB2312"/>
          <w:sz w:val="28"/>
          <w:szCs w:val="28"/>
          <w:lang w:eastAsia="zh-CN"/>
        </w:rPr>
        <w:t>负责编制乡财政预算、决算</w:t>
      </w:r>
      <w:r>
        <w:rPr>
          <w:rFonts w:hint="eastAsia" w:ascii="仿宋_GB2312" w:hAnsi="仿宋" w:eastAsia="仿宋_GB2312" w:cs="仿宋_GB2312"/>
          <w:sz w:val="28"/>
          <w:szCs w:val="28"/>
          <w:lang w:eastAsia="zh-CN"/>
        </w:rPr>
        <w:t>预算，管理本行政区域内的经济、教育、科学、文化、卫生、体育事业和财政、民政、公安、司法行政、计划生育等行政工作。</w:t>
      </w:r>
    </w:p>
    <w:p>
      <w:pPr>
        <w:widowControl/>
        <w:spacing w:line="540" w:lineRule="exact"/>
        <w:ind w:firstLine="560" w:firstLineChars="200"/>
        <w:rPr>
          <w:rFonts w:hint="eastAsia" w:ascii="仿宋_GB2312" w:hAnsi="仿宋" w:eastAsia="仿宋_GB2312" w:cs="仿宋_GB2312"/>
          <w:sz w:val="28"/>
          <w:szCs w:val="28"/>
        </w:rPr>
      </w:pPr>
      <w:r>
        <w:rPr>
          <w:rFonts w:hint="eastAsia" w:ascii="仿宋" w:hAnsi="仿宋" w:eastAsia="仿宋" w:cs="仿宋_GB2312"/>
          <w:sz w:val="28"/>
          <w:szCs w:val="28"/>
        </w:rPr>
        <w:t>（三）</w:t>
      </w:r>
      <w:r>
        <w:rPr>
          <w:rFonts w:hint="eastAsia" w:ascii="仿宋_GB2312" w:hAnsi="仿宋" w:eastAsia="仿宋_GB2312" w:cs="仿宋_GB2312"/>
          <w:sz w:val="28"/>
          <w:szCs w:val="28"/>
        </w:rPr>
        <w:t>人大监督，围绕政府工作报告监督组织实施。人大代表活动，对法律实施情况进行检查，开展代表建议督办活动。会议召开，人大会议，换届选举会议。保证会议顺利召开，完成会议议程。</w:t>
      </w:r>
    </w:p>
    <w:p>
      <w:pPr>
        <w:widowControl/>
        <w:spacing w:line="540" w:lineRule="exact"/>
        <w:ind w:firstLine="560" w:firstLineChars="200"/>
        <w:rPr>
          <w:rFonts w:hint="eastAsia" w:ascii="仿宋_GB2312" w:hAnsi="仿宋" w:eastAsia="仿宋_GB2312" w:cs="仿宋_GB2312"/>
          <w:sz w:val="28"/>
          <w:szCs w:val="28"/>
        </w:rPr>
      </w:pPr>
      <w:r>
        <w:rPr>
          <w:rFonts w:hint="eastAsia" w:ascii="仿宋" w:hAnsi="仿宋" w:eastAsia="仿宋" w:cs="仿宋_GB2312"/>
          <w:sz w:val="28"/>
          <w:szCs w:val="28"/>
        </w:rPr>
        <w:t>（四）</w:t>
      </w:r>
      <w:r>
        <w:rPr>
          <w:rFonts w:hint="eastAsia" w:ascii="仿宋_GB2312" w:hAnsi="仿宋" w:eastAsia="仿宋_GB2312" w:cs="仿宋_GB2312"/>
          <w:sz w:val="28"/>
          <w:szCs w:val="28"/>
        </w:rPr>
        <w:t>办案问责，受理信访、举报等案件，组织协调案件的查办，调查、审查违纪违法案件，对案件审理提出处理意见</w:t>
      </w:r>
    </w:p>
    <w:p>
      <w:pPr>
        <w:widowControl/>
        <w:spacing w:line="540" w:lineRule="exact"/>
        <w:ind w:firstLine="560" w:firstLineChars="200"/>
        <w:rPr>
          <w:rFonts w:hint="eastAsia" w:ascii="仿宋_GB2312" w:hAnsi="仿宋" w:eastAsia="仿宋_GB2312" w:cs="仿宋_GB2312"/>
          <w:sz w:val="28"/>
          <w:szCs w:val="28"/>
        </w:rPr>
      </w:pPr>
      <w:r>
        <w:rPr>
          <w:rFonts w:hint="eastAsia" w:ascii="仿宋" w:hAnsi="仿宋" w:eastAsia="仿宋" w:cs="仿宋_GB2312"/>
          <w:sz w:val="28"/>
          <w:szCs w:val="28"/>
        </w:rPr>
        <w:t>（五）</w:t>
      </w:r>
      <w:r>
        <w:rPr>
          <w:rFonts w:hint="eastAsia" w:ascii="仿宋_GB2312" w:hAnsi="仿宋" w:eastAsia="仿宋_GB2312" w:cs="仿宋_GB2312"/>
          <w:sz w:val="28"/>
          <w:szCs w:val="28"/>
        </w:rPr>
        <w:t>财政工作 加强财务会计管理工作，依法按照财经制度管理会计事务，做到量入微出。维护财经制度，办理好各项财经事项。</w:t>
      </w:r>
    </w:p>
    <w:p>
      <w:pPr>
        <w:pStyle w:val="33"/>
        <w:spacing w:line="520" w:lineRule="exact"/>
        <w:rPr>
          <w:rFonts w:hint="eastAsia" w:ascii="仿宋_GB2312" w:hAnsi="仿宋" w:eastAsia="仿宋_GB2312" w:cs="仿宋_GB2312"/>
          <w:sz w:val="28"/>
          <w:szCs w:val="28"/>
          <w:lang w:eastAsia="zh-CN"/>
        </w:rPr>
      </w:pPr>
      <w:r>
        <w:rPr>
          <w:rFonts w:hint="eastAsia" w:ascii="仿宋_GB2312" w:hAnsi="仿宋" w:eastAsia="仿宋_GB2312" w:cs="仿宋_GB2312"/>
          <w:sz w:val="28"/>
          <w:szCs w:val="28"/>
          <w:lang w:eastAsia="zh-CN"/>
        </w:rPr>
        <w:t>　　（六）保护社会主义的全民所有的财产和劳动群众集体所有的财产，保护公民私人所有的合法财产，维护社会秩序，保障公民的人身权利、民主权利和其他权利;</w:t>
      </w:r>
    </w:p>
    <w:p>
      <w:pPr>
        <w:widowControl/>
        <w:spacing w:line="540" w:lineRule="exact"/>
        <w:ind w:firstLine="560" w:firstLineChars="200"/>
        <w:rPr>
          <w:rFonts w:hint="eastAsia" w:ascii="仿宋_GB2312" w:hAnsi="仿宋" w:eastAsia="仿宋_GB2312" w:cs="仿宋_GB2312"/>
          <w:sz w:val="28"/>
          <w:szCs w:val="28"/>
        </w:rPr>
      </w:pPr>
      <w:r>
        <w:rPr>
          <w:rFonts w:hint="eastAsia" w:ascii="仿宋" w:hAnsi="仿宋" w:eastAsia="仿宋" w:cs="仿宋_GB2312"/>
          <w:sz w:val="28"/>
          <w:szCs w:val="28"/>
        </w:rPr>
        <w:t>（七）</w:t>
      </w:r>
      <w:r>
        <w:rPr>
          <w:rFonts w:hint="eastAsia" w:ascii="仿宋_GB2312" w:hAnsi="仿宋" w:eastAsia="仿宋_GB2312" w:cs="仿宋_GB2312"/>
          <w:sz w:val="28"/>
          <w:szCs w:val="28"/>
        </w:rPr>
        <w:t>民政事务管理，做好对五保户、低保户、贫困户、大病医疗救助、防灾、减灾、救灾工作。做好对五保户、低保户贫困户、大病医疗救助、防灾、减灾、救灾款项的及时发放。</w:t>
      </w:r>
    </w:p>
    <w:p>
      <w:pPr>
        <w:autoSpaceDE w:val="0"/>
        <w:autoSpaceDN w:val="0"/>
        <w:adjustRightInd w:val="0"/>
        <w:spacing w:after="0" w:line="560" w:lineRule="exact"/>
        <w:jc w:val="left"/>
        <w:rPr>
          <w:rFonts w:ascii="仿宋_GB2312" w:hAnsi="Cambria" w:eastAsia="仿宋_GB2312" w:cs="ArialUnicodeMS"/>
          <w:kern w:val="0"/>
          <w:sz w:val="32"/>
          <w:szCs w:val="32"/>
        </w:rPr>
      </w:pPr>
      <w:r>
        <w:rPr>
          <w:rFonts w:hint="eastAsia" w:ascii="仿宋_GB2312" w:hAnsi="仿宋" w:eastAsia="仿宋_GB2312" w:cs="仿宋_GB2312"/>
          <w:sz w:val="28"/>
          <w:szCs w:val="28"/>
          <w:lang w:eastAsia="zh-CN"/>
        </w:rPr>
        <w:t>（八）办理上级县委、县政府</w:t>
      </w:r>
      <w:bookmarkStart w:id="0" w:name="_GoBack"/>
      <w:bookmarkEnd w:id="0"/>
      <w:r>
        <w:rPr>
          <w:rFonts w:hint="eastAsia" w:ascii="仿宋_GB2312" w:hAnsi="仿宋" w:eastAsia="仿宋_GB2312" w:cs="仿宋_GB2312"/>
          <w:sz w:val="28"/>
          <w:szCs w:val="28"/>
          <w:lang w:eastAsia="zh-CN"/>
        </w:rPr>
        <w:t>交办的其他事项；承办上级机关来文、来电和各村的请示</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p>
      <w:pPr>
        <w:spacing w:after="0" w:line="560" w:lineRule="exact"/>
        <w:rPr>
          <w:rFonts w:hint="eastAsia" w:ascii="仿宋_GB2312" w:hAnsi="Cambria" w:eastAsia="仿宋_GB2312" w:cs="ArialUnicodeMS"/>
          <w:kern w:val="0"/>
          <w:sz w:val="32"/>
          <w:szCs w:val="32"/>
        </w:rPr>
      </w:pPr>
    </w:p>
    <w:tbl>
      <w:tblPr>
        <w:tblStyle w:val="12"/>
        <w:tblW w:w="0" w:type="auto"/>
        <w:tblInd w:w="93" w:type="dxa"/>
        <w:tblLayout w:type="fixed"/>
        <w:tblCellMar>
          <w:top w:w="0" w:type="dxa"/>
          <w:left w:w="108" w:type="dxa"/>
          <w:bottom w:w="0" w:type="dxa"/>
          <w:right w:w="108" w:type="dxa"/>
        </w:tblCellMar>
      </w:tblPr>
      <w:tblGrid>
        <w:gridCol w:w="1080"/>
        <w:gridCol w:w="2320"/>
        <w:gridCol w:w="2120"/>
        <w:gridCol w:w="1900"/>
        <w:gridCol w:w="2376"/>
      </w:tblGrid>
      <w:tr>
        <w:tblPrEx>
          <w:tblCellMar>
            <w:top w:w="0" w:type="dxa"/>
            <w:left w:w="108" w:type="dxa"/>
            <w:bottom w:w="0" w:type="dxa"/>
            <w:right w:w="108" w:type="dxa"/>
          </w:tblCellMar>
        </w:tblPrEx>
        <w:trPr>
          <w:trHeight w:val="810" w:hRule="atLeast"/>
        </w:trPr>
        <w:tc>
          <w:tcPr>
            <w:tcW w:w="9796" w:type="dxa"/>
            <w:gridSpan w:val="5"/>
            <w:tcBorders>
              <w:top w:val="nil"/>
              <w:left w:val="nil"/>
              <w:bottom w:val="single" w:color="auto" w:sz="4" w:space="0"/>
              <w:right w:val="nil"/>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部门机构设置情况</w:t>
            </w:r>
          </w:p>
        </w:tc>
      </w:tr>
      <w:tr>
        <w:tblPrEx>
          <w:tblCellMar>
            <w:top w:w="0" w:type="dxa"/>
            <w:left w:w="108" w:type="dxa"/>
            <w:bottom w:w="0" w:type="dxa"/>
            <w:right w:w="108" w:type="dxa"/>
          </w:tblCellMar>
        </w:tblPrEx>
        <w:trPr>
          <w:trHeight w:val="720" w:hRule="atLeast"/>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序号</w:t>
            </w:r>
          </w:p>
        </w:tc>
        <w:tc>
          <w:tcPr>
            <w:tcW w:w="232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单位名称</w:t>
            </w:r>
          </w:p>
        </w:tc>
        <w:tc>
          <w:tcPr>
            <w:tcW w:w="212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单位性质</w:t>
            </w:r>
          </w:p>
        </w:tc>
        <w:tc>
          <w:tcPr>
            <w:tcW w:w="190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单位规格</w:t>
            </w:r>
          </w:p>
        </w:tc>
        <w:tc>
          <w:tcPr>
            <w:tcW w:w="237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经费保障形式</w:t>
            </w:r>
          </w:p>
        </w:tc>
      </w:tr>
      <w:tr>
        <w:tblPrEx>
          <w:tblCellMar>
            <w:top w:w="0" w:type="dxa"/>
            <w:left w:w="108" w:type="dxa"/>
            <w:bottom w:w="0" w:type="dxa"/>
            <w:right w:w="108" w:type="dxa"/>
          </w:tblCellMar>
        </w:tblPrEx>
        <w:trPr>
          <w:trHeight w:val="624" w:hRule="atLeas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color w:val="000000"/>
                <w:kern w:val="0"/>
                <w:sz w:val="28"/>
                <w:szCs w:val="28"/>
              </w:rPr>
            </w:pPr>
          </w:p>
        </w:tc>
        <w:tc>
          <w:tcPr>
            <w:tcW w:w="232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color w:val="000000"/>
                <w:kern w:val="0"/>
                <w:sz w:val="28"/>
                <w:szCs w:val="28"/>
              </w:rPr>
            </w:pPr>
          </w:p>
        </w:tc>
        <w:tc>
          <w:tcPr>
            <w:tcW w:w="212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color w:val="000000"/>
                <w:kern w:val="0"/>
                <w:sz w:val="28"/>
                <w:szCs w:val="28"/>
              </w:rPr>
            </w:pPr>
          </w:p>
        </w:tc>
        <w:tc>
          <w:tcPr>
            <w:tcW w:w="190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color w:val="000000"/>
                <w:kern w:val="0"/>
                <w:sz w:val="28"/>
                <w:szCs w:val="28"/>
              </w:rPr>
            </w:pPr>
          </w:p>
        </w:tc>
        <w:tc>
          <w:tcPr>
            <w:tcW w:w="237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仿宋_GB2312" w:hAnsi="宋体" w:eastAsia="仿宋_GB2312" w:cs="宋体"/>
                <w:color w:val="000000"/>
                <w:kern w:val="0"/>
                <w:sz w:val="28"/>
                <w:szCs w:val="28"/>
              </w:rPr>
            </w:pPr>
          </w:p>
        </w:tc>
      </w:tr>
      <w:tr>
        <w:tblPrEx>
          <w:tblCellMar>
            <w:top w:w="0" w:type="dxa"/>
            <w:left w:w="108" w:type="dxa"/>
            <w:bottom w:w="0" w:type="dxa"/>
            <w:right w:w="108" w:type="dxa"/>
          </w:tblCellMar>
        </w:tblPrEx>
        <w:trPr>
          <w:trHeight w:val="720" w:hRule="atLeast"/>
        </w:trPr>
        <w:tc>
          <w:tcPr>
            <w:tcW w:w="108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w:t>
            </w:r>
          </w:p>
        </w:tc>
        <w:tc>
          <w:tcPr>
            <w:tcW w:w="2320" w:type="dxa"/>
            <w:tcBorders>
              <w:top w:val="nil"/>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保定市满城区刘家台乡人民政府</w:t>
            </w:r>
          </w:p>
        </w:tc>
        <w:tc>
          <w:tcPr>
            <w:tcW w:w="2120" w:type="dxa"/>
            <w:tcBorders>
              <w:top w:val="nil"/>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行政</w:t>
            </w:r>
          </w:p>
        </w:tc>
        <w:tc>
          <w:tcPr>
            <w:tcW w:w="1900" w:type="dxa"/>
            <w:tcBorders>
              <w:top w:val="nil"/>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正科级</w:t>
            </w:r>
          </w:p>
        </w:tc>
        <w:tc>
          <w:tcPr>
            <w:tcW w:w="2376" w:type="dxa"/>
            <w:tcBorders>
              <w:top w:val="nil"/>
              <w:left w:val="nil"/>
              <w:bottom w:val="single" w:color="auto" w:sz="4" w:space="0"/>
              <w:right w:val="single" w:color="auto" w:sz="4" w:space="0"/>
            </w:tcBorders>
            <w:noWrap w:val="0"/>
            <w:vAlign w:val="center"/>
          </w:tcPr>
          <w:p>
            <w:pPr>
              <w:widowControl/>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3175" b="317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905" b="25400"/>
                      <wp:wrapNone/>
                      <wp:docPr id="26"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BHC547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hint="eastAsia" w:ascii="宋体" w:eastAsia="宋体" w:cs="宋体"/>
                <w:color w:val="000000"/>
                <w:sz w:val="20"/>
                <w:szCs w:val="20"/>
                <w:lang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刘家台乡</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697.89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375.74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6.00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46.70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57.58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57.70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133.19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20.98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697.89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697.89</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697.89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697.89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905" b="25400"/>
                      <wp:wrapNone/>
                      <wp:docPr id="29"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CebiNwAAAANAQAADwAA&#10;AAAAAAABACAAAAAiAAAAZHJzL2Rvd25yZXYueG1sUEsBAhQAFAAAAAgAh07iQBncv5e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刘家台乡</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697.89</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lang w:val="en-US" w:eastAsia="zh-CN"/>
              </w:rPr>
              <w:t>697.89</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375.74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375.74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262.38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262.38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专项业务活动</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12.34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12.34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94.03</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94.03</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default" w:ascii="宋体" w:cs="宋体"/>
                <w:color w:val="000000"/>
                <w:szCs w:val="21"/>
                <w:lang w:val="en-US"/>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教育支出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普通教育</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2050203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初中教育</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46.70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46.70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10.44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10.44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2080506</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34.42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34.42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1.84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1.84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57.58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57.58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r>
              <w:rPr>
                <w:rFonts w:hint="eastAsia" w:ascii="宋体" w:cs="宋体"/>
                <w:color w:val="000000"/>
                <w:szCs w:val="21"/>
                <w:lang w:val="en-US" w:eastAsia="zh-CN"/>
              </w:rPr>
              <w:t>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52.58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52.58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城乡社区支出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57.70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57.70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国有土地使用权出让收入及对应专项债务收入安排的支出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57.70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57.70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16.70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16.70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2120806</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土地出让业务支出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133.19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133.19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2130119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防灾救灾</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128.19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128.19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60.40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67.79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67.79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20.97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20.97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20.97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20.97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20.97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20.97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056"/>
        <w:gridCol w:w="708"/>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32"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8"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EGCDuK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5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0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刘家台乡</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38"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14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14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3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14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3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eastAsia="宋体" w:cs="宋体"/>
                <w:b/>
                <w:color w:val="000000"/>
                <w:szCs w:val="21"/>
                <w:lang w:val="en-US" w:eastAsia="zh-CN"/>
              </w:rPr>
            </w:pPr>
            <w:r>
              <w:rPr>
                <w:rFonts w:hint="eastAsia" w:ascii="宋体" w:cs="宋体"/>
                <w:b/>
                <w:color w:val="000000"/>
                <w:szCs w:val="21"/>
                <w:lang w:val="en-US" w:eastAsia="zh-CN"/>
              </w:rPr>
              <w:t>697.89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579.79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118.10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both"/>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262.38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262.38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2010305</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专项业务活动</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12.34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12.34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94.03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94.03</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2010399</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教育支出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20502</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普通教育</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2050203</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初中教育</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10.44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10.44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2080505</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34.42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34.42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2080506</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18.40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18.40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57.58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57.58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城乡社区支出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国有土地使用权出让收入及对应专项债务收入安排的支出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16.70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16.70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2120804</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2120806</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土地出让业务支出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133.19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72.79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5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2130119</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防灾救灾</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128.19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128.19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2130705</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67.79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67.79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住房保障支出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20.97</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20.97</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住房改革支出</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20.97</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20.97</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2210201</w:t>
            </w:r>
          </w:p>
        </w:tc>
        <w:tc>
          <w:tcPr>
            <w:tcW w:w="10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4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20.97</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eastAsia="zh-CN"/>
              </w:rPr>
            </w:pPr>
            <w:r>
              <w:rPr>
                <w:rFonts w:hint="eastAsia" w:ascii="宋体" w:cs="宋体"/>
                <w:color w:val="000000"/>
                <w:szCs w:val="21"/>
                <w:lang w:val="en-US" w:eastAsia="zh-CN"/>
              </w:rPr>
              <w:t>20.97</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35"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KvuzGi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刘家台乡</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640.19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375.74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375.74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eastAsia="宋体" w:cs="宋体"/>
                <w:color w:val="000000"/>
                <w:sz w:val="18"/>
                <w:szCs w:val="18"/>
                <w:lang w:val="en-US" w:eastAsia="zh-CN"/>
              </w:rPr>
            </w:pPr>
            <w:r>
              <w:rPr>
                <w:rFonts w:hint="eastAsia" w:ascii="宋体" w:cs="宋体"/>
                <w:color w:val="000000"/>
                <w:sz w:val="18"/>
                <w:szCs w:val="18"/>
                <w:lang w:val="en-US" w:eastAsia="zh-CN"/>
              </w:rPr>
              <w:t>57.70</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6.00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6.00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46.70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46.70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57.58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57.58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57.70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57.70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133.19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133.19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20.97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20.97</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697.89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697.89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640.19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57.70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697.89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eastAsia="宋体" w:cs="宋体"/>
                <w:color w:val="000000"/>
                <w:sz w:val="18"/>
                <w:szCs w:val="18"/>
                <w:lang w:val="en-US" w:eastAsia="zh-CN"/>
              </w:rPr>
            </w:pPr>
            <w:r>
              <w:rPr>
                <w:rFonts w:hint="eastAsia" w:ascii="宋体" w:cs="宋体"/>
                <w:color w:val="000000"/>
                <w:sz w:val="18"/>
                <w:szCs w:val="18"/>
                <w:lang w:val="en-US" w:eastAsia="zh-CN"/>
              </w:rPr>
              <w:t>697.89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640.19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57.70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38"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O44ivm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刘家台乡</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640.19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579.79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60.40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375.74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375.74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375.74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262.38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262.38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专项业务活动</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12.34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12.34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94.03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94.03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教育支出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普通教育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2050203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初中教育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46.70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46.70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46.70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10.44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344.24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344.24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18.40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18.40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57.58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57.58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52.58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52.58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52.58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133.19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eastAsia" w:ascii="宋体" w:cs="宋体"/>
                <w:color w:val="000000"/>
                <w:szCs w:val="21"/>
                <w:lang w:val="en-US" w:eastAsia="zh-CN"/>
              </w:rPr>
              <w:t>72.79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2130119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防灾救灾</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128.19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cs="宋体"/>
                <w:color w:val="000000"/>
                <w:szCs w:val="21"/>
                <w:lang w:val="en-US"/>
              </w:rPr>
            </w:pPr>
            <w:r>
              <w:rPr>
                <w:rFonts w:hint="eastAsia" w:ascii="宋体" w:cs="宋体"/>
                <w:color w:val="000000"/>
                <w:szCs w:val="21"/>
                <w:lang w:val="en-US" w:eastAsia="zh-CN"/>
              </w:rPr>
              <w:t>67.79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60.40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67.79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67.79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20.97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20.97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20.97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20.97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20.97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20.97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lang w:eastAsia="zh-CN"/>
              </w:rPr>
              <w:t>刘家台乡</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905" b="25400"/>
                      <wp:wrapNone/>
                      <wp:docPr id="41"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wMj703QAAAA4BAAAP&#10;AAAAAAAAAAEAIAAAACIAAABkcnMvZG93bnJldi54bWxQSwECFAAUAAAACACHTuJAoD/xl74CAAAK&#10;BwAADgAAAAAAAAABACAAAAAs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344.81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141.58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140.74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27.68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93.74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39.25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rPr>
                <w:rFonts w:hint="default" w:ascii="宋体" w:eastAsia="宋体" w:cs="宋体"/>
                <w:color w:val="000000"/>
                <w:sz w:val="16"/>
                <w:szCs w:val="16"/>
                <w:lang w:val="en-US" w:eastAsia="zh-CN"/>
              </w:rPr>
            </w:pPr>
            <w:r>
              <w:rPr>
                <w:rFonts w:hint="eastAsia" w:ascii="宋体" w:cs="宋体"/>
                <w:color w:val="000000"/>
                <w:sz w:val="16"/>
                <w:szCs w:val="16"/>
                <w:lang w:val="en-US" w:eastAsia="zh-CN"/>
              </w:rPr>
              <w:t>0.71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34.97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18.40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1.80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12.30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rPr>
                <w:rFonts w:hint="default" w:ascii="宋体" w:eastAsia="宋体" w:cs="宋体"/>
                <w:color w:val="000000"/>
                <w:sz w:val="16"/>
                <w:szCs w:val="16"/>
                <w:lang w:val="en-US" w:eastAsia="zh-CN"/>
              </w:rPr>
            </w:pPr>
            <w:r>
              <w:rPr>
                <w:rFonts w:hint="eastAsia" w:ascii="宋体" w:cs="宋体"/>
                <w:color w:val="000000"/>
                <w:sz w:val="16"/>
                <w:szCs w:val="16"/>
                <w:lang w:val="en-US" w:eastAsia="zh-CN"/>
              </w:rPr>
              <w:t>0.99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10.80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20.97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93.40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8.52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81.45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5.38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rPr>
                <w:rFonts w:hint="default" w:ascii="宋体" w:eastAsia="宋体" w:cs="宋体"/>
                <w:color w:val="000000"/>
                <w:sz w:val="16"/>
                <w:szCs w:val="16"/>
                <w:lang w:val="en-US" w:eastAsia="zh-CN"/>
              </w:rPr>
            </w:pPr>
            <w:r>
              <w:rPr>
                <w:rFonts w:hint="eastAsia" w:ascii="宋体" w:cs="宋体"/>
                <w:color w:val="000000"/>
                <w:sz w:val="16"/>
                <w:szCs w:val="16"/>
                <w:lang w:val="en-US" w:eastAsia="zh-CN"/>
              </w:rPr>
              <w:t>6.94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rPr>
                <w:rFonts w:hint="default" w:ascii="宋体" w:eastAsia="宋体" w:cs="宋体"/>
                <w:color w:val="000000"/>
                <w:sz w:val="16"/>
                <w:szCs w:val="16"/>
                <w:lang w:val="en-US" w:eastAsia="zh-CN"/>
              </w:rPr>
            </w:pPr>
            <w:r>
              <w:rPr>
                <w:rFonts w:hint="eastAsia" w:ascii="宋体" w:cs="宋体"/>
                <w:color w:val="000000"/>
                <w:sz w:val="16"/>
                <w:szCs w:val="16"/>
                <w:lang w:val="en-US" w:eastAsia="zh-CN"/>
              </w:rPr>
              <w:t>3.43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12.01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7.74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rPr>
                <w:rFonts w:hint="default" w:ascii="宋体" w:eastAsia="宋体" w:cs="宋体"/>
                <w:color w:val="000000"/>
                <w:sz w:val="16"/>
                <w:szCs w:val="16"/>
                <w:lang w:val="en-US" w:eastAsia="zh-CN"/>
              </w:rPr>
            </w:pPr>
            <w:r>
              <w:rPr>
                <w:rFonts w:hint="eastAsia" w:ascii="宋体" w:cs="宋体"/>
                <w:color w:val="000000"/>
                <w:sz w:val="16"/>
                <w:szCs w:val="16"/>
                <w:lang w:val="en-US" w:eastAsia="zh-CN"/>
              </w:rPr>
              <w:t>141.58</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905" b="25400"/>
                      <wp:wrapNone/>
                      <wp:docPr id="44"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J5uI3AAAAA0BAAAPAAAAAAAA&#10;AAEAIAAAACIAAABkcnMvZG93bnJldi54bWxQSwECFAAUAAAACACHTuJAR4EX3b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刘家台乡</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8.30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7.20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7.20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1.10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8.01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6.94</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6.94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1.07</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47"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BqVvpXvgIAAAo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eastAsia="zh-CN"/>
              </w:rPr>
              <w:t>刘家台乡</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b/>
                <w:color w:val="000000"/>
                <w:szCs w:val="21"/>
                <w:lang w:val="en-US" w:eastAsia="zh-CN"/>
              </w:rPr>
            </w:pPr>
            <w:r>
              <w:rPr>
                <w:rFonts w:hint="eastAsia" w:ascii="宋体" w:cs="宋体"/>
                <w:b/>
                <w:color w:val="000000"/>
                <w:szCs w:val="21"/>
                <w:lang w:val="en-US" w:eastAsia="zh-CN"/>
              </w:rPr>
              <w:t>57.70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hint="eastAsia" w:ascii="宋体" w:cs="宋体"/>
                <w:b/>
                <w:color w:val="000000"/>
                <w:szCs w:val="21"/>
                <w:lang w:val="en-US" w:eastAsia="zh-CN"/>
              </w:rPr>
              <w:t>57.70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hint="eastAsia" w:ascii="宋体" w:cs="宋体"/>
                <w:b/>
                <w:color w:val="000000"/>
                <w:szCs w:val="21"/>
                <w:lang w:val="en-US" w:eastAsia="zh-CN"/>
              </w:rPr>
              <w:t>57.70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城乡社区支出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eastAsia" w:ascii="宋体" w:cs="宋体"/>
                <w:color w:val="000000"/>
                <w:szCs w:val="21"/>
                <w:lang w:val="en-US" w:eastAsia="zh-CN"/>
              </w:rPr>
            </w:pPr>
            <w:r>
              <w:rPr>
                <w:rFonts w:hint="eastAsia" w:ascii="宋体" w:cs="宋体"/>
                <w:color w:val="000000"/>
                <w:szCs w:val="21"/>
                <w:lang w:val="en-US" w:eastAsia="zh-CN"/>
              </w:rPr>
              <w:t>57.70</w:t>
            </w:r>
          </w:p>
          <w:p>
            <w:pPr>
              <w:widowControl/>
              <w:adjustRightInd w:val="0"/>
              <w:spacing w:after="0" w:line="240" w:lineRule="auto"/>
              <w:jc w:val="right"/>
              <w:rPr>
                <w:rFonts w:hint="default" w:ascii="宋体" w:cs="宋体"/>
                <w:color w:val="000000"/>
                <w:szCs w:val="21"/>
                <w:lang w:val="en-US" w:eastAsia="zh-CN"/>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eastAsia" w:ascii="宋体" w:cs="宋体"/>
                <w:color w:val="000000"/>
                <w:szCs w:val="21"/>
                <w:lang w:val="en-US" w:eastAsia="zh-CN"/>
              </w:rPr>
            </w:pPr>
            <w:r>
              <w:rPr>
                <w:rFonts w:hint="eastAsia" w:ascii="宋体" w:cs="宋体"/>
                <w:color w:val="000000"/>
                <w:szCs w:val="21"/>
                <w:lang w:val="en-US" w:eastAsia="zh-CN"/>
              </w:rPr>
              <w:t>57.70</w:t>
            </w:r>
          </w:p>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eastAsia" w:ascii="宋体" w:cs="宋体"/>
                <w:color w:val="000000"/>
                <w:szCs w:val="21"/>
                <w:lang w:val="en-US" w:eastAsia="zh-CN"/>
              </w:rPr>
            </w:pPr>
            <w:r>
              <w:rPr>
                <w:rFonts w:hint="eastAsia" w:ascii="宋体" w:cs="宋体"/>
                <w:color w:val="000000"/>
                <w:szCs w:val="21"/>
                <w:lang w:val="en-US" w:eastAsia="zh-CN"/>
              </w:rPr>
              <w:t>57.70</w:t>
            </w:r>
          </w:p>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国有土地使用权出让收入及对应专项债务收入安排的支出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57.70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57.70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57.70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2120801</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16.70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16.70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16.70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2120804</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35.00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35.00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35.00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2120806</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土地出让业务支出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6.00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6.00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50"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ApfA13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lang w:eastAsia="zh-CN"/>
              </w:rPr>
              <w:t>刘家台乡</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 w:val="22"/>
                <w:szCs w:val="22"/>
                <w:lang w:eastAsia="zh-CN"/>
              </w:rPr>
              <w:t>本部门本年度无相关收入（支出、收支及结转结余等）</w:t>
            </w:r>
            <w:r>
              <w:rPr>
                <w:rFonts w:hint="eastAsia" w:ascii="宋体" w:hAnsi="宋体" w:cs="宋体"/>
                <w:color w:val="000000"/>
                <w:kern w:val="0"/>
                <w:sz w:val="22"/>
                <w:szCs w:val="22"/>
              </w:rPr>
              <w:t>情况</w:t>
            </w:r>
            <w:r>
              <w:rPr>
                <w:rFonts w:hint="eastAsia" w:ascii="宋体" w:hAnsi="宋体" w:cs="宋体"/>
                <w:color w:val="000000"/>
                <w:kern w:val="0"/>
                <w:sz w:val="22"/>
                <w:szCs w:val="22"/>
                <w:lang w:eastAsia="zh-CN"/>
              </w:rPr>
              <w:t>，按要求空表列示</w:t>
            </w:r>
            <w:r>
              <w:rPr>
                <w:rFonts w:hint="eastAsia" w:ascii="宋体" w:hAnsi="宋体" w:cs="宋体"/>
                <w:color w:val="000000"/>
                <w:kern w:val="0"/>
                <w:sz w:val="22"/>
                <w:szCs w:val="22"/>
              </w:rPr>
              <w:t>。</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53"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BPFtux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lang w:eastAsia="zh-CN"/>
              </w:rPr>
              <w:t>刘家台乡</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 w:val="22"/>
                <w:szCs w:val="22"/>
                <w:lang w:eastAsia="zh-CN"/>
              </w:rPr>
              <w:t>注</w:t>
            </w:r>
            <w:r>
              <w:rPr>
                <w:rFonts w:hint="eastAsia" w:ascii="宋体" w:hAnsi="宋体" w:cs="宋体"/>
                <w:color w:val="000000"/>
                <w:kern w:val="0"/>
                <w:sz w:val="22"/>
                <w:szCs w:val="22"/>
              </w:rPr>
              <w:t>：</w:t>
            </w:r>
            <w:r>
              <w:rPr>
                <w:rFonts w:hint="eastAsia" w:ascii="宋体" w:hAnsi="宋体" w:cs="宋体"/>
                <w:color w:val="000000"/>
                <w:kern w:val="0"/>
                <w:sz w:val="22"/>
                <w:szCs w:val="22"/>
                <w:lang w:eastAsia="zh-CN"/>
              </w:rPr>
              <w:t>本部门本年度无相关收入（支出、收支及结转结余等）</w:t>
            </w:r>
            <w:r>
              <w:rPr>
                <w:rFonts w:hint="eastAsia" w:ascii="宋体" w:hAnsi="宋体" w:cs="宋体"/>
                <w:color w:val="000000"/>
                <w:kern w:val="0"/>
                <w:sz w:val="22"/>
                <w:szCs w:val="22"/>
              </w:rPr>
              <w:t>情况</w:t>
            </w:r>
            <w:r>
              <w:rPr>
                <w:rFonts w:hint="eastAsia" w:ascii="宋体" w:hAnsi="宋体" w:cs="宋体"/>
                <w:color w:val="000000"/>
                <w:kern w:val="0"/>
                <w:sz w:val="22"/>
                <w:szCs w:val="22"/>
                <w:lang w:eastAsia="zh-CN"/>
              </w:rPr>
              <w:t>，按要求空表列示</w:t>
            </w:r>
            <w:r>
              <w:rPr>
                <w:rFonts w:hint="eastAsia" w:ascii="宋体" w:hAnsi="宋体" w:cs="宋体"/>
                <w:color w:val="000000"/>
                <w:kern w:val="0"/>
                <w:sz w:val="22"/>
                <w:szCs w:val="22"/>
              </w:rPr>
              <w:t>。</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74"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XqK2wAAAAsBAAAPAAAA&#10;AAAAAAEAIAAAACIAAABkcnMvZG93bnJldi54bWxQSwECFAAUAAAACACHTuJAjdyov7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ind w:firstLine="960" w:firstLineChars="300"/>
        <w:rPr>
          <w:rFonts w:hint="eastAsia" w:ascii="仿宋_GB2312" w:hAnsi="仿宋_GB2312" w:eastAsia="仿宋_GB2312" w:cs="仿宋_GB2312"/>
          <w:sz w:val="28"/>
          <w:szCs w:val="28"/>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_GB2312" w:eastAsia="仿宋_GB2312" w:cs="DengXian-Regular"/>
          <w:sz w:val="32"/>
          <w:szCs w:val="32"/>
          <w:lang w:val="en-US" w:eastAsia="zh-CN"/>
        </w:rPr>
        <w:t>208.83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42.70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rPr>
        <w:t>2018年度比2017年人员工资增加调整</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仿宋_GB2312" w:eastAsia="仿宋_GB2312" w:cs="DengXian-Regular"/>
          <w:sz w:val="32"/>
          <w:szCs w:val="32"/>
          <w:lang w:val="en-US" w:eastAsia="zh-CN"/>
        </w:rPr>
        <w:t>208.83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42.70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rPr>
        <w:t>2018年度比2017年人员工资增加调整</w:t>
      </w:r>
      <w:r>
        <w:rPr>
          <w:rFonts w:hint="eastAsia" w:ascii="仿宋_GB2312" w:hAnsi="仿宋_GB2312" w:eastAsia="仿宋_GB2312" w:cs="仿宋_GB2312"/>
          <w:sz w:val="28"/>
          <w:szCs w:val="28"/>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pStyle w:val="3"/>
        <w:spacing w:before="0"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本部门2018年度本年收入合计697.89万元，其中：财政拨款收入697.89万元，占100%；事业收入0万元，占0%；经营收入0万元，占0%；其他收入0万元，占0%。</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579.79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90.57</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60.40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9.43</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1260" w:firstLineChars="600"/>
        <w:rPr>
          <w:rFonts w:ascii="仿宋_GB2312" w:eastAsia="仿宋_GB2312" w:cs="DengXian-Regular"/>
          <w:sz w:val="32"/>
          <w:szCs w:val="32"/>
        </w:rPr>
      </w:pP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56"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0"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IqxXgu+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208.83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42.70</w:t>
      </w:r>
      <w:r>
        <w:rPr>
          <w:rFonts w:ascii="仿宋_GB2312" w:eastAsia="仿宋_GB2312" w:cs="DengXian-Regular"/>
          <w:sz w:val="32"/>
          <w:szCs w:val="32"/>
        </w:rPr>
        <w:t>%</w:t>
      </w:r>
      <w:r>
        <w:rPr>
          <w:rFonts w:hint="eastAsia" w:ascii="仿宋_GB2312" w:eastAsia="仿宋_GB2312" w:cs="DengXian-Regular"/>
          <w:sz w:val="32"/>
          <w:szCs w:val="32"/>
        </w:rPr>
        <w:t>，主要是主要原因是</w:t>
      </w:r>
      <w:r>
        <w:rPr>
          <w:rFonts w:hint="eastAsia" w:ascii="仿宋_GB2312" w:hAnsi="仿宋_GB2312" w:eastAsia="仿宋_GB2312" w:cs="仿宋_GB2312"/>
          <w:sz w:val="28"/>
          <w:szCs w:val="28"/>
        </w:rPr>
        <w:t>2018年度比2017年人员工资增加调整</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208.83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42.70</w:t>
      </w:r>
      <w:r>
        <w:rPr>
          <w:rFonts w:ascii="仿宋_GB2312" w:eastAsia="仿宋_GB2312" w:cs="DengXian-Regular"/>
          <w:sz w:val="32"/>
          <w:szCs w:val="32"/>
        </w:rPr>
        <w:t>%</w:t>
      </w:r>
      <w:r>
        <w:rPr>
          <w:rFonts w:hint="eastAsia" w:ascii="仿宋_GB2312" w:eastAsia="仿宋_GB2312" w:cs="DengXian-Regular"/>
          <w:sz w:val="32"/>
          <w:szCs w:val="32"/>
        </w:rPr>
        <w:t>，主要是主要原因是</w:t>
      </w:r>
      <w:r>
        <w:rPr>
          <w:rFonts w:hint="eastAsia" w:ascii="仿宋_GB2312" w:hAnsi="仿宋_GB2312" w:eastAsia="仿宋_GB2312" w:cs="仿宋_GB2312"/>
          <w:sz w:val="28"/>
          <w:szCs w:val="28"/>
        </w:rPr>
        <w:t>2018年度比2017年人员工资增加调整</w:t>
      </w:r>
      <w:r>
        <w:rPr>
          <w:rFonts w:hint="eastAsia" w:ascii="仿宋_GB2312" w:hAnsi="仿宋_GB2312" w:eastAsia="仿宋_GB2312" w:cs="仿宋_GB2312"/>
          <w:sz w:val="28"/>
          <w:szCs w:val="28"/>
          <w:lang w:eastAsia="zh-CN"/>
        </w:rPr>
        <w:t>。</w: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128.73</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155.75</w:t>
      </w:r>
      <w:r>
        <w:rPr>
          <w:rFonts w:hint="eastAsia" w:ascii="仿宋_GB2312" w:eastAsia="仿宋_GB2312" w:cs="DengXian-Regular"/>
          <w:sz w:val="32"/>
          <w:szCs w:val="32"/>
        </w:rPr>
        <w:t>万元，决算数大于预算数主要原因是</w:t>
      </w:r>
      <w:r>
        <w:rPr>
          <w:rFonts w:hint="eastAsia" w:ascii="仿宋_GB2312" w:hAnsi="仿宋_GB2312" w:eastAsia="仿宋_GB2312" w:cs="仿宋_GB2312"/>
          <w:sz w:val="28"/>
          <w:szCs w:val="28"/>
        </w:rPr>
        <w:t>2018年度比2017年人员工资增加调整</w:t>
      </w:r>
      <w:r>
        <w:rPr>
          <w:rFonts w:hint="eastAsia" w:ascii="仿宋_GB2312" w:hAnsi="仿宋_GB2312" w:eastAsia="仿宋_GB2312" w:cs="仿宋_GB2312"/>
          <w:sz w:val="28"/>
          <w:szCs w:val="28"/>
          <w:lang w:eastAsia="zh-CN"/>
        </w:rPr>
        <w:t>和项目支出的发生。</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12.73</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155.75</w:t>
      </w:r>
      <w:r>
        <w:rPr>
          <w:rFonts w:hint="eastAsia" w:ascii="仿宋_GB2312" w:eastAsia="仿宋_GB2312" w:cs="DengXian-Regular"/>
          <w:sz w:val="32"/>
          <w:szCs w:val="32"/>
        </w:rPr>
        <w:t>万元，决算数大于预算数主要原因是</w:t>
      </w:r>
      <w:r>
        <w:rPr>
          <w:rFonts w:hint="eastAsia" w:ascii="仿宋_GB2312" w:hAnsi="仿宋_GB2312" w:eastAsia="仿宋_GB2312" w:cs="仿宋_GB2312"/>
          <w:sz w:val="28"/>
          <w:szCs w:val="28"/>
        </w:rPr>
        <w:t>2018年度比2017年人员工资增加调整</w:t>
      </w:r>
      <w:r>
        <w:rPr>
          <w:rFonts w:hint="eastAsia" w:ascii="仿宋_GB2312" w:hAnsi="仿宋_GB2312" w:eastAsia="仿宋_GB2312" w:cs="仿宋_GB2312"/>
          <w:sz w:val="28"/>
          <w:szCs w:val="28"/>
          <w:lang w:eastAsia="zh-CN"/>
        </w:rPr>
        <w:t>和项目支出的发生</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697.89</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375.74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53.84</w:t>
      </w:r>
      <w:r>
        <w:rPr>
          <w:rFonts w:ascii="仿宋_GB2312" w:eastAsia="仿宋_GB2312" w:cs="DengXian-Regular"/>
          <w:sz w:val="32"/>
          <w:szCs w:val="32"/>
        </w:rPr>
        <w:t>%</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6.00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0.86</w:t>
      </w:r>
      <w:r>
        <w:rPr>
          <w:rFonts w:ascii="仿宋_GB2312" w:eastAsia="仿宋_GB2312" w:cs="DengXian-Regular"/>
          <w:sz w:val="32"/>
          <w:szCs w:val="32"/>
        </w:rPr>
        <w:t>%</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46.70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6.69</w:t>
      </w:r>
      <w:r>
        <w:rPr>
          <w:rFonts w:ascii="仿宋_GB2312" w:eastAsia="仿宋_GB2312" w:cs="DengXian-Regular"/>
          <w:sz w:val="32"/>
          <w:szCs w:val="32"/>
        </w:rPr>
        <w:t>%</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20.97</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3.01</w:t>
      </w:r>
      <w:r>
        <w:rPr>
          <w:rFonts w:ascii="仿宋_GB2312" w:eastAsia="仿宋_GB2312" w:cs="DengXian-Regular"/>
          <w:sz w:val="32"/>
          <w:szCs w:val="32"/>
        </w:rPr>
        <w:t>%;</w:t>
      </w:r>
      <w:r>
        <w:rPr>
          <w:rFonts w:hint="eastAsia" w:ascii="仿宋_GB2312" w:eastAsia="仿宋_GB2312" w:cs="DengXian-Regular"/>
          <w:sz w:val="32"/>
          <w:szCs w:val="32"/>
        </w:rPr>
        <w:t>节能环保支出</w:t>
      </w:r>
      <w:r>
        <w:rPr>
          <w:rFonts w:hint="eastAsia" w:ascii="仿宋_GB2312" w:eastAsia="仿宋_GB2312" w:cs="DengXian-Regular"/>
          <w:sz w:val="32"/>
          <w:szCs w:val="32"/>
          <w:lang w:val="en-US" w:eastAsia="zh-CN"/>
        </w:rPr>
        <w:t>57.58</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8.25</w:t>
      </w:r>
      <w:r>
        <w:rPr>
          <w:rFonts w:ascii="仿宋_GB2312" w:eastAsia="仿宋_GB2312" w:cs="DengXian-Regular"/>
          <w:sz w:val="32"/>
          <w:szCs w:val="32"/>
        </w:rPr>
        <w:t>%</w:t>
      </w:r>
      <w:r>
        <w:rPr>
          <w:rFonts w:hint="eastAsia" w:ascii="仿宋_GB2312" w:eastAsia="仿宋_GB2312" w:cs="DengXian-Regular"/>
          <w:sz w:val="32"/>
          <w:szCs w:val="32"/>
        </w:rPr>
        <w:t>；城乡社区支出</w:t>
      </w:r>
      <w:r>
        <w:rPr>
          <w:rFonts w:hint="eastAsia" w:ascii="仿宋_GB2312" w:eastAsia="仿宋_GB2312" w:cs="DengXian-Regular"/>
          <w:sz w:val="32"/>
          <w:szCs w:val="32"/>
          <w:lang w:val="en-US" w:eastAsia="zh-CN"/>
        </w:rPr>
        <w:t>57.70</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8.27</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农林水支出</w:t>
      </w:r>
      <w:r>
        <w:rPr>
          <w:rFonts w:hint="eastAsia" w:ascii="仿宋_GB2312" w:eastAsia="仿宋_GB2312" w:cs="DengXian-Regular"/>
          <w:sz w:val="32"/>
          <w:szCs w:val="32"/>
          <w:lang w:val="en-US" w:eastAsia="zh-CN"/>
        </w:rPr>
        <w:t>133.19</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19.08</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5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FeZqI/BAgAA&#10;C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580.39</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438.21</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141.58</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8.01</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0.29</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3.49</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w:t>
      </w:r>
      <w:r>
        <w:rPr>
          <w:rFonts w:hint="eastAsia" w:ascii="楷体_GB2312" w:eastAsia="楷体_GB2312" w:cs="DengXian-Bold"/>
          <w:b/>
          <w:bCs/>
          <w:sz w:val="32"/>
          <w:szCs w:val="32"/>
          <w:lang w:eastAsia="zh-CN"/>
        </w:rPr>
        <w:t>一</w:t>
      </w:r>
      <w:r>
        <w:rPr>
          <w:rFonts w:hint="eastAsia" w:ascii="楷体_GB2312" w:eastAsia="楷体_GB2312" w:cs="DengXian-Bold"/>
          <w:b/>
          <w:bCs/>
          <w:sz w:val="32"/>
          <w:szCs w:val="32"/>
        </w:rPr>
        <w:t>）公务用车购置及运行维护费支出</w:t>
      </w:r>
      <w:r>
        <w:rPr>
          <w:rFonts w:hint="eastAsia" w:ascii="楷体_GB2312" w:eastAsia="楷体_GB2312" w:cs="DengXian-Bold"/>
          <w:b/>
          <w:bCs/>
          <w:sz w:val="32"/>
          <w:szCs w:val="32"/>
          <w:lang w:val="en-US" w:eastAsia="zh-CN"/>
        </w:rPr>
        <w:t>6.94</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0.26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3.61</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0.26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3.61</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hint="eastAsia" w:ascii="仿宋_GB2312" w:eastAsia="仿宋_GB2312" w:cs="DengXian-Regular"/>
          <w:sz w:val="32"/>
          <w:szCs w:val="32"/>
          <w:highlight w:val="yellow"/>
          <w:lang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1.07</w:t>
      </w:r>
      <w:r>
        <w:rPr>
          <w:rFonts w:hint="eastAsia" w:ascii="楷体_GB2312" w:eastAsia="楷体_GB2312" w:cs="DengXian-Bold"/>
          <w:b/>
          <w:bCs/>
          <w:sz w:val="32"/>
          <w:szCs w:val="32"/>
        </w:rPr>
        <w:t>万元。</w:t>
      </w:r>
      <w:r>
        <w:rPr>
          <w:b w:val="0"/>
          <w:bCs w:val="0"/>
        </w:rP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62"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5"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Fvj/H+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val="0"/>
          <w:bCs w:val="0"/>
          <w:sz w:val="32"/>
          <w:szCs w:val="32"/>
          <w:lang w:val="en-US" w:eastAsia="zh-CN"/>
        </w:rPr>
        <w:t>本年度共接待49批次，150人次。</w:t>
      </w:r>
      <w:r>
        <w:rPr>
          <w:rFonts w:hint="eastAsia" w:ascii="仿宋_GB2312" w:eastAsia="仿宋_GB2312" w:cs="DengXian-Regular"/>
          <w:sz w:val="32"/>
          <w:szCs w:val="32"/>
        </w:rPr>
        <w:t>公务接待费支出较年初预算减少</w:t>
      </w:r>
      <w:r>
        <w:rPr>
          <w:rFonts w:hint="eastAsia" w:ascii="仿宋_GB2312" w:eastAsia="仿宋_GB2312" w:cs="DengXian-Regular"/>
          <w:sz w:val="32"/>
          <w:szCs w:val="32"/>
          <w:lang w:val="en-US" w:eastAsia="zh-CN"/>
        </w:rPr>
        <w:t>0.03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2.94</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ind w:firstLine="843" w:firstLineChars="300"/>
        <w:rPr>
          <w:rFonts w:hint="eastAsia" w:ascii="仿宋_GB2312" w:eastAsia="仿宋_GB2312"/>
          <w:sz w:val="28"/>
          <w:szCs w:val="28"/>
        </w:rPr>
      </w:pPr>
      <w:r>
        <w:rPr>
          <w:rFonts w:hint="eastAsia" w:ascii="宋体" w:hAnsi="宋体" w:cs="宋体"/>
          <w:b/>
          <w:bCs/>
          <w:color w:val="000000"/>
          <w:kern w:val="0"/>
          <w:sz w:val="28"/>
          <w:szCs w:val="28"/>
        </w:rPr>
        <w:t xml:space="preserve"> </w:t>
      </w:r>
      <w:r>
        <w:rPr>
          <w:rFonts w:hint="eastAsia" w:ascii="仿宋_GB2312" w:eastAsia="仿宋_GB2312"/>
          <w:sz w:val="28"/>
          <w:szCs w:val="28"/>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580" w:lineRule="exact"/>
        <w:ind w:left="420" w:leftChars="200" w:firstLine="321" w:firstLineChars="100"/>
        <w:rPr>
          <w:rFonts w:hint="eastAsia" w:ascii="仿宋_GB2312" w:hAnsi="仿宋_GB2312" w:eastAsia="仿宋_GB2312" w:cs="仿宋_GB2312"/>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按照省财政预算绩效管理要求，</w:t>
      </w:r>
      <w:r>
        <w:rPr>
          <w:rFonts w:hint="eastAsia" w:ascii="仿宋_GB2312" w:hAnsi="仿宋_GB2312" w:eastAsia="仿宋_GB2312" w:cs="仿宋_GB2312"/>
          <w:sz w:val="32"/>
          <w:szCs w:val="32"/>
          <w:lang w:val="en-US" w:eastAsia="zh-CN"/>
        </w:rPr>
        <w:t>满城区刘家台乡政府</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 xml:space="preserve"> 201</w:t>
      </w:r>
      <w:r>
        <w:rPr>
          <w:rFonts w:hint="eastAsia" w:ascii="仿宋_GB2312" w:hAnsi="仿宋_GB2312" w:eastAsia="仿宋_GB2312" w:cs="仿宋_GB2312"/>
          <w:sz w:val="32"/>
          <w:szCs w:val="32"/>
          <w:lang w:val="en-US" w:eastAsia="zh-CN"/>
        </w:rPr>
        <w:t>8</w:t>
      </w:r>
      <w:r>
        <w:rPr>
          <w:rFonts w:ascii="仿宋_GB2312" w:hAnsi="仿宋_GB2312" w:eastAsia="仿宋_GB2312" w:cs="仿宋_GB2312"/>
          <w:sz w:val="32"/>
          <w:szCs w:val="32"/>
        </w:rPr>
        <w:t>年初确定的一般公共预算支出专项项目全面开展了绩效自评。绩效自评覆盖率达到100%。</w:t>
      </w:r>
    </w:p>
    <w:p>
      <w:pPr>
        <w:keepNext/>
        <w:keepLines/>
        <w:numPr>
          <w:ilvl w:val="0"/>
          <w:numId w:val="0"/>
        </w:numPr>
        <w:snapToGrid w:val="0"/>
        <w:spacing w:line="580" w:lineRule="exact"/>
        <w:ind w:leftChars="200" w:firstLine="321" w:firstLineChars="100"/>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财政评价项目绩效评价结果</w:t>
      </w:r>
    </w:p>
    <w:p>
      <w:pPr>
        <w:ind w:firstLine="964" w:firstLineChars="300"/>
        <w:rPr>
          <w:rFonts w:hint="eastAsia" w:ascii="仿宋_GB2312" w:eastAsia="仿宋_GB2312"/>
          <w:sz w:val="28"/>
          <w:szCs w:val="28"/>
        </w:rPr>
      </w:pP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sz w:val="32"/>
          <w:szCs w:val="32"/>
          <w:lang w:val="en-US" w:eastAsia="zh-CN"/>
        </w:rPr>
        <w:t xml:space="preserve"> 我单位无财政评价项目绩效</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141.58</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比预算增加94.75万元，增长202%，主要原因是本年增加河道清理费用，村干部工资等费用。</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widowControl/>
        <w:spacing w:after="0" w:line="580" w:lineRule="exact"/>
        <w:ind w:firstLine="643" w:firstLineChars="200"/>
        <w:jc w:val="left"/>
        <w:rPr>
          <w:rFonts w:hint="eastAsia"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辆，其中，主要领导干部用车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与上年持平；</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与上年持平</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w:t>
      </w:r>
      <w:r>
        <w:rPr>
          <w:rFonts w:hint="eastAsia" w:ascii="仿宋_GB2312" w:eastAsia="仿宋_GB2312" w:cs="DengXian-Regular"/>
          <w:sz w:val="32"/>
          <w:szCs w:val="32"/>
        </w:rPr>
        <mc:AlternateContent>
          <mc:Choice Requires="wpg">
            <w:drawing>
              <wp:anchor distT="0" distB="0" distL="114300" distR="114300" simplePos="0" relativeHeight="251692032"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77" name="组合 10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6" o:spid="_x0000_s1026" o:spt="203" style="position:absolute;left:0pt;margin-left:-80.9pt;margin-top:-81.1pt;height:41.2pt;width:243.2pt;mso-position-vertical-relative:page;z-index:25169203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CVvgkG9AgAACw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仿宋_GB2312" w:eastAsia="仿宋_GB2312" w:cs="DengXian-Regular"/>
          <w:sz w:val="32"/>
          <w:szCs w:val="32"/>
        </w:rPr>
        <w:t>情况表</w:t>
      </w:r>
      <w:r>
        <w:rPr>
          <w:rFonts w:hint="eastAsia" w:ascii="仿宋_GB2312" w:eastAsia="仿宋_GB2312" w:cs="DengXian-Regular"/>
          <w:sz w:val="32"/>
          <w:szCs w:val="32"/>
          <w:lang w:eastAsia="zh-CN"/>
        </w:rPr>
        <w:t>、</w:t>
      </w:r>
      <w:r>
        <w:rPr>
          <w:rFonts w:hint="eastAsia" w:ascii="仿宋_GB2312" w:eastAsia="仿宋_GB2312" w:cs="DengXian-Regular"/>
          <w:sz w:val="32"/>
          <w:szCs w:val="32"/>
        </w:rPr>
        <w:t>国有资本经营预算财政拨</w:t>
      </w:r>
      <w:r>
        <w:rPr>
          <w:rFonts w:hint="eastAsia" w:ascii="仿宋_GB2312" w:eastAsia="仿宋_GB2312" w:cs="DengXian-Regular"/>
          <w:sz w:val="32"/>
          <w:szCs w:val="32"/>
        </w:rPr>
        <mc:AlternateContent>
          <mc:Choice Requires="wpg">
            <w:drawing>
              <wp:anchor distT="0" distB="0" distL="114300" distR="114300" simplePos="0" relativeHeight="251693056" behindDoc="0" locked="1" layoutInCell="1" allowOverlap="1">
                <wp:simplePos x="0" y="0"/>
                <wp:positionH relativeFrom="column">
                  <wp:posOffset>-875030</wp:posOffset>
                </wp:positionH>
                <wp:positionV relativeFrom="page">
                  <wp:posOffset>-877570</wp:posOffset>
                </wp:positionV>
                <wp:extent cx="3088640" cy="523240"/>
                <wp:effectExtent l="3175" t="0" r="1905" b="25400"/>
                <wp:wrapNone/>
                <wp:docPr id="80" name="组合 10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78" name="矩形 13"/>
                        <wps:cNvSpPr/>
                        <wps:spPr>
                          <a:xfrm>
                            <a:off x="4551" y="52615"/>
                            <a:ext cx="8546" cy="1175"/>
                          </a:xfrm>
                          <a:prstGeom prst="rect">
                            <a:avLst/>
                          </a:prstGeom>
                          <a:solidFill>
                            <a:srgbClr val="96DA9D"/>
                          </a:solidFill>
                          <a:ln w="25400">
                            <a:noFill/>
                          </a:ln>
                        </wps:spPr>
                        <wps:bodyPr anchor="ctr" upright="1"/>
                      </wps:wsp>
                      <wps:wsp>
                        <wps:cNvPr id="7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9" o:spid="_x0000_s1026" o:spt="203" style="position:absolute;left:0pt;margin-left:-68.9pt;margin-top:-69.1pt;height:41.2pt;width:243.2pt;mso-position-vertical-relative:page;z-index:251693056;mso-width-relative:page;mso-height-relative:page;" coordorigin="4551,52615" coordsize="8546,1398"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wpyCB9wAAAANAQAADwAA&#10;AAAAAAABACAAAAAiAAAAZHJzL2Rvd25yZXYueG1sUEsBAhQAFAAAAAgAh07iQPj+leC9AgAACw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ysUv9LgAAADb&#10;AAAADwAAAGRycy9kb3ducmV2LnhtbEVPTWsCMRC9C/6HMEJvOlmhtWyNHgqFnoRaPfQ2bMbN4may&#10;JHHd/vvmUPD4eN/b/eR7NXJMXRAD1UqDYmmC7aQ1cPr+WL6CSpnEUh+EDfxygv1uPttSbcNdvng8&#10;5laVEEk1GXA5DzViahx7SqswsBTuEqKnXGBs0Ua6l3Df41rrF/TUSWlwNPC74+Z6vHkDGDmii9Ml&#10;/qTxhtVBn5+bqzFPi0q/gco85Yf43/1pDWzK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sUv9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w2D+74AAADb&#10;AAAADwAAAGRycy9kb3ducmV2LnhtbEWPW2sCMRSE3wv9D+EIvtWsPqx2NYoUxAuUoq5I3w6b083i&#10;5mTZxOuvbwpCH4eZ+YaZzG62FhdqfeVYQb+XgCAunK64VJDvF28jED4ga6wdk4I7eZhNX18mmGl3&#10;5S1ddqEUEcI+QwUmhCaT0heGLPqea4ij9+NaiyHKtpS6xWuE21oOkiSVFiuOCwYb+jBUnHZnq+Ar&#10;N99L3NDRfm5Oh3xeYfpYp0p1O/1kDCLQLfyHn+2VVjB8h78v8Q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2D+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仿宋_GB2312" w:eastAsia="仿宋_GB2312" w:cs="DengXian-Regular"/>
          <w:sz w:val="32"/>
          <w:szCs w:val="32"/>
        </w:rPr>
        <w:t>款支出决算表无收支及结转结余情况，故政府采购</w:t>
      </w:r>
      <w:r>
        <w:rPr>
          <w:rFonts w:hint="eastAsia" w:ascii="仿宋_GB2312" w:eastAsia="仿宋_GB2312" w:cs="DengXian-Regular"/>
          <w:sz w:val="32"/>
          <w:szCs w:val="32"/>
        </w:rPr>
        <mc:AlternateContent>
          <mc:Choice Requires="wpg">
            <w:drawing>
              <wp:anchor distT="0" distB="0" distL="114300" distR="114300" simplePos="0" relativeHeight="251694080" behindDoc="0" locked="1" layoutInCell="1" allowOverlap="1">
                <wp:simplePos x="0" y="0"/>
                <wp:positionH relativeFrom="column">
                  <wp:posOffset>-722630</wp:posOffset>
                </wp:positionH>
                <wp:positionV relativeFrom="page">
                  <wp:posOffset>-725170</wp:posOffset>
                </wp:positionV>
                <wp:extent cx="3088640" cy="523240"/>
                <wp:effectExtent l="3175" t="0" r="1905" b="25400"/>
                <wp:wrapNone/>
                <wp:docPr id="83" name="组合 11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12" o:spid="_x0000_s1026" o:spt="203" style="position:absolute;left:0pt;margin-left:-56.9pt;margin-top:-57.1pt;height:41.2pt;width:243.2pt;mso-position-vertical-relative:page;z-index:251694080;mso-width-relative:page;mso-height-relative:page;" coordorigin="4551,52615" coordsize="8546,1398" o:gfxdata="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N9vl0dwAAAANAQAADwAAAAAA&#10;AAABACAAAAAiAAAAZHJzL2Rvd25yZXYueG1sUEsBAhQAFAAAAAgAh07iQG/wCNe6AgAACw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仿宋_GB2312" w:eastAsia="仿宋_GB2312" w:cs="DengXian-Regular"/>
          <w:sz w:val="32"/>
          <w:szCs w:val="32"/>
        </w:rPr>
        <w:t>情况表</w:t>
      </w:r>
      <w:r>
        <w:rPr>
          <w:rFonts w:hint="eastAsia" w:ascii="仿宋_GB2312" w:eastAsia="仿宋_GB2312" w:cs="DengXian-Regular"/>
          <w:sz w:val="32"/>
          <w:szCs w:val="32"/>
          <w:lang w:eastAsia="zh-CN"/>
        </w:rPr>
        <w:t>、</w:t>
      </w:r>
      <w:r>
        <w:rPr>
          <w:rFonts w:hint="eastAsia" w:ascii="仿宋_GB2312" w:eastAsia="仿宋_GB2312" w:cs="DengXian-Regular"/>
          <w:sz w:val="32"/>
          <w:szCs w:val="32"/>
        </w:rPr>
        <w:t>国有资本经营预算财政拨</w:t>
      </w:r>
      <w:r>
        <w:rPr>
          <w:rFonts w:hint="eastAsia" w:ascii="仿宋_GB2312" w:eastAsia="仿宋_GB2312" w:cs="DengXian-Regular"/>
          <w:sz w:val="32"/>
          <w:szCs w:val="32"/>
        </w:rPr>
        <mc:AlternateContent>
          <mc:Choice Requires="wpg">
            <w:drawing>
              <wp:anchor distT="0" distB="0" distL="114300" distR="114300" simplePos="0" relativeHeight="251695104" behindDoc="0" locked="1" layoutInCell="1" allowOverlap="1">
                <wp:simplePos x="0" y="0"/>
                <wp:positionH relativeFrom="column">
                  <wp:posOffset>-722630</wp:posOffset>
                </wp:positionH>
                <wp:positionV relativeFrom="page">
                  <wp:posOffset>-725170</wp:posOffset>
                </wp:positionV>
                <wp:extent cx="3088640" cy="523240"/>
                <wp:effectExtent l="3175" t="0" r="1905" b="25400"/>
                <wp:wrapNone/>
                <wp:docPr id="86" name="组合 11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15" o:spid="_x0000_s1026" o:spt="203" style="position:absolute;left:0pt;margin-left:-56.9pt;margin-top:-57.1pt;height:41.2pt;width:243.2pt;mso-position-vertical-relative:page;z-index:251695104;mso-width-relative:page;mso-height-relative:page;" coordorigin="4551,52615" coordsize="8546,1398" o:gfxdata="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fb5dHcAAAADQEAAA8AAAAA&#10;AAAAAQAgAAAAIgAAAGRycy9kb3ducmV2LnhtbFBLAQIUABQAAAAIAIdO4kCqceEluwIAAAs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仿宋_GB2312" w:eastAsia="仿宋_GB2312" w:cs="DengXian-Regular"/>
          <w:sz w:val="32"/>
          <w:szCs w:val="32"/>
        </w:rPr>
        <w:t>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65"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3" name="矩形 13"/>
                        <wps:cNvSpPr/>
                        <wps:spPr>
                          <a:xfrm>
                            <a:off x="4551" y="52615"/>
                            <a:ext cx="8546" cy="1175"/>
                          </a:xfrm>
                          <a:prstGeom prst="rect">
                            <a:avLst/>
                          </a:prstGeom>
                          <a:solidFill>
                            <a:srgbClr val="96DA9D"/>
                          </a:solidFill>
                          <a:ln w="25400">
                            <a:noFill/>
                          </a:ln>
                        </wps:spPr>
                        <wps:bodyPr anchor="ctr" upright="1"/>
                      </wps:wsp>
                      <wps:wsp>
                        <wps:cNvPr id="6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NxsHOS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17"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 name="矩形 13"/>
                        <wps:cNvSpPr/>
                        <wps:spPr>
                          <a:xfrm>
                            <a:off x="4551" y="52615"/>
                            <a:ext cx="8546" cy="1175"/>
                          </a:xfrm>
                          <a:prstGeom prst="rect">
                            <a:avLst/>
                          </a:prstGeom>
                          <a:solidFill>
                            <a:srgbClr val="96DA9D"/>
                          </a:solidFill>
                          <a:ln w="25400">
                            <a:noFill/>
                          </a:ln>
                        </wps:spPr>
                        <wps:bodyPr anchor="ctr" upright="1"/>
                      </wps:wsp>
                      <wps:wsp>
                        <wps:cNvPr id="1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AHORc2vwIAAAs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RtlyrgAAADb&#10;AAAADwAAAGRycy9kb3ducmV2LnhtbEVPTWsCMRC9C/0PYQq91ckKFlmNHgqFngq19eBt2Iybxc1k&#10;SeK6/vtGKHibx/uczW7yvRo5pi6IgWquQbE0wXbSGvj9+XhdgUqZxFIfhA3cOMFu+zTbUG3DVb55&#10;3OdWlRBJNRlwOQ81Ymoce0rzMLAU7hSip1xgbNFGupZw3+NC6zf01ElpcDTwu+PmvL94Axg5oovT&#10;KR7TeMHqSx+WzdmYl+dKr0FlnvJD/O/+tGX+Eu6/lANw+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ly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68"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6" name="矩形 13"/>
                        <wps:cNvSpPr/>
                        <wps:spPr>
                          <a:xfrm>
                            <a:off x="4551" y="52615"/>
                            <a:ext cx="8546" cy="1175"/>
                          </a:xfrm>
                          <a:prstGeom prst="rect">
                            <a:avLst/>
                          </a:prstGeom>
                          <a:solidFill>
                            <a:srgbClr val="96DA9D"/>
                          </a:solidFill>
                          <a:ln w="25400">
                            <a:noFill/>
                          </a:ln>
                        </wps:spPr>
                        <wps:bodyPr anchor="ctr" upright="1"/>
                      </wps:wsp>
                      <wps:wsp>
                        <wps:cNvPr id="6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C9JVz2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71"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Yz8m9sAAAALAQAADwAA&#10;AAAAAAABACAAAAAiAAAAZHJzL2Rvd25yZXYueG1sUEsBAhQAFAAAAAgAh07iQHHMs1u+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4605" b="8255"/>
            <wp:wrapNone/>
            <wp:docPr id="13"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5433D2-D46C-4489-9EE1-5E4441B2F78A}"/>
  </w:font>
  <w:font w:name="Arial">
    <w:panose1 w:val="020B0604020202020204"/>
    <w:charset w:val="01"/>
    <w:family w:val="swiss"/>
    <w:pitch w:val="default"/>
    <w:sig w:usb0="E0002EFF" w:usb1="C000785B" w:usb2="00000009" w:usb3="00000000" w:csb0="400001FF" w:csb1="FFFF0000"/>
    <w:embedRegular r:id="rId2" w:fontKey="{907FC233-75DF-451A-9CA0-7E17AA3B1E93}"/>
  </w:font>
  <w:font w:name="黑体">
    <w:panose1 w:val="02010609060101010101"/>
    <w:charset w:val="86"/>
    <w:family w:val="auto"/>
    <w:pitch w:val="default"/>
    <w:sig w:usb0="800002BF" w:usb1="38CF7CFA" w:usb2="00000016" w:usb3="00000000" w:csb0="00040001" w:csb1="00000000"/>
    <w:embedRegular r:id="rId3" w:fontKey="{314E2E25-3C7D-4358-9084-15710FFC6C25}"/>
  </w:font>
  <w:font w:name="Courier New">
    <w:panose1 w:val="02070309020205020404"/>
    <w:charset w:val="01"/>
    <w:family w:val="modern"/>
    <w:pitch w:val="default"/>
    <w:sig w:usb0="E0002EFF" w:usb1="C0007843" w:usb2="00000009" w:usb3="00000000" w:csb0="400001FF" w:csb1="FFFF0000"/>
    <w:embedRegular r:id="rId4" w:fontKey="{E9B9EC7E-460D-4654-B610-CD4F7DD49095}"/>
  </w:font>
  <w:font w:name="Symbol">
    <w:panose1 w:val="05050102010706020507"/>
    <w:charset w:val="02"/>
    <w:family w:val="roman"/>
    <w:pitch w:val="default"/>
    <w:sig w:usb0="00000000" w:usb1="00000000" w:usb2="00000000" w:usb3="00000000" w:csb0="80000000" w:csb1="00000000"/>
    <w:embedRegular r:id="rId5" w:fontKey="{0FF0EE4D-8511-4273-BF37-EA3814B2AF64}"/>
  </w:font>
  <w:font w:name="Calibri">
    <w:panose1 w:val="020F0502020204030204"/>
    <w:charset w:val="00"/>
    <w:family w:val="swiss"/>
    <w:pitch w:val="default"/>
    <w:sig w:usb0="E4002EFF" w:usb1="C000247B" w:usb2="00000009" w:usb3="00000000" w:csb0="200001FF" w:csb1="00000000"/>
    <w:embedRegular r:id="rId6" w:fontKey="{F495C1F0-4556-4905-9117-74680FD776AA}"/>
  </w:font>
  <w:font w:name="Cambria">
    <w:panose1 w:val="02040503050406030204"/>
    <w:charset w:val="00"/>
    <w:family w:val="roman"/>
    <w:pitch w:val="default"/>
    <w:sig w:usb0="E00006FF" w:usb1="420024FF" w:usb2="02000000" w:usb3="00000000" w:csb0="2000019F" w:csb1="00000000"/>
    <w:embedRegular r:id="rId7" w:fontKey="{9819783C-5551-468F-929B-8E03F07AAD6A}"/>
  </w:font>
  <w:font w:name="楷体">
    <w:panose1 w:val="02010609060101010101"/>
    <w:charset w:val="86"/>
    <w:family w:val="modern"/>
    <w:pitch w:val="default"/>
    <w:sig w:usb0="800002BF" w:usb1="38CF7CFA" w:usb2="00000016" w:usb3="00000000" w:csb0="00040001" w:csb1="00000000"/>
    <w:embedRegular r:id="rId8" w:fontKey="{02F48028-3977-4DBF-937C-0C411D4B1F67}"/>
  </w:font>
  <w:font w:name="MS Gothic">
    <w:panose1 w:val="020B0609070205080204"/>
    <w:charset w:val="80"/>
    <w:family w:val="modern"/>
    <w:pitch w:val="default"/>
    <w:sig w:usb0="E00002FF" w:usb1="6AC7FDFB" w:usb2="08000012" w:usb3="00000000" w:csb0="4002009F" w:csb1="DFD70000"/>
    <w:embedRegular r:id="rId9" w:fontKey="{28163393-A783-4785-8B58-EAD3E3A9FA77}"/>
  </w:font>
  <w:font w:name="仿宋_GB2312">
    <w:altName w:val="仿宋"/>
    <w:panose1 w:val="00000000000000000000"/>
    <w:charset w:val="86"/>
    <w:family w:val="modern"/>
    <w:pitch w:val="default"/>
    <w:sig w:usb0="00000000" w:usb1="00000000" w:usb2="00000010" w:usb3="00000000" w:csb0="00040000" w:csb1="00000000"/>
    <w:embedRegular r:id="rId10" w:fontKey="{AD4D063B-E140-47B4-9AA0-9EF29E4B8B21}"/>
  </w:font>
  <w:font w:name="仿宋">
    <w:panose1 w:val="02010609060101010101"/>
    <w:charset w:val="86"/>
    <w:family w:val="auto"/>
    <w:pitch w:val="default"/>
    <w:sig w:usb0="800002BF" w:usb1="38CF7CFA" w:usb2="00000016" w:usb3="00000000" w:csb0="00040001" w:csb1="00000000"/>
    <w:embedRegular r:id="rId11" w:fontKey="{9C74CE0C-1B74-4871-A9B8-FBD6F895D9FF}"/>
  </w:font>
  <w:font w:name="ArialUnicodeMS">
    <w:altName w:val="Malgun Gothic"/>
    <w:panose1 w:val="00000000000000000000"/>
    <w:charset w:val="81"/>
    <w:family w:val="auto"/>
    <w:pitch w:val="default"/>
    <w:sig w:usb0="00000000" w:usb1="00000000" w:usb2="00000010" w:usb3="00000000" w:csb0="00080000" w:csb1="00000000"/>
    <w:embedRegular r:id="rId12" w:fontKey="{7FEB4BB5-6DF5-4CB4-9418-B47958FA7A04}"/>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4DCE62CE-2474-4FF2-B394-43CC4BD622BA}"/>
  </w:font>
  <w:font w:name="DengXian-Regular">
    <w:altName w:val="宋体"/>
    <w:panose1 w:val="00000000000000000000"/>
    <w:charset w:val="86"/>
    <w:family w:val="auto"/>
    <w:pitch w:val="default"/>
    <w:sig w:usb0="00000000" w:usb1="00000000" w:usb2="00000010" w:usb3="00000000" w:csb0="00040000" w:csb1="00000000"/>
    <w:embedRegular r:id="rId14" w:fontKey="{72AF9679-D9C4-4F8E-8A86-6B05688E6CDF}"/>
  </w:font>
  <w:font w:name="楷体_GB2312">
    <w:altName w:val="楷体"/>
    <w:panose1 w:val="00000000000000000000"/>
    <w:charset w:val="86"/>
    <w:family w:val="modern"/>
    <w:pitch w:val="default"/>
    <w:sig w:usb0="00000000" w:usb1="00000000" w:usb2="00000010" w:usb3="00000000" w:csb0="00040000" w:csb1="00000000"/>
    <w:embedRegular r:id="rId15" w:fontKey="{E62EBFE2-1FDA-4A4B-99B0-5FE8D136CFD7}"/>
  </w:font>
  <w:font w:name="DengXian-Bold">
    <w:altName w:val="宋体"/>
    <w:panose1 w:val="00000000000000000000"/>
    <w:charset w:val="86"/>
    <w:family w:val="auto"/>
    <w:pitch w:val="default"/>
    <w:sig w:usb0="00000000" w:usb1="00000000" w:usb2="00000010" w:usb3="00000000" w:csb0="00040000" w:csb1="00000000"/>
    <w:embedRegular r:id="rId16" w:fontKey="{44E2EFCB-74B2-4964-B55B-8D8E94544B84}"/>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A1F324D"/>
    <w:rsid w:val="0A3F618C"/>
    <w:rsid w:val="0B60750A"/>
    <w:rsid w:val="0EC022C9"/>
    <w:rsid w:val="10686488"/>
    <w:rsid w:val="10DF728A"/>
    <w:rsid w:val="1264200E"/>
    <w:rsid w:val="141C5B77"/>
    <w:rsid w:val="18D8339D"/>
    <w:rsid w:val="1A21388F"/>
    <w:rsid w:val="1A570D2F"/>
    <w:rsid w:val="23DD7794"/>
    <w:rsid w:val="28FB0B8D"/>
    <w:rsid w:val="2D2B7942"/>
    <w:rsid w:val="2D46481D"/>
    <w:rsid w:val="2E733B28"/>
    <w:rsid w:val="31852B5A"/>
    <w:rsid w:val="32D01238"/>
    <w:rsid w:val="35986A17"/>
    <w:rsid w:val="3D38355E"/>
    <w:rsid w:val="3DFC59A8"/>
    <w:rsid w:val="3ECF245E"/>
    <w:rsid w:val="3FB96314"/>
    <w:rsid w:val="402E5AE3"/>
    <w:rsid w:val="46A35E4E"/>
    <w:rsid w:val="46DA371A"/>
    <w:rsid w:val="53A44FAF"/>
    <w:rsid w:val="594329EC"/>
    <w:rsid w:val="5BEE1540"/>
    <w:rsid w:val="5DE61A5D"/>
    <w:rsid w:val="63C04243"/>
    <w:rsid w:val="649C01C7"/>
    <w:rsid w:val="699A3F60"/>
    <w:rsid w:val="70470CFC"/>
    <w:rsid w:val="72902E62"/>
    <w:rsid w:val="72BF552A"/>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Normal]"/>
    <w:qFormat/>
    <w:uiPriority w:val="0"/>
    <w:rPr>
      <w:rFonts w:ascii="宋体" w:hAnsi="宋体" w:eastAsia="宋体"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6</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2021-05-10T00:33:00Z</cp:lastPrinted>
  <dcterms:modified xsi:type="dcterms:W3CDTF">2023-11-08T02:46:31Z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A79F5041DE8E4D61BF5CBA8D328966F9</vt:lpwstr>
  </property>
</Properties>
</file>