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保满审环表字〔2023〕</w:t>
            </w:r>
            <w:r>
              <w:rPr>
                <w:rFonts w:hint="eastAsia" w:ascii="宋体" w:hAnsi="宋体"/>
                <w:kern w:val="0"/>
                <w:sz w:val="28"/>
                <w:szCs w:val="28"/>
                <w:lang w:val="en-US" w:eastAsia="zh-CN"/>
              </w:rPr>
              <w:t>12</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保定市万军彩印有限公司生产线扩建项目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项目位于满城区</w:t>
            </w:r>
            <w:r>
              <w:rPr>
                <w:rFonts w:hint="eastAsia" w:ascii="宋体" w:hAnsi="宋体" w:cs="宋体"/>
                <w:kern w:val="0"/>
                <w:sz w:val="28"/>
                <w:szCs w:val="28"/>
                <w:lang w:val="en-US" w:eastAsia="zh-CN"/>
              </w:rPr>
              <w:t>大册营</w:t>
            </w:r>
            <w:bookmarkStart w:id="0" w:name="_GoBack"/>
            <w:bookmarkEnd w:id="0"/>
            <w:r>
              <w:rPr>
                <w:rFonts w:hint="eastAsia" w:ascii="宋体" w:hAnsi="宋体" w:cs="宋体"/>
                <w:kern w:val="0"/>
                <w:sz w:val="28"/>
                <w:szCs w:val="28"/>
                <w:lang w:val="en-US" w:eastAsia="zh-CN"/>
              </w:rPr>
              <w:t>镇岗头村西南现有厂区内</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19</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12.610</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00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58.790</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厂区北侧为张柔路，隔路为农田，南侧为农田，西侧为闲置厂房和复卷厂，东侧靠北为停车场，靠南为复卷厂。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eastAsia" w:ascii="宋体" w:hAnsi="宋体" w:cs="宋体"/>
                <w:kern w:val="0"/>
                <w:sz w:val="28"/>
                <w:szCs w:val="28"/>
                <w:lang w:val="en-US" w:eastAsia="zh-CN"/>
              </w:rPr>
              <w:t>650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10</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扩建在原有厂区进行，不新增占地。拆除办公室建设彩印车间1座，原有库房改造成印刷车间1座。新增彩印机4台、无溶剂复合机1台、制袋机25台、分切机3台、塑封机5台、电晕机6台、吹膜机6台及其他附属设备。扩建项目完成后，全厂综合产能为年产吹塑PE膜2000吨、可降解塑料薄膜3000吨、印刷加工塑料软包装3000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项目产生的废气主要为印刷、吹膜、制袋工序及油墨间、调墨间、危废间产生的非甲烷总烃，印刷生产车间、油墨间、调墨间、危废间废气经集气装置+现有蓄热式燃烧废气处理器（RTO）处理后，通过1根15米高排气筒排放（DA001)。制袋工序、吹膜工序产生的废气经集气装置+现有“光氧催化废气净化器+活性炭吸附装置”处理后，通过1根15米高排气筒排放（DA001）。废气排放标准执行《工业企业挥发性有机物排放控制标准》（DB13/2322-2016）表1大气污染物排放限值（印刷工业）。厂界无组织废气执行《工业企业挥发性有机物排放控制标准》（DB13/2322-2016）表2企业边界大气污染物浓度限值，厂区内无组织废气执行《挥发性有机物无组织排放控制标准》（GB37822-2019）表A.1厂区内VOC</w:t>
            </w:r>
            <w:r>
              <w:rPr>
                <w:rFonts w:hint="eastAsia" w:ascii="宋体" w:hAnsi="宋体"/>
                <w:sz w:val="28"/>
                <w:szCs w:val="28"/>
                <w:highlight w:val="none"/>
                <w:vertAlign w:val="subscript"/>
                <w:lang w:val="en-US" w:eastAsia="zh-CN"/>
              </w:rPr>
              <w:t>S</w:t>
            </w:r>
            <w:r>
              <w:rPr>
                <w:rFonts w:hint="eastAsia" w:ascii="宋体" w:hAnsi="宋体"/>
                <w:sz w:val="28"/>
                <w:szCs w:val="28"/>
                <w:highlight w:val="none"/>
                <w:vertAlign w:val="baseline"/>
                <w:lang w:val="en-US" w:eastAsia="zh-CN"/>
              </w:rPr>
              <w:t>无组织特别排放限值。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本项目无生产废水产生。少量生活污水排入厂区防渗旱厕，定期清掏用作农肥，不外排</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本项目采用低噪声设备，风机进出口软连接，基础减震，厂房隔声等降噪措施。满足《工业企业厂界环境噪声排放标准》（GB12348-2008)中2类标准。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产生的一般固体废物下脚料收集后外售；废油墨桶、废油墨渣、含油墨废抹布、废稀释剂桶、废胶粘剂桶、废UV灯管、废过滤棉、废活性炭暂存危废间，定期交由有资质单位处置。职工生活垃圾统一收集后，运送至环卫部门指定位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扩建完成后全厂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：3.246t/a、</w:t>
            </w:r>
            <w:r>
              <w:rPr>
                <w:rFonts w:hint="eastAsia" w:ascii="宋体" w:hAnsi="宋体"/>
                <w:kern w:val="0"/>
                <w:sz w:val="28"/>
                <w:szCs w:val="28"/>
                <w:lang w:val="en-US" w:eastAsia="zh-CN"/>
              </w:rPr>
              <w:t>颗粒物：0</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3</w:t>
            </w:r>
            <w:r>
              <w:rPr>
                <w:rFonts w:hint="eastAsia" w:ascii="宋体" w:hAnsi="宋体"/>
                <w:kern w:val="0"/>
                <w:sz w:val="28"/>
                <w:szCs w:val="28"/>
              </w:rPr>
              <w:t>年</w:t>
            </w:r>
            <w:r>
              <w:rPr>
                <w:rFonts w:hint="eastAsia" w:ascii="宋体" w:hAnsi="宋体"/>
                <w:kern w:val="0"/>
                <w:sz w:val="28"/>
                <w:szCs w:val="28"/>
                <w:lang w:val="en-US" w:eastAsia="zh-CN"/>
              </w:rPr>
              <w:t>11</w:t>
            </w:r>
            <w:r>
              <w:rPr>
                <w:rFonts w:hint="eastAsia" w:ascii="宋体" w:hAnsi="宋体"/>
                <w:kern w:val="0"/>
                <w:sz w:val="28"/>
                <w:szCs w:val="28"/>
              </w:rPr>
              <w:t>月</w:t>
            </w:r>
            <w:r>
              <w:rPr>
                <w:rFonts w:hint="eastAsia" w:ascii="宋体" w:hAnsi="宋体"/>
                <w:kern w:val="0"/>
                <w:sz w:val="28"/>
                <w:szCs w:val="28"/>
                <w:lang w:val="en-US" w:eastAsia="zh-CN"/>
              </w:rPr>
              <w:t>8</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2C02766"/>
    <w:rsid w:val="02EA7B19"/>
    <w:rsid w:val="03824766"/>
    <w:rsid w:val="03971ADE"/>
    <w:rsid w:val="06A452F3"/>
    <w:rsid w:val="081D5FDD"/>
    <w:rsid w:val="091B7034"/>
    <w:rsid w:val="0D1B43DE"/>
    <w:rsid w:val="0DA72878"/>
    <w:rsid w:val="0DCD38ED"/>
    <w:rsid w:val="0F0C63FF"/>
    <w:rsid w:val="0F272626"/>
    <w:rsid w:val="1538044B"/>
    <w:rsid w:val="163F0F8C"/>
    <w:rsid w:val="18091CB1"/>
    <w:rsid w:val="1818127D"/>
    <w:rsid w:val="182D46C7"/>
    <w:rsid w:val="18486FDA"/>
    <w:rsid w:val="199F7CE3"/>
    <w:rsid w:val="1B666D00"/>
    <w:rsid w:val="1CF72838"/>
    <w:rsid w:val="25024F94"/>
    <w:rsid w:val="250E4D31"/>
    <w:rsid w:val="26D94133"/>
    <w:rsid w:val="26F0785C"/>
    <w:rsid w:val="2AB71FF2"/>
    <w:rsid w:val="2ADE14E1"/>
    <w:rsid w:val="2C524131"/>
    <w:rsid w:val="2C610CF3"/>
    <w:rsid w:val="2D0265E5"/>
    <w:rsid w:val="2DB15CAE"/>
    <w:rsid w:val="3115503D"/>
    <w:rsid w:val="32BF6348"/>
    <w:rsid w:val="35201E7C"/>
    <w:rsid w:val="35C94DE1"/>
    <w:rsid w:val="36625046"/>
    <w:rsid w:val="38B45F56"/>
    <w:rsid w:val="39BA7202"/>
    <w:rsid w:val="39E369CD"/>
    <w:rsid w:val="3A752260"/>
    <w:rsid w:val="3ADE123E"/>
    <w:rsid w:val="3BC3771B"/>
    <w:rsid w:val="3EC63CED"/>
    <w:rsid w:val="3ECB3C78"/>
    <w:rsid w:val="3F00761E"/>
    <w:rsid w:val="3F137220"/>
    <w:rsid w:val="40401A4C"/>
    <w:rsid w:val="40585073"/>
    <w:rsid w:val="40B44D1D"/>
    <w:rsid w:val="410031B9"/>
    <w:rsid w:val="44BF3856"/>
    <w:rsid w:val="453B263A"/>
    <w:rsid w:val="488A5A4F"/>
    <w:rsid w:val="489626EC"/>
    <w:rsid w:val="48A80F78"/>
    <w:rsid w:val="48FA6B24"/>
    <w:rsid w:val="4AE40FF5"/>
    <w:rsid w:val="4C3D2024"/>
    <w:rsid w:val="4D050856"/>
    <w:rsid w:val="4D3919C1"/>
    <w:rsid w:val="4DF773C8"/>
    <w:rsid w:val="4E116D69"/>
    <w:rsid w:val="4E4E2FEF"/>
    <w:rsid w:val="4E632B75"/>
    <w:rsid w:val="4ED70AF3"/>
    <w:rsid w:val="4F964C9E"/>
    <w:rsid w:val="50881791"/>
    <w:rsid w:val="50F12ED2"/>
    <w:rsid w:val="51616283"/>
    <w:rsid w:val="52DE207B"/>
    <w:rsid w:val="53151358"/>
    <w:rsid w:val="537237A8"/>
    <w:rsid w:val="5494169E"/>
    <w:rsid w:val="54B73083"/>
    <w:rsid w:val="58395C1E"/>
    <w:rsid w:val="59A11E3C"/>
    <w:rsid w:val="5BB2630E"/>
    <w:rsid w:val="5DC22821"/>
    <w:rsid w:val="5DDE0E6F"/>
    <w:rsid w:val="5DEB125C"/>
    <w:rsid w:val="5E8A741D"/>
    <w:rsid w:val="605F012B"/>
    <w:rsid w:val="60ED68FB"/>
    <w:rsid w:val="6332564A"/>
    <w:rsid w:val="64AD75AE"/>
    <w:rsid w:val="64BE0654"/>
    <w:rsid w:val="6541149F"/>
    <w:rsid w:val="65BF1702"/>
    <w:rsid w:val="66D97640"/>
    <w:rsid w:val="67D802F2"/>
    <w:rsid w:val="68CC04F2"/>
    <w:rsid w:val="69151074"/>
    <w:rsid w:val="6A8F43AC"/>
    <w:rsid w:val="6D04247D"/>
    <w:rsid w:val="6F710337"/>
    <w:rsid w:val="6F765C38"/>
    <w:rsid w:val="75D479FE"/>
    <w:rsid w:val="785A79DE"/>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2023-11-06T06:27:00Z</cp:lastPrinted>
  <dcterms:modified xsi:type="dcterms:W3CDTF">2023-11-08T00:28:28Z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