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27"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28"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29"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0" o:spid="_x0000_s1030" o:spt="203" style="position:absolute;left:0pt;margin-left:1.25pt;margin-top:821.7pt;height:21.45pt;width:595.25pt;z-index:251662336;mso-width-relative:page;mso-height-relative:page;" coordorigin="1483,16692" coordsize="11905,429203203">
            <o:lock v:ext="edit"/>
            <v:rect id="矩形 6" o:spid="_x0000_s1031" o:spt="1" style="position:absolute;left:1483;top:16692;height:428;width:1125;v-text-anchor:middle;" fillcolor="#FDBC11" filled="t" stroked="f" coordsize="21600,21600">
              <v:path/>
              <v:fill on="t" focussize="0,0"/>
              <v:stroke on="f" weight="1pt"/>
              <v:imagedata o:title=""/>
              <o:lock v:ext="edit"/>
            </v:rect>
            <v:rect id="矩形 7" o:spid="_x0000_s1032" o:spt="1" style="position:absolute;left:2608;top:16693;height:428;width:10780;v-text-anchor:middle;" fillcolor="#1F2959" filled="t" stroked="f" coordsize="21600,21600">
              <v:path/>
              <v:fill on="t" focussize="0,0"/>
              <v:stroke on="f" weight="1pt"/>
              <v:imagedata o:title=""/>
              <o:lock v:ext="edit"/>
            </v:rect>
          </v:group>
        </w:pict>
      </w:r>
      <w:r>
        <w:pict>
          <v:group id="_x0000_s1033" o:spid="_x0000_s1033" o:spt="203" style="position:absolute;left:0pt;margin-left:-2.5pt;margin-top:-6.9pt;height:69.6pt;width:600.25pt;z-index:-251657216;mso-width-relative:page;mso-height-relative:page;" coordorigin="13622,-71069076" coordsize="12005,1392046203">
            <o:lock v:ext="edit"/>
            <v:rect id="矩形 5" o:spid="_x0000_s1034" o:spt="1" style="position:absolute;left:13622;top:283;height:6170;width:12005;v-text-anchor:middle;" fillcolor="#FDBC11" filled="t" stroked="f" coordsize="21600,21600">
              <v:path/>
              <v:fill on="t" focussize="0,0"/>
              <v:stroke on="f" weight="1pt"/>
              <v:imagedata o:title=""/>
              <o:lock v:ext="edit"/>
            </v:rect>
            <v:shape id="_x0000_s1035" o:spid="_x0000_s1035" o:spt="202" type="#_x0000_t202" style="position:absolute;left:17229;top:-71069076;height:1392046203;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中共保定市满城区委办公室</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37" o:spid="_x0000_s1037" o:spt="202" type="#_x0000_t202" style="position:absolute;left:0pt;margin-left:-85.7pt;margin-top:80.7pt;height:263.1pt;width:613.65pt;z-index:251667456;v-text-anchor:middle;mso-width-relative:page;mso-height-relative:page;" fillcolor="#FFD966" filled="t" stroked="t" coordsize="21600,21600">
            <v:path/>
            <v:fill type="pattern" on="t" color2="#FFFFFF" focussize="0,0" r:id="rId19"/>
            <v:stroke weight="1pt" color="#FFD966" joinstyle="round"/>
            <v:imagedata o:title=""/>
            <o:lock v:ext="edit" aspectratio="f"/>
            <v:textbox>
              <w:txbxContent>
                <w:p>
                  <w:pPr>
                    <w:widowControl/>
                    <w:jc w:val="center"/>
                    <w:rPr>
                      <w:rFonts w:hint="eastAsia" w:ascii="黑体" w:hAnsi="黑体" w:eastAsia="黑体" w:cs="黑体"/>
                      <w:color w:val="000000"/>
                      <w:sz w:val="96"/>
                      <w:szCs w:val="96"/>
                      <w:highlight w:val="yellow"/>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highlight w:val="yellow"/>
                    </w:rPr>
                    <w:t>第一部分</w:t>
                  </w:r>
                  <w:r>
                    <w:rPr>
                      <w:rFonts w:ascii="黑体" w:hAnsi="黑体" w:eastAsia="黑体" w:cs="黑体"/>
                      <w:color w:val="000000"/>
                      <w:sz w:val="96"/>
                      <w:szCs w:val="96"/>
                      <w:highlight w:val="yellow"/>
                    </w:rPr>
                    <w:t xml:space="preserve">  </w:t>
                  </w:r>
                  <w:r>
                    <w:rPr>
                      <w:rFonts w:hint="eastAsia" w:ascii="黑体" w:hAnsi="黑体" w:eastAsia="黑体" w:cs="黑体"/>
                      <w:color w:val="000000"/>
                      <w:sz w:val="96"/>
                      <w:szCs w:val="96"/>
                      <w:highlight w:val="yellow"/>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１</w:t>
      </w:r>
      <w:r>
        <w:rPr>
          <w:rFonts w:ascii="仿宋" w:hAnsi="仿宋" w:eastAsia="仿宋" w:cs="仿宋"/>
          <w:sz w:val="28"/>
          <w:szCs w:val="28"/>
        </w:rPr>
        <w:t>.</w:t>
      </w:r>
      <w:r>
        <w:rPr>
          <w:rFonts w:hint="eastAsia" w:ascii="仿宋" w:hAnsi="仿宋" w:eastAsia="仿宋" w:cs="仿宋"/>
          <w:color w:val="auto"/>
          <w:kern w:val="2"/>
          <w:sz w:val="28"/>
          <w:szCs w:val="28"/>
        </w:rPr>
        <w:t>承担区委领导交办的文件、讲话稿等文字材料的起草和修订工作；负责区委文件和区委办公室代区委行文的核审工作；承担为区委制定党内规则的服务工作；负责区委刊物的编辑工作。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２</w:t>
      </w:r>
      <w:r>
        <w:rPr>
          <w:rFonts w:ascii="仿宋" w:hAnsi="仿宋" w:eastAsia="仿宋" w:cs="仿宋"/>
          <w:sz w:val="28"/>
          <w:szCs w:val="28"/>
        </w:rPr>
        <w:t>.</w:t>
      </w:r>
      <w:r>
        <w:rPr>
          <w:rFonts w:hint="eastAsia" w:ascii="仿宋" w:hAnsi="仿宋" w:eastAsia="仿宋" w:cs="仿宋"/>
          <w:color w:val="auto"/>
          <w:kern w:val="2"/>
          <w:sz w:val="28"/>
          <w:szCs w:val="28"/>
        </w:rPr>
        <w:t>围绕省、市、区委总体工作部署，围绕党的中心工作，组织有关经济、政治、文化和党建等方面的方针、政策、问题的调查烟酒、收集和处理信息、反映动态，为区委决策当好参谋。</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sz w:val="28"/>
          <w:szCs w:val="28"/>
        </w:rPr>
        <w:t>３</w:t>
      </w:r>
      <w:r>
        <w:rPr>
          <w:rFonts w:ascii="仿宋" w:hAnsi="仿宋" w:eastAsia="仿宋" w:cs="仿宋"/>
          <w:sz w:val="28"/>
          <w:szCs w:val="28"/>
        </w:rPr>
        <w:t>.</w:t>
      </w:r>
      <w:r>
        <w:rPr>
          <w:rFonts w:hint="eastAsia" w:ascii="仿宋" w:hAnsi="仿宋" w:eastAsia="仿宋" w:cs="仿宋"/>
          <w:color w:val="auto"/>
          <w:kern w:val="2"/>
          <w:sz w:val="28"/>
          <w:szCs w:val="28"/>
        </w:rPr>
        <w:t>负责区委日常文书处理；负责区委各种会议和日常工作活动的组织安排。</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４</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负责对区委重要工作部署和区委领导同志要求的督查督办工作。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５</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负责全区党政系统保密工作；负责机要文件传递、收发工作；承担县保密工作领导小组日常工作。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６</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负责区委领导同志的政务活动及生活服务工作。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７</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负责市以上党委系统领导的接待服务和协调工作，负责区委领导同志交办的其他接待工作。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８</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负责区委系统财务、安全保卫、机关事务协调和管理工作。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９</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负责全区党史研究工作。</w:t>
      </w:r>
    </w:p>
    <w:p>
      <w:pPr>
        <w:pStyle w:val="16"/>
        <w:spacing w:line="560" w:lineRule="exact"/>
        <w:ind w:firstLine="560" w:firstLineChars="200"/>
        <w:jc w:val="both"/>
        <w:rPr>
          <w:rFonts w:ascii="仿宋" w:hAnsi="仿宋" w:eastAsia="仿宋" w:cs="Times New Roman"/>
          <w:color w:val="auto"/>
          <w:kern w:val="2"/>
          <w:sz w:val="28"/>
          <w:szCs w:val="28"/>
        </w:rPr>
      </w:pPr>
      <w:r>
        <w:rPr>
          <w:rFonts w:hint="eastAsia" w:ascii="仿宋" w:hAnsi="仿宋" w:eastAsia="仿宋" w:cs="仿宋"/>
          <w:color w:val="auto"/>
          <w:kern w:val="2"/>
          <w:sz w:val="28"/>
          <w:szCs w:val="28"/>
        </w:rPr>
        <w:t>１０</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完成区委交办的其他任务。</w: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从决算编报单位构成看，纳入</w:t>
      </w:r>
      <w:r>
        <w:rPr>
          <w:rFonts w:ascii="仿宋" w:hAnsi="仿宋" w:eastAsia="仿宋" w:cs="仿宋"/>
          <w:sz w:val="28"/>
          <w:szCs w:val="28"/>
        </w:rPr>
        <w:t xml:space="preserve">2019 </w:t>
      </w:r>
      <w:r>
        <w:rPr>
          <w:rFonts w:hint="eastAsia" w:ascii="仿宋" w:hAnsi="仿宋" w:eastAsia="仿宋" w:cs="仿宋"/>
          <w:sz w:val="28"/>
          <w:szCs w:val="28"/>
        </w:rPr>
        <w:t>年度本部门决算汇编范围的独立核算单位（以下简称“单位”）共</w:t>
      </w:r>
      <w:r>
        <w:rPr>
          <w:rFonts w:ascii="仿宋" w:hAnsi="仿宋" w:eastAsia="仿宋" w:cs="仿宋"/>
          <w:sz w:val="28"/>
          <w:szCs w:val="28"/>
        </w:rPr>
        <w:t>1</w:t>
      </w:r>
      <w:r>
        <w:rPr>
          <w:rFonts w:hint="eastAsia" w:ascii="仿宋" w:hAnsi="仿宋" w:eastAsia="仿宋" w:cs="仿宋"/>
          <w:sz w:val="28"/>
          <w:szCs w:val="28"/>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53"/>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1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65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653"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中共保定市满城区委办公室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38" o:spid="_x0000_s1038"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9" o:spid="_x0000_s1039" o:spt="202" type="#_x0000_t202" style="position:absolute;left:0pt;margin-left:-90.8pt;margin-top:4.35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一、收入支出决算总体情况说明</w:t>
      </w:r>
    </w:p>
    <w:p>
      <w:pPr>
        <w:tabs>
          <w:tab w:val="left" w:pos="916"/>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年度收入总计（含结转和结余）</w:t>
      </w:r>
      <w:r>
        <w:rPr>
          <w:rFonts w:ascii="仿宋" w:hAnsi="仿宋" w:eastAsia="仿宋" w:cs="仿宋"/>
          <w:sz w:val="28"/>
          <w:szCs w:val="28"/>
        </w:rPr>
        <w:t>824.14</w:t>
      </w:r>
      <w:r>
        <w:rPr>
          <w:rFonts w:hint="eastAsia" w:ascii="仿宋" w:hAnsi="仿宋" w:eastAsia="仿宋" w:cs="仿宋"/>
          <w:sz w:val="28"/>
          <w:szCs w:val="28"/>
        </w:rPr>
        <w:t>万元。与</w:t>
      </w:r>
      <w:r>
        <w:rPr>
          <w:rFonts w:ascii="仿宋" w:hAnsi="仿宋" w:eastAsia="仿宋" w:cs="仿宋"/>
          <w:sz w:val="28"/>
          <w:szCs w:val="28"/>
        </w:rPr>
        <w:t>2018</w:t>
      </w:r>
      <w:r>
        <w:rPr>
          <w:rFonts w:hint="eastAsia" w:ascii="仿宋" w:hAnsi="仿宋" w:eastAsia="仿宋" w:cs="仿宋"/>
          <w:sz w:val="28"/>
          <w:szCs w:val="28"/>
        </w:rPr>
        <w:t>年度决算相比，收入减少</w:t>
      </w:r>
      <w:r>
        <w:rPr>
          <w:rFonts w:ascii="仿宋" w:hAnsi="仿宋" w:eastAsia="仿宋" w:cs="仿宋"/>
          <w:sz w:val="28"/>
          <w:szCs w:val="28"/>
        </w:rPr>
        <w:t>483.71</w:t>
      </w:r>
      <w:r>
        <w:rPr>
          <w:rFonts w:hint="eastAsia" w:ascii="仿宋" w:hAnsi="仿宋" w:eastAsia="仿宋" w:cs="仿宋"/>
          <w:sz w:val="28"/>
          <w:szCs w:val="28"/>
        </w:rPr>
        <w:t>万元，</w:t>
      </w:r>
      <w:r>
        <w:rPr>
          <w:rFonts w:hint="eastAsia" w:ascii="仿宋" w:hAnsi="仿宋" w:eastAsia="仿宋" w:cs="仿宋"/>
          <w:sz w:val="28"/>
          <w:szCs w:val="28"/>
          <w:lang w:val="en-US" w:eastAsia="zh-CN"/>
        </w:rPr>
        <w:t>降低</w:t>
      </w:r>
      <w:r>
        <w:rPr>
          <w:rFonts w:ascii="仿宋" w:hAnsi="仿宋" w:eastAsia="仿宋" w:cs="仿宋"/>
          <w:sz w:val="28"/>
          <w:szCs w:val="28"/>
        </w:rPr>
        <w:t>36.99%</w:t>
      </w:r>
      <w:r>
        <w:rPr>
          <w:rFonts w:hint="eastAsia" w:ascii="仿宋" w:hAnsi="仿宋" w:eastAsia="仿宋" w:cs="仿宋"/>
          <w:sz w:val="28"/>
          <w:szCs w:val="28"/>
        </w:rPr>
        <w:t>，主要原因：一方面是</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月防范办</w:t>
      </w:r>
      <w:r>
        <w:rPr>
          <w:rFonts w:ascii="仿宋" w:hAnsi="仿宋" w:eastAsia="仿宋" w:cs="仿宋"/>
          <w:sz w:val="28"/>
          <w:szCs w:val="28"/>
        </w:rPr>
        <w:t>3</w:t>
      </w:r>
      <w:r>
        <w:rPr>
          <w:rFonts w:hint="eastAsia" w:ascii="仿宋" w:hAnsi="仿宋" w:eastAsia="仿宋" w:cs="仿宋"/>
          <w:sz w:val="28"/>
          <w:szCs w:val="28"/>
        </w:rPr>
        <w:t>人转入区政法委，人员经费减少</w:t>
      </w:r>
      <w:r>
        <w:rPr>
          <w:rFonts w:ascii="仿宋" w:hAnsi="仿宋" w:eastAsia="仿宋" w:cs="仿宋"/>
          <w:sz w:val="28"/>
          <w:szCs w:val="28"/>
        </w:rPr>
        <w:t xml:space="preserve">; </w:t>
      </w:r>
      <w:r>
        <w:rPr>
          <w:rFonts w:hint="eastAsia" w:ascii="仿宋" w:hAnsi="仿宋" w:eastAsia="仿宋" w:cs="仿宋"/>
          <w:sz w:val="28"/>
          <w:szCs w:val="28"/>
        </w:rPr>
        <w:t>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要求，削减不必要的开支</w:t>
      </w:r>
      <w:r>
        <w:rPr>
          <w:rFonts w:ascii="仿宋" w:hAnsi="仿宋" w:eastAsia="仿宋" w:cs="仿宋"/>
          <w:sz w:val="28"/>
          <w:szCs w:val="28"/>
        </w:rPr>
        <w:t>,</w:t>
      </w:r>
      <w:r>
        <w:rPr>
          <w:rFonts w:hint="eastAsia" w:ascii="仿宋" w:hAnsi="仿宋" w:eastAsia="仿宋" w:cs="仿宋"/>
          <w:sz w:val="28"/>
          <w:szCs w:val="28"/>
        </w:rPr>
        <w:t>压缩开支，减少三公经费支出。支出总计（含结转和结余）</w:t>
      </w:r>
      <w:r>
        <w:rPr>
          <w:rFonts w:ascii="仿宋" w:hAnsi="仿宋" w:eastAsia="仿宋" w:cs="仿宋"/>
          <w:sz w:val="28"/>
          <w:szCs w:val="28"/>
        </w:rPr>
        <w:t>824.14</w:t>
      </w:r>
      <w:r>
        <w:rPr>
          <w:rFonts w:hint="eastAsia" w:ascii="仿宋" w:hAnsi="仿宋" w:eastAsia="仿宋" w:cs="仿宋"/>
          <w:sz w:val="28"/>
          <w:szCs w:val="28"/>
        </w:rPr>
        <w:t>万元。与</w:t>
      </w:r>
      <w:r>
        <w:rPr>
          <w:rFonts w:ascii="仿宋" w:hAnsi="仿宋" w:eastAsia="仿宋" w:cs="仿宋"/>
          <w:sz w:val="28"/>
          <w:szCs w:val="28"/>
        </w:rPr>
        <w:t>2018</w:t>
      </w:r>
      <w:r>
        <w:rPr>
          <w:rFonts w:hint="eastAsia" w:ascii="仿宋" w:hAnsi="仿宋" w:eastAsia="仿宋" w:cs="仿宋"/>
          <w:sz w:val="28"/>
          <w:szCs w:val="28"/>
        </w:rPr>
        <w:t>年度决算相比，支出减少</w:t>
      </w:r>
      <w:r>
        <w:rPr>
          <w:rFonts w:ascii="仿宋" w:hAnsi="仿宋" w:eastAsia="仿宋" w:cs="仿宋"/>
          <w:sz w:val="28"/>
          <w:szCs w:val="28"/>
        </w:rPr>
        <w:t>483.71</w:t>
      </w:r>
      <w:r>
        <w:rPr>
          <w:rFonts w:hint="eastAsia" w:ascii="仿宋" w:hAnsi="仿宋" w:eastAsia="仿宋" w:cs="仿宋"/>
          <w:sz w:val="28"/>
          <w:szCs w:val="28"/>
        </w:rPr>
        <w:t>万元，</w:t>
      </w:r>
      <w:r>
        <w:rPr>
          <w:rFonts w:hint="eastAsia" w:ascii="仿宋" w:hAnsi="仿宋" w:eastAsia="仿宋" w:cs="仿宋"/>
          <w:sz w:val="28"/>
          <w:szCs w:val="28"/>
          <w:lang w:val="en-US" w:eastAsia="zh-CN"/>
        </w:rPr>
        <w:t>降低</w:t>
      </w:r>
      <w:r>
        <w:rPr>
          <w:rFonts w:ascii="仿宋" w:hAnsi="仿宋" w:eastAsia="仿宋" w:cs="仿宋"/>
          <w:sz w:val="28"/>
          <w:szCs w:val="28"/>
        </w:rPr>
        <w:t>36.99%</w:t>
      </w:r>
      <w:r>
        <w:rPr>
          <w:rFonts w:hint="eastAsia" w:ascii="仿宋" w:hAnsi="仿宋" w:eastAsia="仿宋" w:cs="仿宋"/>
          <w:sz w:val="28"/>
          <w:szCs w:val="28"/>
        </w:rPr>
        <w:t>，主要原因：一方面是</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月防范办</w:t>
      </w:r>
      <w:r>
        <w:rPr>
          <w:rFonts w:ascii="仿宋" w:hAnsi="仿宋" w:eastAsia="仿宋" w:cs="仿宋"/>
          <w:sz w:val="28"/>
          <w:szCs w:val="28"/>
        </w:rPr>
        <w:t>3</w:t>
      </w:r>
      <w:r>
        <w:rPr>
          <w:rFonts w:hint="eastAsia" w:ascii="仿宋" w:hAnsi="仿宋" w:eastAsia="仿宋" w:cs="仿宋"/>
          <w:sz w:val="28"/>
          <w:szCs w:val="28"/>
        </w:rPr>
        <w:t>人转入区政法委，人员经费减少</w:t>
      </w:r>
      <w:r>
        <w:rPr>
          <w:rFonts w:ascii="仿宋" w:hAnsi="仿宋" w:eastAsia="仿宋" w:cs="仿宋"/>
          <w:sz w:val="28"/>
          <w:szCs w:val="28"/>
        </w:rPr>
        <w:t xml:space="preserve">; </w:t>
      </w:r>
      <w:r>
        <w:rPr>
          <w:rFonts w:hint="eastAsia" w:ascii="仿宋" w:hAnsi="仿宋" w:eastAsia="仿宋" w:cs="仿宋"/>
          <w:sz w:val="28"/>
          <w:szCs w:val="28"/>
        </w:rPr>
        <w:t>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要求，削减不必要的开支</w:t>
      </w:r>
      <w:r>
        <w:rPr>
          <w:rFonts w:ascii="仿宋" w:hAnsi="仿宋" w:eastAsia="仿宋" w:cs="仿宋"/>
          <w:sz w:val="28"/>
          <w:szCs w:val="28"/>
        </w:rPr>
        <w:t>,</w:t>
      </w:r>
      <w:r>
        <w:rPr>
          <w:rFonts w:hint="eastAsia" w:ascii="仿宋" w:hAnsi="仿宋" w:eastAsia="仿宋" w:cs="仿宋"/>
          <w:sz w:val="28"/>
          <w:szCs w:val="28"/>
        </w:rPr>
        <w:t>压缩开支，减少三公经费支出。</w: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二、收入决算情况说明</w:t>
      </w:r>
    </w:p>
    <w:p>
      <w:pPr>
        <w:adjustRightInd w:val="0"/>
        <w:snapToGrid w:val="0"/>
        <w:spacing w:line="580" w:lineRule="exact"/>
        <w:ind w:firstLine="420" w:firstLineChars="200"/>
        <w:rPr>
          <w:rFonts w:ascii="黑体" w:hAnsi="Calibri" w:eastAsia="黑体"/>
          <w:b/>
          <w:bCs/>
          <w:sz w:val="32"/>
          <w:szCs w:val="32"/>
        </w:rPr>
      </w:pPr>
      <w:r>
        <w:pict>
          <v:group id="_x0000_s1040" o:spid="_x0000_s1040" o:spt="203" style="position:absolute;left:0pt;margin-left:70.9pt;margin-top:18.8pt;height:217.5pt;width:308.75pt;z-index:251670528;mso-width-relative:page;mso-height-relative:page;" coordorigin="6817,180284" coordsize="5156,-830764093">
            <o:lock v:ext="edit"/>
            <v:shape id="图片 1" o:spid="_x0000_s1041" o:spt="75" type="#_x0000_t75" style="position:absolute;left:6817;top:180284;height:2988;width:5156;" filled="f" o:preferrelative="t" stroked="f" coordsize="21600,21600">
              <v:path/>
              <v:fill on="f" focussize="0,0"/>
              <v:stroke on="f" joinstyle="miter"/>
              <v:imagedata r:id="rId20" cropleft="2131f" croptop="1490f" cropright="1218f" cropbottom="5217f" o:title=""/>
              <o:lock v:ext="edit" aspectratio="t"/>
            </v:shape>
            <v:shape id="文本框 32" o:spid="_x0000_s1042"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年度本年收入合计</w:t>
      </w:r>
      <w:r>
        <w:rPr>
          <w:rFonts w:ascii="仿宋" w:hAnsi="仿宋" w:eastAsia="仿宋" w:cs="仿宋"/>
          <w:sz w:val="28"/>
          <w:szCs w:val="28"/>
        </w:rPr>
        <w:t>824.14</w:t>
      </w:r>
      <w:r>
        <w:rPr>
          <w:rFonts w:hint="eastAsia" w:ascii="仿宋" w:hAnsi="仿宋" w:eastAsia="仿宋" w:cs="仿宋"/>
          <w:sz w:val="28"/>
          <w:szCs w:val="28"/>
        </w:rPr>
        <w:t>万元，其中：财政拨款收入</w:t>
      </w:r>
      <w:r>
        <w:rPr>
          <w:rFonts w:ascii="仿宋" w:hAnsi="仿宋" w:eastAsia="仿宋" w:cs="仿宋"/>
          <w:sz w:val="28"/>
          <w:szCs w:val="28"/>
        </w:rPr>
        <w:t>824.14</w:t>
      </w:r>
      <w:r>
        <w:rPr>
          <w:rFonts w:hint="eastAsia" w:ascii="仿宋" w:hAnsi="仿宋" w:eastAsia="仿宋" w:cs="仿宋"/>
          <w:sz w:val="28"/>
          <w:szCs w:val="28"/>
        </w:rPr>
        <w:t>万元，占</w:t>
      </w:r>
      <w:r>
        <w:rPr>
          <w:rFonts w:ascii="仿宋" w:hAnsi="仿宋" w:eastAsia="仿宋" w:cs="仿宋"/>
          <w:sz w:val="28"/>
          <w:szCs w:val="28"/>
        </w:rPr>
        <w:t>100%</w:t>
      </w:r>
      <w:r>
        <w:rPr>
          <w:rFonts w:hint="eastAsia" w:ascii="仿宋" w:hAnsi="仿宋" w:eastAsia="仿宋" w:cs="仿宋"/>
          <w:sz w:val="28"/>
          <w:szCs w:val="28"/>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560" w:firstLineChars="200"/>
        <w:rPr>
          <w:rFonts w:ascii="仿宋" w:hAnsi="仿宋" w:eastAsia="仿宋" w:cs="仿宋"/>
          <w:sz w:val="28"/>
          <w:szCs w:val="28"/>
        </w:rPr>
      </w:pPr>
    </w:p>
    <w:p>
      <w:pPr>
        <w:pStyle w:val="2"/>
        <w:spacing w:before="0" w:after="0" w:line="580" w:lineRule="exact"/>
        <w:ind w:firstLine="480" w:firstLineChars="150"/>
        <w:jc w:val="left"/>
        <w:rPr>
          <w:rFonts w:ascii="黑体" w:eastAsia="黑体" w:cs="黑体"/>
          <w:b w:val="0"/>
          <w:bCs w:val="0"/>
          <w:kern w:val="0"/>
          <w:sz w:val="32"/>
          <w:szCs w:val="32"/>
        </w:rPr>
      </w:pPr>
      <w:r>
        <w:rPr>
          <w:rFonts w:hint="eastAsia" w:ascii="黑体" w:eastAsia="黑体" w:cs="黑体"/>
          <w:b w:val="0"/>
          <w:bCs w:val="0"/>
          <w:kern w:val="0"/>
          <w:sz w:val="32"/>
          <w:szCs w:val="32"/>
        </w:rPr>
        <w:t>三、支出决算情况说明</w:t>
      </w:r>
    </w:p>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年度本年支出合计</w:t>
      </w:r>
      <w:r>
        <w:rPr>
          <w:rFonts w:ascii="仿宋" w:hAnsi="仿宋" w:eastAsia="仿宋" w:cs="仿宋"/>
          <w:sz w:val="28"/>
          <w:szCs w:val="28"/>
        </w:rPr>
        <w:t>824.14</w:t>
      </w:r>
      <w:r>
        <w:rPr>
          <w:rFonts w:hint="eastAsia" w:ascii="仿宋" w:hAnsi="仿宋" w:eastAsia="仿宋" w:cs="仿宋"/>
          <w:sz w:val="28"/>
          <w:szCs w:val="28"/>
        </w:rPr>
        <w:t>万元，其中：基本支出</w:t>
      </w:r>
      <w:r>
        <w:rPr>
          <w:rFonts w:ascii="仿宋" w:hAnsi="仿宋" w:eastAsia="仿宋" w:cs="仿宋"/>
          <w:sz w:val="28"/>
          <w:szCs w:val="28"/>
        </w:rPr>
        <w:t>824.14</w:t>
      </w:r>
      <w:r>
        <w:rPr>
          <w:rFonts w:hint="eastAsia" w:ascii="仿宋" w:hAnsi="仿宋" w:eastAsia="仿宋" w:cs="仿宋"/>
          <w:sz w:val="28"/>
          <w:szCs w:val="28"/>
        </w:rPr>
        <w:t>万元，占</w:t>
      </w:r>
      <w:r>
        <w:rPr>
          <w:rFonts w:ascii="仿宋" w:hAnsi="仿宋" w:eastAsia="仿宋" w:cs="仿宋"/>
          <w:sz w:val="28"/>
          <w:szCs w:val="28"/>
        </w:rPr>
        <w:t>100%</w:t>
      </w:r>
      <w:r>
        <w:rPr>
          <w:rFonts w:hint="eastAsia" w:ascii="仿宋" w:hAnsi="仿宋" w:eastAsia="仿宋" w:cs="仿宋"/>
          <w:sz w:val="28"/>
          <w:szCs w:val="28"/>
        </w:rPr>
        <w:t>。</w:t>
      </w:r>
      <w:r>
        <w:rPr>
          <w:rFonts w:hint="eastAsia" w:ascii="仿宋" w:hAnsi="仿宋" w:eastAsia="仿宋" w:cs="仿宋"/>
          <w:sz w:val="28"/>
          <w:szCs w:val="28"/>
          <w:lang w:val="en-US" w:eastAsia="zh-CN"/>
        </w:rPr>
        <w:t>项目支出0万元，占0%</w:t>
      </w:r>
    </w:p>
    <w:p>
      <w:pPr>
        <w:adjustRightInd w:val="0"/>
        <w:snapToGrid w:val="0"/>
        <w:spacing w:line="580" w:lineRule="exact"/>
        <w:ind w:firstLine="420" w:firstLineChars="200"/>
        <w:rPr>
          <w:rFonts w:ascii="仿宋" w:hAnsi="仿宋" w:eastAsia="仿宋" w:cs="仿宋"/>
          <w:sz w:val="28"/>
          <w:szCs w:val="28"/>
        </w:rPr>
      </w:pPr>
      <w:r>
        <w:pict>
          <v:group id="_x0000_s1043" o:spid="_x0000_s1043" o:spt="203" style="position:absolute;left:0pt;margin-left:58.35pt;margin-top:-21.2pt;height:192.85pt;width:287.95pt;z-index:-251646976;mso-width-relative:page;mso-height-relative:page;" coordorigin="7032,190738" coordsize="4600,-949764093">
            <o:lock v:ext="edit"/>
            <v:shape id="图片 3" o:spid="_x0000_s1044" o:spt="75" type="#_x0000_t75" style="position:absolute;left:7032;top:190738;height:2665;width:4600;" filled="f" o:preferrelative="t" stroked="f" coordsize="21600,21600">
              <v:path/>
              <v:fill on="f" focussize="0,0"/>
              <v:stroke on="f" joinstyle="miter"/>
              <v:imagedata r:id="rId20" cropleft="2131f" croptop="1490f" cropright="1218f" cropbottom="5217f" o:title=""/>
              <o:lock v:ext="edit" aspectratio="t"/>
            </v:shape>
            <v:shape id="_x0000_s1045" o:spid="_x0000_s1045"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r>
        <w:rPr>
          <w:rFonts w:hint="eastAsia" w:ascii="黑体" w:eastAsia="黑体" w:cs="黑体"/>
          <w:b/>
          <w:bCs/>
          <w:kern w:val="0"/>
          <w:sz w:val="32"/>
          <w:szCs w:val="32"/>
        </w:rPr>
        <w:t>四、财政拨款收入支出决算总体情况说明</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（一）财政拨款收支与</w:t>
      </w:r>
      <w:r>
        <w:rPr>
          <w:rFonts w:ascii="楷体_GB2312" w:hAnsi="Times New Roman" w:eastAsia="楷体_GB2312" w:cs="DengXian-Bold"/>
          <w:b/>
          <w:bCs/>
          <w:sz w:val="28"/>
          <w:szCs w:val="28"/>
        </w:rPr>
        <w:t xml:space="preserve">2018 </w:t>
      </w:r>
      <w:r>
        <w:rPr>
          <w:rFonts w:hint="eastAsia" w:ascii="楷体_GB2312" w:hAnsi="Times New Roman" w:eastAsia="楷体_GB2312" w:cs="DengXian-Bold"/>
          <w:b/>
          <w:bCs/>
          <w:sz w:val="28"/>
          <w:szCs w:val="28"/>
        </w:rPr>
        <w:t>年度决算对比情况</w:t>
      </w:r>
    </w:p>
    <w:p>
      <w:pPr>
        <w:tabs>
          <w:tab w:val="left" w:pos="916"/>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年度形成的财政拨款收支均为一般公共预算财政拨款，其中本年收入</w:t>
      </w:r>
      <w:r>
        <w:rPr>
          <w:rFonts w:ascii="仿宋" w:hAnsi="仿宋" w:eastAsia="仿宋" w:cs="仿宋"/>
          <w:sz w:val="28"/>
          <w:szCs w:val="28"/>
        </w:rPr>
        <w:t>824.14</w:t>
      </w:r>
      <w:r>
        <w:rPr>
          <w:rFonts w:hint="eastAsia" w:ascii="仿宋" w:hAnsi="仿宋" w:eastAsia="仿宋" w:cs="仿宋"/>
          <w:sz w:val="28"/>
          <w:szCs w:val="28"/>
        </w:rPr>
        <w:t>万元</w:t>
      </w:r>
      <w:r>
        <w:rPr>
          <w:rFonts w:ascii="仿宋" w:hAnsi="仿宋" w:eastAsia="仿宋" w:cs="仿宋"/>
          <w:sz w:val="28"/>
          <w:szCs w:val="28"/>
        </w:rPr>
        <w:t>,</w:t>
      </w:r>
      <w:r>
        <w:rPr>
          <w:rFonts w:hint="eastAsia" w:ascii="仿宋" w:hAnsi="仿宋" w:eastAsia="仿宋" w:cs="仿宋"/>
          <w:sz w:val="28"/>
          <w:szCs w:val="28"/>
        </w:rPr>
        <w:t>比</w:t>
      </w:r>
      <w:r>
        <w:rPr>
          <w:rFonts w:ascii="仿宋" w:hAnsi="仿宋" w:eastAsia="仿宋" w:cs="仿宋"/>
          <w:sz w:val="28"/>
          <w:szCs w:val="28"/>
        </w:rPr>
        <w:t>2018</w:t>
      </w:r>
      <w:r>
        <w:rPr>
          <w:rFonts w:hint="eastAsia" w:ascii="仿宋" w:hAnsi="仿宋" w:eastAsia="仿宋" w:cs="仿宋"/>
          <w:sz w:val="28"/>
          <w:szCs w:val="28"/>
        </w:rPr>
        <w:t>年度减少</w:t>
      </w:r>
      <w:r>
        <w:rPr>
          <w:rFonts w:ascii="仿宋" w:hAnsi="仿宋" w:eastAsia="仿宋" w:cs="仿宋"/>
          <w:sz w:val="28"/>
          <w:szCs w:val="28"/>
        </w:rPr>
        <w:t>483.71</w:t>
      </w:r>
      <w:r>
        <w:rPr>
          <w:rFonts w:hint="eastAsia" w:ascii="仿宋" w:hAnsi="仿宋" w:eastAsia="仿宋" w:cs="仿宋"/>
          <w:sz w:val="28"/>
          <w:szCs w:val="28"/>
        </w:rPr>
        <w:t>万元，降低</w:t>
      </w:r>
      <w:r>
        <w:rPr>
          <w:rFonts w:ascii="仿宋" w:hAnsi="仿宋" w:eastAsia="仿宋" w:cs="仿宋"/>
          <w:sz w:val="28"/>
          <w:szCs w:val="28"/>
        </w:rPr>
        <w:t>36.99%</w:t>
      </w:r>
      <w:r>
        <w:rPr>
          <w:rFonts w:hint="eastAsia" w:ascii="仿宋" w:hAnsi="仿宋" w:eastAsia="仿宋" w:cs="仿宋"/>
          <w:sz w:val="28"/>
          <w:szCs w:val="28"/>
        </w:rPr>
        <w:t>，主要原因：一方面是</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月防范办</w:t>
      </w:r>
      <w:r>
        <w:rPr>
          <w:rFonts w:ascii="仿宋" w:hAnsi="仿宋" w:eastAsia="仿宋" w:cs="仿宋"/>
          <w:sz w:val="28"/>
          <w:szCs w:val="28"/>
        </w:rPr>
        <w:t>3</w:t>
      </w:r>
      <w:r>
        <w:rPr>
          <w:rFonts w:hint="eastAsia" w:ascii="仿宋" w:hAnsi="仿宋" w:eastAsia="仿宋" w:cs="仿宋"/>
          <w:sz w:val="28"/>
          <w:szCs w:val="28"/>
        </w:rPr>
        <w:t>人转入区政法委，人员经费减少</w:t>
      </w:r>
      <w:r>
        <w:rPr>
          <w:rFonts w:ascii="仿宋" w:hAnsi="仿宋" w:eastAsia="仿宋" w:cs="仿宋"/>
          <w:sz w:val="28"/>
          <w:szCs w:val="28"/>
        </w:rPr>
        <w:t xml:space="preserve">; </w:t>
      </w:r>
      <w:r>
        <w:rPr>
          <w:rFonts w:hint="eastAsia" w:ascii="仿宋" w:hAnsi="仿宋" w:eastAsia="仿宋" w:cs="仿宋"/>
          <w:sz w:val="28"/>
          <w:szCs w:val="28"/>
        </w:rPr>
        <w:t>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要求，削减不必要的开支</w:t>
      </w:r>
      <w:r>
        <w:rPr>
          <w:rFonts w:ascii="仿宋" w:hAnsi="仿宋" w:eastAsia="仿宋" w:cs="仿宋"/>
          <w:sz w:val="28"/>
          <w:szCs w:val="28"/>
        </w:rPr>
        <w:t>,</w:t>
      </w:r>
      <w:r>
        <w:rPr>
          <w:rFonts w:hint="eastAsia" w:ascii="仿宋" w:hAnsi="仿宋" w:eastAsia="仿宋" w:cs="仿宋"/>
          <w:sz w:val="28"/>
          <w:szCs w:val="28"/>
        </w:rPr>
        <w:t>压缩开支，减少三公经费支出。本年支出</w:t>
      </w:r>
      <w:r>
        <w:rPr>
          <w:rFonts w:ascii="仿宋" w:hAnsi="仿宋" w:eastAsia="仿宋" w:cs="仿宋"/>
          <w:sz w:val="28"/>
          <w:szCs w:val="28"/>
        </w:rPr>
        <w:t>824.14</w:t>
      </w:r>
      <w:r>
        <w:rPr>
          <w:rFonts w:hint="eastAsia" w:ascii="仿宋" w:hAnsi="仿宋" w:eastAsia="仿宋" w:cs="仿宋"/>
          <w:sz w:val="28"/>
          <w:szCs w:val="28"/>
        </w:rPr>
        <w:t>万元，减少</w:t>
      </w:r>
      <w:r>
        <w:rPr>
          <w:rFonts w:ascii="仿宋" w:hAnsi="仿宋" w:eastAsia="仿宋" w:cs="仿宋"/>
          <w:sz w:val="28"/>
          <w:szCs w:val="28"/>
        </w:rPr>
        <w:t>483.71</w:t>
      </w:r>
      <w:r>
        <w:rPr>
          <w:rFonts w:hint="eastAsia" w:ascii="仿宋" w:hAnsi="仿宋" w:eastAsia="仿宋" w:cs="仿宋"/>
          <w:sz w:val="28"/>
          <w:szCs w:val="28"/>
        </w:rPr>
        <w:t>万元，降低</w:t>
      </w:r>
      <w:r>
        <w:rPr>
          <w:rFonts w:ascii="仿宋" w:hAnsi="仿宋" w:eastAsia="仿宋" w:cs="仿宋"/>
          <w:sz w:val="28"/>
          <w:szCs w:val="28"/>
        </w:rPr>
        <w:t>36.99%</w:t>
      </w:r>
      <w:r>
        <w:rPr>
          <w:rFonts w:hint="eastAsia" w:ascii="仿宋" w:hAnsi="仿宋" w:eastAsia="仿宋" w:cs="仿宋"/>
          <w:sz w:val="28"/>
          <w:szCs w:val="28"/>
        </w:rPr>
        <w:t>，主要原因：一方面是</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月防范办</w:t>
      </w:r>
      <w:r>
        <w:rPr>
          <w:rFonts w:ascii="仿宋" w:hAnsi="仿宋" w:eastAsia="仿宋" w:cs="仿宋"/>
          <w:sz w:val="28"/>
          <w:szCs w:val="28"/>
        </w:rPr>
        <w:t>3</w:t>
      </w:r>
      <w:r>
        <w:rPr>
          <w:rFonts w:hint="eastAsia" w:ascii="仿宋" w:hAnsi="仿宋" w:eastAsia="仿宋" w:cs="仿宋"/>
          <w:sz w:val="28"/>
          <w:szCs w:val="28"/>
        </w:rPr>
        <w:t>人转入区政法委，人员经费减少</w:t>
      </w:r>
      <w:r>
        <w:rPr>
          <w:rFonts w:ascii="仿宋" w:hAnsi="仿宋" w:eastAsia="仿宋" w:cs="仿宋"/>
          <w:sz w:val="28"/>
          <w:szCs w:val="28"/>
        </w:rPr>
        <w:t xml:space="preserve">; </w:t>
      </w:r>
      <w:r>
        <w:rPr>
          <w:rFonts w:hint="eastAsia" w:ascii="仿宋" w:hAnsi="仿宋" w:eastAsia="仿宋" w:cs="仿宋"/>
          <w:sz w:val="28"/>
          <w:szCs w:val="28"/>
        </w:rPr>
        <w:t>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要求，削减不必要的开支</w:t>
      </w:r>
      <w:r>
        <w:rPr>
          <w:rFonts w:ascii="仿宋" w:hAnsi="仿宋" w:eastAsia="仿宋" w:cs="仿宋"/>
          <w:sz w:val="28"/>
          <w:szCs w:val="28"/>
        </w:rPr>
        <w:t>,</w:t>
      </w:r>
      <w:r>
        <w:rPr>
          <w:rFonts w:hint="eastAsia" w:ascii="仿宋" w:hAnsi="仿宋" w:eastAsia="仿宋" w:cs="仿宋"/>
          <w:sz w:val="28"/>
          <w:szCs w:val="28"/>
        </w:rPr>
        <w:t>压缩开支，减少三公经费支出。</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（二）财政拨款收支与年初预算数对比情况</w:t>
      </w:r>
    </w:p>
    <w:p>
      <w:pPr>
        <w:pStyle w:val="16"/>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本部门</w:t>
      </w:r>
      <w:r>
        <w:rPr>
          <w:rFonts w:ascii="仿宋" w:hAnsi="仿宋" w:eastAsia="仿宋" w:cs="仿宋"/>
          <w:color w:val="auto"/>
          <w:kern w:val="2"/>
          <w:sz w:val="28"/>
          <w:szCs w:val="28"/>
        </w:rPr>
        <w:t>2019</w:t>
      </w:r>
      <w:r>
        <w:rPr>
          <w:rFonts w:hint="eastAsia" w:ascii="仿宋" w:hAnsi="仿宋" w:eastAsia="仿宋" w:cs="仿宋"/>
          <w:color w:val="auto"/>
          <w:kern w:val="2"/>
          <w:sz w:val="28"/>
          <w:szCs w:val="28"/>
        </w:rPr>
        <w:t>年度一般公共预算财政拨款收入</w:t>
      </w:r>
      <w:r>
        <w:rPr>
          <w:rFonts w:ascii="仿宋" w:hAnsi="仿宋" w:eastAsia="仿宋" w:cs="仿宋"/>
          <w:color w:val="auto"/>
          <w:kern w:val="2"/>
          <w:sz w:val="28"/>
          <w:szCs w:val="28"/>
        </w:rPr>
        <w:t>824.14</w:t>
      </w:r>
      <w:r>
        <w:rPr>
          <w:rFonts w:hint="eastAsia" w:ascii="仿宋" w:hAnsi="仿宋" w:eastAsia="仿宋" w:cs="仿宋"/>
          <w:color w:val="auto"/>
          <w:kern w:val="2"/>
          <w:sz w:val="28"/>
          <w:szCs w:val="28"/>
        </w:rPr>
        <w:t>万元，完成年初预算的</w:t>
      </w:r>
      <w:r>
        <w:rPr>
          <w:rFonts w:ascii="仿宋" w:hAnsi="仿宋" w:eastAsia="仿宋" w:cs="仿宋"/>
          <w:color w:val="auto"/>
          <w:kern w:val="2"/>
          <w:sz w:val="28"/>
          <w:szCs w:val="28"/>
        </w:rPr>
        <w:t>96.32%,</w:t>
      </w:r>
      <w:r>
        <w:rPr>
          <w:rFonts w:hint="eastAsia" w:ascii="仿宋" w:hAnsi="仿宋" w:eastAsia="仿宋" w:cs="仿宋"/>
          <w:color w:val="auto"/>
          <w:kern w:val="2"/>
          <w:sz w:val="28"/>
          <w:szCs w:val="28"/>
        </w:rPr>
        <w:t>比年初预算减少</w:t>
      </w:r>
      <w:r>
        <w:rPr>
          <w:rFonts w:ascii="仿宋" w:hAnsi="仿宋" w:eastAsia="仿宋" w:cs="仿宋"/>
          <w:color w:val="auto"/>
          <w:kern w:val="2"/>
          <w:sz w:val="28"/>
          <w:szCs w:val="28"/>
        </w:rPr>
        <w:t>31.45</w:t>
      </w:r>
      <w:r>
        <w:rPr>
          <w:rFonts w:hint="eastAsia" w:ascii="仿宋" w:hAnsi="仿宋" w:eastAsia="仿宋" w:cs="仿宋"/>
          <w:color w:val="auto"/>
          <w:kern w:val="2"/>
          <w:sz w:val="28"/>
          <w:szCs w:val="28"/>
        </w:rPr>
        <w:t>万元，决算数小于预算数主要原因：一方面是由于</w:t>
      </w:r>
      <w:r>
        <w:rPr>
          <w:rFonts w:ascii="仿宋" w:hAnsi="仿宋" w:eastAsia="仿宋" w:cs="仿宋"/>
          <w:color w:val="auto"/>
          <w:kern w:val="2"/>
          <w:sz w:val="28"/>
          <w:szCs w:val="28"/>
        </w:rPr>
        <w:t>4</w:t>
      </w:r>
      <w:r>
        <w:rPr>
          <w:rFonts w:hint="eastAsia" w:ascii="仿宋" w:hAnsi="仿宋" w:eastAsia="仿宋" w:cs="仿宋"/>
          <w:color w:val="auto"/>
          <w:kern w:val="2"/>
          <w:sz w:val="28"/>
          <w:szCs w:val="28"/>
        </w:rPr>
        <w:t>月份防范办</w:t>
      </w:r>
      <w:r>
        <w:rPr>
          <w:rFonts w:ascii="仿宋" w:hAnsi="仿宋" w:eastAsia="仿宋" w:cs="仿宋"/>
          <w:color w:val="auto"/>
          <w:kern w:val="2"/>
          <w:sz w:val="28"/>
          <w:szCs w:val="28"/>
        </w:rPr>
        <w:t>3</w:t>
      </w:r>
      <w:r>
        <w:rPr>
          <w:rFonts w:hint="eastAsia" w:ascii="仿宋" w:hAnsi="仿宋" w:eastAsia="仿宋" w:cs="仿宋"/>
          <w:color w:val="auto"/>
          <w:kern w:val="2"/>
          <w:sz w:val="28"/>
          <w:szCs w:val="28"/>
        </w:rPr>
        <w:t>人转入区政法委及职业年金单位部分退回财政，另一方面是严格落实中央八项规定以及省、市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w:t>
      </w:r>
      <w:r>
        <w:rPr>
          <w:rFonts w:hint="eastAsia" w:ascii="仿宋" w:hAnsi="仿宋" w:eastAsia="仿宋" w:cs="仿宋"/>
          <w:color w:val="auto"/>
          <w:kern w:val="2"/>
          <w:sz w:val="28"/>
          <w:szCs w:val="28"/>
        </w:rPr>
        <w:t>，削减不必要的开支</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压缩开支，减少三公经费支出。因此本年财政拨款收入小于年初预算；本年支出</w:t>
      </w:r>
      <w:r>
        <w:rPr>
          <w:rFonts w:ascii="仿宋" w:hAnsi="仿宋" w:eastAsia="仿宋" w:cs="仿宋"/>
          <w:color w:val="auto"/>
          <w:kern w:val="2"/>
          <w:sz w:val="28"/>
          <w:szCs w:val="28"/>
        </w:rPr>
        <w:t>824.14</w:t>
      </w:r>
      <w:r>
        <w:rPr>
          <w:rFonts w:hint="eastAsia" w:ascii="仿宋" w:hAnsi="仿宋" w:eastAsia="仿宋" w:cs="仿宋"/>
          <w:color w:val="auto"/>
          <w:kern w:val="2"/>
          <w:sz w:val="28"/>
          <w:szCs w:val="28"/>
        </w:rPr>
        <w:t>万元，完成年初预算的</w:t>
      </w:r>
      <w:r>
        <w:rPr>
          <w:rFonts w:ascii="仿宋" w:hAnsi="仿宋" w:eastAsia="仿宋" w:cs="仿宋"/>
          <w:color w:val="auto"/>
          <w:kern w:val="2"/>
          <w:sz w:val="28"/>
          <w:szCs w:val="28"/>
        </w:rPr>
        <w:t>96.32%,</w:t>
      </w:r>
      <w:r>
        <w:rPr>
          <w:rFonts w:hint="eastAsia" w:ascii="仿宋" w:hAnsi="仿宋" w:eastAsia="仿宋" w:cs="仿宋"/>
          <w:color w:val="auto"/>
          <w:kern w:val="2"/>
          <w:sz w:val="28"/>
          <w:szCs w:val="28"/>
        </w:rPr>
        <w:t>比年初预算减少</w:t>
      </w:r>
      <w:r>
        <w:rPr>
          <w:rFonts w:ascii="仿宋" w:hAnsi="仿宋" w:eastAsia="仿宋" w:cs="仿宋"/>
          <w:color w:val="auto"/>
          <w:kern w:val="2"/>
          <w:sz w:val="28"/>
          <w:szCs w:val="28"/>
        </w:rPr>
        <w:t>31.45</w:t>
      </w:r>
      <w:r>
        <w:rPr>
          <w:rFonts w:hint="eastAsia" w:ascii="仿宋" w:hAnsi="仿宋" w:eastAsia="仿宋" w:cs="仿宋"/>
          <w:color w:val="auto"/>
          <w:kern w:val="2"/>
          <w:sz w:val="28"/>
          <w:szCs w:val="28"/>
        </w:rPr>
        <w:t>万元，决算数小于预算数主要原因：一方面是由于</w:t>
      </w:r>
      <w:r>
        <w:rPr>
          <w:rFonts w:ascii="仿宋" w:hAnsi="仿宋" w:eastAsia="仿宋" w:cs="仿宋"/>
          <w:color w:val="auto"/>
          <w:kern w:val="2"/>
          <w:sz w:val="28"/>
          <w:szCs w:val="28"/>
        </w:rPr>
        <w:t>4</w:t>
      </w:r>
      <w:r>
        <w:rPr>
          <w:rFonts w:hint="eastAsia" w:ascii="仿宋" w:hAnsi="仿宋" w:eastAsia="仿宋" w:cs="仿宋"/>
          <w:color w:val="auto"/>
          <w:kern w:val="2"/>
          <w:sz w:val="28"/>
          <w:szCs w:val="28"/>
        </w:rPr>
        <w:t>月份防范办</w:t>
      </w:r>
      <w:r>
        <w:rPr>
          <w:rFonts w:ascii="仿宋" w:hAnsi="仿宋" w:eastAsia="仿宋" w:cs="仿宋"/>
          <w:color w:val="auto"/>
          <w:kern w:val="2"/>
          <w:sz w:val="28"/>
          <w:szCs w:val="28"/>
        </w:rPr>
        <w:t>3</w:t>
      </w:r>
      <w:r>
        <w:rPr>
          <w:rFonts w:hint="eastAsia" w:ascii="仿宋" w:hAnsi="仿宋" w:eastAsia="仿宋" w:cs="仿宋"/>
          <w:color w:val="auto"/>
          <w:kern w:val="2"/>
          <w:sz w:val="28"/>
          <w:szCs w:val="28"/>
        </w:rPr>
        <w:t>人转入区政法委及职业年金单位部分退回财政，另一方面是严格落实中央八项规定以及省、市</w:t>
      </w:r>
      <w:r>
        <w:rPr>
          <w:rFonts w:hint="eastAsia" w:ascii="仿宋" w:hAnsi="仿宋" w:eastAsia="仿宋" w:cs="仿宋"/>
          <w:sz w:val="28"/>
          <w:szCs w:val="28"/>
          <w:lang w:eastAsia="zh-CN"/>
        </w:rPr>
        <w:t>厉行节约</w:t>
      </w:r>
      <w:r>
        <w:rPr>
          <w:rFonts w:hint="eastAsia" w:ascii="仿宋" w:hAnsi="仿宋" w:eastAsia="仿宋" w:cs="仿宋"/>
          <w:sz w:val="28"/>
          <w:szCs w:val="28"/>
        </w:rPr>
        <w:t>要求</w:t>
      </w:r>
      <w:r>
        <w:rPr>
          <w:rFonts w:hint="eastAsia" w:ascii="仿宋" w:hAnsi="仿宋" w:eastAsia="仿宋" w:cs="仿宋"/>
          <w:color w:val="auto"/>
          <w:kern w:val="2"/>
          <w:sz w:val="28"/>
          <w:szCs w:val="28"/>
        </w:rPr>
        <w:t>，削减不必要的开支</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压缩开支，减少三公经费支出，因此本年支出小于年初预算。</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（三）财政拨款支出决算结构情况。</w:t>
      </w:r>
    </w:p>
    <w:p>
      <w:pPr>
        <w:adjustRightInd w:val="0"/>
        <w:snapToGrid w:val="0"/>
        <w:spacing w:line="580" w:lineRule="exact"/>
        <w:ind w:firstLine="560" w:firstLineChars="200"/>
        <w:rPr>
          <w:rFonts w:ascii="仿宋" w:hAnsi="仿宋" w:eastAsia="仿宋" w:cs="仿宋"/>
          <w:sz w:val="28"/>
          <w:szCs w:val="28"/>
        </w:rPr>
      </w:pPr>
      <w:r>
        <w:rPr>
          <w:rFonts w:ascii="仿宋" w:hAnsi="仿宋" w:eastAsia="仿宋" w:cs="仿宋"/>
          <w:sz w:val="28"/>
          <w:szCs w:val="28"/>
        </w:rPr>
        <w:t xml:space="preserve">2019 </w:t>
      </w:r>
      <w:r>
        <w:rPr>
          <w:rFonts w:hint="eastAsia" w:ascii="仿宋" w:hAnsi="仿宋" w:eastAsia="仿宋" w:cs="仿宋"/>
          <w:sz w:val="28"/>
          <w:szCs w:val="28"/>
        </w:rPr>
        <w:t>年度财政拨款支出</w:t>
      </w:r>
      <w:r>
        <w:rPr>
          <w:rFonts w:ascii="仿宋" w:hAnsi="仿宋" w:eastAsia="仿宋" w:cs="仿宋"/>
          <w:sz w:val="28"/>
          <w:szCs w:val="28"/>
        </w:rPr>
        <w:t>824.14</w:t>
      </w:r>
      <w:r>
        <w:rPr>
          <w:rFonts w:hint="eastAsia" w:ascii="仿宋" w:hAnsi="仿宋" w:eastAsia="仿宋" w:cs="仿宋"/>
          <w:sz w:val="28"/>
          <w:szCs w:val="28"/>
        </w:rPr>
        <w:t>万元，主要用于以下方面：一般公共服务（类）支出</w:t>
      </w:r>
      <w:r>
        <w:rPr>
          <w:rFonts w:ascii="仿宋" w:hAnsi="仿宋" w:eastAsia="仿宋" w:cs="仿宋"/>
          <w:sz w:val="28"/>
          <w:szCs w:val="28"/>
        </w:rPr>
        <w:t>706.36</w:t>
      </w:r>
      <w:r>
        <w:rPr>
          <w:rFonts w:hint="eastAsia" w:ascii="仿宋" w:hAnsi="仿宋" w:eastAsia="仿宋" w:cs="仿宋"/>
          <w:sz w:val="28"/>
          <w:szCs w:val="28"/>
        </w:rPr>
        <w:t>万元，占</w:t>
      </w:r>
      <w:r>
        <w:rPr>
          <w:rFonts w:ascii="仿宋" w:hAnsi="仿宋" w:eastAsia="仿宋" w:cs="仿宋"/>
          <w:sz w:val="28"/>
          <w:szCs w:val="28"/>
        </w:rPr>
        <w:t>85.71%</w:t>
      </w:r>
      <w:r>
        <w:rPr>
          <w:rFonts w:hint="eastAsia" w:ascii="仿宋" w:hAnsi="仿宋" w:eastAsia="仿宋" w:cs="仿宋"/>
          <w:sz w:val="28"/>
          <w:szCs w:val="28"/>
        </w:rPr>
        <w:t>，；社会保障和就业（类）支出</w:t>
      </w:r>
      <w:r>
        <w:rPr>
          <w:rFonts w:ascii="仿宋" w:hAnsi="仿宋" w:eastAsia="仿宋" w:cs="仿宋"/>
          <w:sz w:val="28"/>
          <w:szCs w:val="28"/>
        </w:rPr>
        <w:t>67.29</w:t>
      </w:r>
      <w:r>
        <w:rPr>
          <w:rFonts w:hint="eastAsia" w:ascii="仿宋" w:hAnsi="仿宋" w:eastAsia="仿宋" w:cs="仿宋"/>
          <w:sz w:val="28"/>
          <w:szCs w:val="28"/>
        </w:rPr>
        <w:t>万元，占</w:t>
      </w:r>
      <w:r>
        <w:rPr>
          <w:rFonts w:ascii="仿宋" w:hAnsi="仿宋" w:eastAsia="仿宋" w:cs="仿宋"/>
          <w:sz w:val="28"/>
          <w:szCs w:val="28"/>
        </w:rPr>
        <w:t>8.16%</w:t>
      </w:r>
      <w:r>
        <w:rPr>
          <w:rFonts w:hint="eastAsia" w:ascii="仿宋" w:hAnsi="仿宋" w:eastAsia="仿宋" w:cs="仿宋"/>
          <w:sz w:val="28"/>
          <w:szCs w:val="28"/>
        </w:rPr>
        <w:t>；卫生健康</w:t>
      </w:r>
      <w:bookmarkStart w:id="0" w:name="_GoBack"/>
      <w:bookmarkEnd w:id="0"/>
      <w:r>
        <w:rPr>
          <w:rFonts w:hint="eastAsia" w:ascii="仿宋" w:hAnsi="仿宋" w:eastAsia="仿宋" w:cs="仿宋"/>
          <w:sz w:val="28"/>
          <w:szCs w:val="28"/>
        </w:rPr>
        <w:t>支出</w:t>
      </w:r>
      <w:r>
        <w:rPr>
          <w:rFonts w:ascii="仿宋" w:hAnsi="仿宋" w:eastAsia="仿宋" w:cs="仿宋"/>
          <w:sz w:val="28"/>
          <w:szCs w:val="28"/>
        </w:rPr>
        <w:t>20.49</w:t>
      </w:r>
      <w:r>
        <w:rPr>
          <w:rFonts w:hint="eastAsia" w:ascii="仿宋" w:hAnsi="仿宋" w:eastAsia="仿宋" w:cs="仿宋"/>
          <w:sz w:val="28"/>
          <w:szCs w:val="28"/>
        </w:rPr>
        <w:t>万元，占</w:t>
      </w:r>
      <w:r>
        <w:rPr>
          <w:rFonts w:ascii="仿宋" w:hAnsi="仿宋" w:eastAsia="仿宋" w:cs="仿宋"/>
          <w:sz w:val="28"/>
          <w:szCs w:val="28"/>
        </w:rPr>
        <w:t xml:space="preserve"> 2.5%;</w:t>
      </w:r>
      <w:r>
        <w:rPr>
          <w:rFonts w:hint="eastAsia" w:ascii="仿宋" w:hAnsi="仿宋" w:eastAsia="仿宋" w:cs="仿宋"/>
          <w:sz w:val="28"/>
          <w:szCs w:val="28"/>
        </w:rPr>
        <w:t>住房保障（类）支出</w:t>
      </w:r>
      <w:r>
        <w:rPr>
          <w:rFonts w:ascii="仿宋" w:hAnsi="仿宋" w:eastAsia="仿宋" w:cs="仿宋"/>
          <w:sz w:val="28"/>
          <w:szCs w:val="28"/>
        </w:rPr>
        <w:t>29.99</w:t>
      </w:r>
      <w:r>
        <w:rPr>
          <w:rFonts w:hint="eastAsia" w:ascii="仿宋" w:hAnsi="仿宋" w:eastAsia="仿宋" w:cs="仿宋"/>
          <w:sz w:val="28"/>
          <w:szCs w:val="28"/>
        </w:rPr>
        <w:t>万元，占</w:t>
      </w:r>
      <w:r>
        <w:rPr>
          <w:rFonts w:ascii="仿宋" w:hAnsi="仿宋" w:eastAsia="仿宋" w:cs="仿宋"/>
          <w:sz w:val="28"/>
          <w:szCs w:val="28"/>
        </w:rPr>
        <w:t>3.63%</w:t>
      </w:r>
      <w:r>
        <w:rPr>
          <w:rFonts w:hint="eastAsia" w:ascii="仿宋" w:hAnsi="仿宋" w:eastAsia="仿宋" w:cs="仿宋"/>
          <w:sz w:val="28"/>
          <w:szCs w:val="28"/>
        </w:rPr>
        <w:t>。</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（四）一般公共预算基本支出决算情况说明</w:t>
      </w:r>
    </w:p>
    <w:p>
      <w:pPr>
        <w:adjustRightInd w:val="0"/>
        <w:snapToGrid w:val="0"/>
        <w:spacing w:line="580" w:lineRule="exact"/>
        <w:ind w:firstLine="560" w:firstLineChars="200"/>
        <w:rPr>
          <w:rFonts w:ascii="仿宋" w:hAnsi="仿宋" w:eastAsia="仿宋" w:cs="仿宋"/>
          <w:sz w:val="28"/>
          <w:szCs w:val="28"/>
        </w:rPr>
      </w:pPr>
      <w:r>
        <w:rPr>
          <w:rFonts w:ascii="仿宋" w:hAnsi="仿宋" w:eastAsia="仿宋" w:cs="仿宋"/>
          <w:sz w:val="28"/>
          <w:szCs w:val="28"/>
        </w:rPr>
        <w:t xml:space="preserve">2019 </w:t>
      </w:r>
      <w:r>
        <w:rPr>
          <w:rFonts w:hint="eastAsia" w:ascii="仿宋" w:hAnsi="仿宋" w:eastAsia="仿宋" w:cs="仿宋"/>
          <w:sz w:val="28"/>
          <w:szCs w:val="28"/>
        </w:rPr>
        <w:t>年度财政拨款基本支出</w:t>
      </w:r>
      <w:r>
        <w:rPr>
          <w:rFonts w:ascii="仿宋" w:hAnsi="仿宋" w:eastAsia="仿宋" w:cs="仿宋"/>
          <w:sz w:val="28"/>
          <w:szCs w:val="28"/>
        </w:rPr>
        <w:t>736.78</w:t>
      </w:r>
      <w:r>
        <w:rPr>
          <w:rFonts w:hint="eastAsia" w:ascii="仿宋" w:hAnsi="仿宋" w:eastAsia="仿宋" w:cs="仿宋"/>
          <w:sz w:val="28"/>
          <w:szCs w:val="28"/>
        </w:rPr>
        <w:t>万元，其中：人员经费</w:t>
      </w:r>
      <w:r>
        <w:rPr>
          <w:rFonts w:ascii="仿宋" w:hAnsi="仿宋" w:eastAsia="仿宋" w:cs="仿宋"/>
          <w:sz w:val="28"/>
          <w:szCs w:val="28"/>
        </w:rPr>
        <w:t>589.62</w:t>
      </w:r>
      <w:r>
        <w:rPr>
          <w:rFonts w:hint="eastAsia" w:ascii="仿宋" w:hAnsi="仿宋" w:eastAsia="仿宋" w:cs="仿宋"/>
          <w:sz w:val="28"/>
          <w:szCs w:val="28"/>
        </w:rPr>
        <w:t>万元，主要包括基本工资、津贴补贴、奖金、绩效工资、机关事业单位基本养老保险缴费、职工基本医疗保险缴费、住房公积金、其他社会保障缴费、其他工资福利支出、退休费、生活补助、奖励金、其他对个人和家庭的补助支出；公用经费</w:t>
      </w:r>
      <w:r>
        <w:rPr>
          <w:rFonts w:ascii="仿宋" w:hAnsi="仿宋" w:eastAsia="仿宋" w:cs="仿宋"/>
          <w:sz w:val="28"/>
          <w:szCs w:val="28"/>
        </w:rPr>
        <w:t>147.16</w:t>
      </w:r>
      <w:r>
        <w:rPr>
          <w:rFonts w:hint="eastAsia" w:ascii="仿宋" w:hAnsi="仿宋" w:eastAsia="仿宋" w:cs="仿宋"/>
          <w:sz w:val="28"/>
          <w:szCs w:val="28"/>
        </w:rPr>
        <w:t>万元，主要包括办公费、印刷费、水费、电费、邮电费、差旅费、公务接待费、劳务费、公务用车运行维护费、其他交通费用、其他商品和服务支出、信息网络及软件购置更新。</w: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五、一般公共预算“三公”</w:t>
      </w:r>
      <w:r>
        <w:rPr>
          <w:rFonts w:ascii="黑体" w:eastAsia="黑体" w:cs="黑体"/>
          <w:b w:val="0"/>
          <w:bCs w:val="0"/>
          <w:kern w:val="0"/>
          <w:sz w:val="32"/>
          <w:szCs w:val="32"/>
        </w:rPr>
        <w:t xml:space="preserve"> </w:t>
      </w:r>
      <w:r>
        <w:rPr>
          <w:rFonts w:hint="eastAsia" w:ascii="黑体" w:eastAsia="黑体" w:cs="黑体"/>
          <w:b w:val="0"/>
          <w:bCs w:val="0"/>
          <w:kern w:val="0"/>
          <w:sz w:val="32"/>
          <w:szCs w:val="32"/>
        </w:rPr>
        <w:t>经费支出决算情况说明</w:t>
      </w:r>
    </w:p>
    <w:p>
      <w:pPr>
        <w:pStyle w:val="16"/>
        <w:spacing w:line="520" w:lineRule="exact"/>
        <w:ind w:firstLine="560" w:firstLineChars="200"/>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rPr>
        <w:t>本部门</w:t>
      </w:r>
      <w:r>
        <w:rPr>
          <w:rFonts w:ascii="仿宋" w:hAnsi="仿宋" w:eastAsia="仿宋" w:cs="仿宋"/>
          <w:color w:val="auto"/>
          <w:kern w:val="2"/>
          <w:sz w:val="28"/>
          <w:szCs w:val="28"/>
        </w:rPr>
        <w:t>2019</w:t>
      </w:r>
      <w:r>
        <w:rPr>
          <w:rFonts w:hint="eastAsia" w:ascii="仿宋" w:hAnsi="仿宋" w:eastAsia="仿宋" w:cs="仿宋"/>
          <w:color w:val="auto"/>
          <w:kern w:val="2"/>
          <w:sz w:val="28"/>
          <w:szCs w:val="28"/>
        </w:rPr>
        <w:t>年度“三公”经费支出共计</w:t>
      </w:r>
      <w:r>
        <w:rPr>
          <w:rFonts w:ascii="仿宋" w:hAnsi="仿宋" w:eastAsia="仿宋" w:cs="仿宋"/>
          <w:color w:val="auto"/>
          <w:kern w:val="2"/>
          <w:sz w:val="28"/>
          <w:szCs w:val="28"/>
        </w:rPr>
        <w:t>25.73</w:t>
      </w:r>
      <w:r>
        <w:rPr>
          <w:rFonts w:hint="eastAsia" w:ascii="仿宋" w:hAnsi="仿宋" w:eastAsia="仿宋" w:cs="仿宋"/>
          <w:color w:val="auto"/>
          <w:kern w:val="2"/>
          <w:sz w:val="28"/>
          <w:szCs w:val="28"/>
        </w:rPr>
        <w:t>万元，</w:t>
      </w:r>
      <w:r>
        <w:rPr>
          <w:rFonts w:ascii="仿宋" w:hAnsi="仿宋" w:eastAsia="仿宋" w:cs="仿宋"/>
          <w:color w:val="auto"/>
          <w:kern w:val="2"/>
          <w:sz w:val="28"/>
          <w:szCs w:val="28"/>
        </w:rPr>
        <w:t>2019</w:t>
      </w:r>
      <w:r>
        <w:rPr>
          <w:rFonts w:hint="eastAsia" w:ascii="仿宋" w:hAnsi="仿宋" w:eastAsia="仿宋" w:cs="仿宋"/>
          <w:color w:val="auto"/>
          <w:kern w:val="2"/>
          <w:sz w:val="28"/>
          <w:szCs w:val="28"/>
        </w:rPr>
        <w:t>年三公经费支出</w:t>
      </w:r>
      <w:r>
        <w:rPr>
          <w:rFonts w:ascii="仿宋" w:hAnsi="仿宋" w:eastAsia="仿宋" w:cs="仿宋"/>
          <w:color w:val="auto"/>
          <w:kern w:val="2"/>
          <w:sz w:val="28"/>
          <w:szCs w:val="28"/>
        </w:rPr>
        <w:t>25.73</w:t>
      </w:r>
      <w:r>
        <w:rPr>
          <w:rFonts w:hint="eastAsia" w:ascii="仿宋" w:hAnsi="仿宋" w:eastAsia="仿宋" w:cs="仿宋"/>
          <w:color w:val="auto"/>
          <w:kern w:val="2"/>
          <w:sz w:val="28"/>
          <w:szCs w:val="28"/>
        </w:rPr>
        <w:t>万元，与年初预算相比减少</w:t>
      </w:r>
      <w:r>
        <w:rPr>
          <w:rFonts w:ascii="仿宋" w:hAnsi="仿宋" w:eastAsia="仿宋" w:cs="仿宋"/>
          <w:color w:val="auto"/>
          <w:kern w:val="2"/>
          <w:sz w:val="28"/>
          <w:szCs w:val="28"/>
        </w:rPr>
        <w:t>0.08</w:t>
      </w:r>
      <w:r>
        <w:rPr>
          <w:rFonts w:hint="eastAsia" w:ascii="仿宋" w:hAnsi="仿宋" w:eastAsia="仿宋" w:cs="仿宋"/>
          <w:color w:val="auto"/>
          <w:kern w:val="2"/>
          <w:sz w:val="28"/>
          <w:szCs w:val="28"/>
        </w:rPr>
        <w:t>万元，</w:t>
      </w:r>
      <w:r>
        <w:rPr>
          <w:rFonts w:hint="eastAsia" w:ascii="仿宋" w:hAnsi="仿宋" w:eastAsia="仿宋" w:cs="仿宋"/>
          <w:color w:val="auto"/>
          <w:kern w:val="2"/>
          <w:sz w:val="28"/>
          <w:szCs w:val="28"/>
          <w:lang w:val="en-US" w:eastAsia="zh-CN"/>
        </w:rPr>
        <w:t>降低</w:t>
      </w:r>
      <w:r>
        <w:rPr>
          <w:rFonts w:ascii="仿宋" w:hAnsi="仿宋" w:eastAsia="仿宋" w:cs="仿宋"/>
          <w:color w:val="auto"/>
          <w:kern w:val="2"/>
          <w:sz w:val="28"/>
          <w:szCs w:val="28"/>
        </w:rPr>
        <w:t>0.33%</w:t>
      </w:r>
      <w:r>
        <w:rPr>
          <w:rFonts w:hint="eastAsia" w:ascii="仿宋" w:hAnsi="仿宋" w:eastAsia="仿宋" w:cs="仿宋"/>
          <w:color w:val="auto"/>
          <w:kern w:val="2"/>
          <w:sz w:val="28"/>
          <w:szCs w:val="28"/>
        </w:rPr>
        <w:t>，与上年相比减少</w:t>
      </w: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万，</w:t>
      </w:r>
      <w:r>
        <w:rPr>
          <w:rFonts w:hint="eastAsia" w:ascii="仿宋" w:hAnsi="仿宋" w:eastAsia="仿宋" w:cs="仿宋"/>
          <w:color w:val="auto"/>
          <w:kern w:val="2"/>
          <w:sz w:val="28"/>
          <w:szCs w:val="28"/>
          <w:lang w:val="en-US" w:eastAsia="zh-CN"/>
        </w:rPr>
        <w:t>降低5.32</w:t>
      </w:r>
      <w:r>
        <w:rPr>
          <w:rFonts w:ascii="仿宋" w:hAnsi="仿宋" w:eastAsia="仿宋" w:cs="仿宋"/>
          <w:color w:val="auto"/>
          <w:kern w:val="2"/>
          <w:sz w:val="28"/>
          <w:szCs w:val="28"/>
        </w:rPr>
        <w:t>%</w:t>
      </w:r>
      <w:r>
        <w:rPr>
          <w:rFonts w:hint="eastAsia" w:ascii="仿宋" w:hAnsi="仿宋" w:eastAsia="仿宋" w:cs="仿宋"/>
          <w:color w:val="auto"/>
          <w:kern w:val="2"/>
          <w:sz w:val="28"/>
          <w:szCs w:val="28"/>
        </w:rPr>
        <w:t>，是由于单位节约开支</w:t>
      </w:r>
      <w:r>
        <w:rPr>
          <w:rFonts w:hint="eastAsia" w:ascii="仿宋" w:hAnsi="仿宋" w:eastAsia="仿宋" w:cs="仿宋"/>
          <w:color w:val="auto"/>
          <w:kern w:val="2"/>
          <w:sz w:val="28"/>
          <w:szCs w:val="28"/>
          <w:lang w:eastAsia="zh-CN"/>
        </w:rPr>
        <w:t>。</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具体情况如下：</w:t>
      </w:r>
    </w:p>
    <w:p>
      <w:pPr>
        <w:numPr>
          <w:ilvl w:val="0"/>
          <w:numId w:val="1"/>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1.81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参加其单位组织的出国（境）团组。因公出国（境）费支出较预算</w:t>
      </w:r>
      <w:r>
        <w:rPr>
          <w:rFonts w:hint="eastAsia" w:ascii="仿宋_GB2312" w:hAnsi="Times New Roman" w:eastAsia="仿宋_GB2312" w:cs="DengXian-Regular"/>
          <w:sz w:val="32"/>
          <w:szCs w:val="32"/>
          <w:lang w:val="en-US" w:eastAsia="zh-CN"/>
        </w:rPr>
        <w:t>持平</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1.81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val="en-US" w:eastAsia="zh-CN"/>
        </w:rPr>
        <w:t>本年度领导有出国考察任务</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281" w:firstLineChars="100"/>
        <w:rPr>
          <w:rFonts w:ascii="仿宋" w:hAnsi="仿宋" w:eastAsia="仿宋" w:cs="仿宋"/>
          <w:sz w:val="28"/>
          <w:szCs w:val="28"/>
        </w:rPr>
      </w:pPr>
      <w:r>
        <w:rPr>
          <w:rFonts w:hint="eastAsia" w:ascii="楷体_GB2312" w:hAnsi="Times New Roman" w:eastAsia="楷体_GB2312" w:cs="DengXian-Bold"/>
          <w:b/>
          <w:bCs/>
          <w:sz w:val="28"/>
          <w:szCs w:val="28"/>
        </w:rPr>
        <w:t>（</w:t>
      </w:r>
      <w:r>
        <w:rPr>
          <w:rFonts w:hint="eastAsia" w:ascii="楷体_GB2312" w:hAnsi="Times New Roman" w:eastAsia="楷体_GB2312" w:cs="DengXian-Bold"/>
          <w:b/>
          <w:bCs/>
          <w:sz w:val="28"/>
          <w:szCs w:val="28"/>
          <w:lang w:val="en-US" w:eastAsia="zh-CN"/>
        </w:rPr>
        <w:t>二</w:t>
      </w:r>
      <w:r>
        <w:rPr>
          <w:rFonts w:hint="eastAsia" w:ascii="楷体_GB2312" w:hAnsi="Times New Roman" w:eastAsia="楷体_GB2312" w:cs="DengXian-Bold"/>
          <w:b/>
          <w:bCs/>
          <w:sz w:val="28"/>
          <w:szCs w:val="28"/>
        </w:rPr>
        <w:t>）公务用车购置及运行维护费支出</w:t>
      </w:r>
      <w:r>
        <w:rPr>
          <w:rFonts w:ascii="楷体_GB2312" w:hAnsi="Times New Roman" w:eastAsia="楷体_GB2312" w:cs="DengXian-Bold"/>
          <w:b/>
          <w:bCs/>
          <w:sz w:val="28"/>
          <w:szCs w:val="28"/>
        </w:rPr>
        <w:t>23.92</w:t>
      </w:r>
      <w:r>
        <w:rPr>
          <w:rFonts w:hint="eastAsia" w:ascii="楷体_GB2312" w:hAnsi="Times New Roman" w:eastAsia="楷体_GB2312" w:cs="DengXian-Bold"/>
          <w:b/>
          <w:bCs/>
          <w:sz w:val="28"/>
          <w:szCs w:val="28"/>
        </w:rPr>
        <w:t>万元。</w: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年度公务用车购置及运行维护费与年初预算相比减少</w:t>
      </w:r>
      <w:r>
        <w:rPr>
          <w:rFonts w:ascii="仿宋" w:hAnsi="仿宋" w:eastAsia="仿宋" w:cs="仿宋"/>
          <w:sz w:val="28"/>
          <w:szCs w:val="28"/>
        </w:rPr>
        <w:t>0.08</w:t>
      </w:r>
      <w:r>
        <w:rPr>
          <w:rFonts w:hint="eastAsia" w:ascii="仿宋" w:hAnsi="仿宋" w:eastAsia="仿宋" w:cs="仿宋"/>
          <w:sz w:val="28"/>
          <w:szCs w:val="28"/>
        </w:rPr>
        <w:t>万元，</w:t>
      </w:r>
      <w:r>
        <w:rPr>
          <w:rFonts w:hint="eastAsia" w:ascii="仿宋" w:hAnsi="仿宋" w:eastAsia="仿宋" w:cs="仿宋"/>
          <w:sz w:val="28"/>
          <w:szCs w:val="28"/>
          <w:lang w:val="en-US" w:eastAsia="zh-CN"/>
        </w:rPr>
        <w:t>降低</w:t>
      </w:r>
      <w:r>
        <w:rPr>
          <w:rFonts w:ascii="仿宋" w:hAnsi="仿宋" w:eastAsia="仿宋" w:cs="仿宋"/>
          <w:sz w:val="28"/>
          <w:szCs w:val="28"/>
        </w:rPr>
        <w:t>0.33%</w:t>
      </w:r>
      <w:r>
        <w:rPr>
          <w:rFonts w:hint="eastAsia" w:ascii="仿宋" w:hAnsi="仿宋" w:eastAsia="仿宋" w:cs="仿宋"/>
          <w:sz w:val="28"/>
          <w:szCs w:val="28"/>
        </w:rPr>
        <w:t>，与上年相比减少</w:t>
      </w:r>
      <w:r>
        <w:rPr>
          <w:rFonts w:ascii="仿宋" w:hAnsi="仿宋" w:eastAsia="仿宋" w:cs="仿宋"/>
          <w:sz w:val="28"/>
          <w:szCs w:val="28"/>
        </w:rPr>
        <w:t>0.04</w:t>
      </w:r>
      <w:r>
        <w:rPr>
          <w:rFonts w:hint="eastAsia" w:ascii="仿宋" w:hAnsi="仿宋" w:eastAsia="仿宋" w:cs="仿宋"/>
          <w:sz w:val="28"/>
          <w:szCs w:val="28"/>
        </w:rPr>
        <w:t>万，</w:t>
      </w:r>
      <w:r>
        <w:rPr>
          <w:rFonts w:hint="eastAsia" w:ascii="仿宋" w:hAnsi="仿宋" w:eastAsia="仿宋" w:cs="仿宋"/>
          <w:sz w:val="28"/>
          <w:szCs w:val="28"/>
          <w:lang w:val="en-US" w:eastAsia="zh-CN"/>
        </w:rPr>
        <w:t>降低</w:t>
      </w:r>
      <w:r>
        <w:rPr>
          <w:rFonts w:ascii="仿宋" w:hAnsi="仿宋" w:eastAsia="仿宋" w:cs="仿宋"/>
          <w:sz w:val="28"/>
          <w:szCs w:val="28"/>
        </w:rPr>
        <w:t>0.17%</w:t>
      </w:r>
      <w:r>
        <w:rPr>
          <w:rFonts w:hint="eastAsia" w:ascii="仿宋" w:hAnsi="仿宋" w:eastAsia="仿宋" w:cs="仿宋"/>
          <w:sz w:val="28"/>
          <w:szCs w:val="28"/>
        </w:rPr>
        <w:t>，是由于单位节约开支，减少不必要的开支，实现了与预算数相比出现了减幅其中：</w:t>
      </w:r>
    </w:p>
    <w:p>
      <w:pPr>
        <w:adjustRightInd w:val="0"/>
        <w:snapToGrid w:val="0"/>
        <w:spacing w:line="58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公务用车购置费：</w: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年度公务用车购置量</w:t>
      </w:r>
      <w:r>
        <w:rPr>
          <w:rFonts w:ascii="仿宋" w:hAnsi="仿宋" w:eastAsia="仿宋" w:cs="仿宋"/>
          <w:sz w:val="28"/>
          <w:szCs w:val="28"/>
        </w:rPr>
        <w:t>0</w:t>
      </w:r>
      <w:r>
        <w:rPr>
          <w:rFonts w:hint="eastAsia" w:ascii="仿宋" w:hAnsi="仿宋" w:eastAsia="仿宋" w:cs="仿宋"/>
          <w:sz w:val="28"/>
          <w:szCs w:val="28"/>
        </w:rPr>
        <w:t>辆，发生“公务用车购置”经费支出</w:t>
      </w:r>
      <w:r>
        <w:rPr>
          <w:rFonts w:ascii="仿宋" w:hAnsi="仿宋" w:eastAsia="仿宋" w:cs="仿宋"/>
          <w:sz w:val="28"/>
          <w:szCs w:val="28"/>
        </w:rPr>
        <w:t>0</w:t>
      </w:r>
      <w:r>
        <w:rPr>
          <w:rFonts w:hint="eastAsia" w:ascii="仿宋" w:hAnsi="仿宋" w:eastAsia="仿宋" w:cs="仿宋"/>
          <w:sz w:val="28"/>
          <w:szCs w:val="28"/>
        </w:rPr>
        <w:t>万元。无公务用车购置费支出。</w:t>
      </w:r>
    </w:p>
    <w:p>
      <w:pPr>
        <w:adjustRightInd w:val="0"/>
        <w:snapToGrid w:val="0"/>
        <w:spacing w:line="58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公务用车运行维护费：</w: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年度单位公务用车保有量</w:t>
      </w:r>
      <w:r>
        <w:rPr>
          <w:rFonts w:ascii="仿宋" w:hAnsi="仿宋" w:eastAsia="仿宋" w:cs="仿宋"/>
          <w:sz w:val="28"/>
          <w:szCs w:val="28"/>
        </w:rPr>
        <w:t>8</w:t>
      </w:r>
      <w:r>
        <w:rPr>
          <w:rFonts w:hint="eastAsia" w:ascii="仿宋" w:hAnsi="仿宋" w:eastAsia="仿宋" w:cs="仿宋"/>
          <w:sz w:val="28"/>
          <w:szCs w:val="28"/>
        </w:rPr>
        <w:t>辆。公车运行维护费支出与年初预算相比减少</w:t>
      </w:r>
      <w:r>
        <w:rPr>
          <w:rFonts w:ascii="仿宋" w:hAnsi="仿宋" w:eastAsia="仿宋" w:cs="仿宋"/>
          <w:sz w:val="28"/>
          <w:szCs w:val="28"/>
        </w:rPr>
        <w:t>0.08</w:t>
      </w:r>
      <w:r>
        <w:rPr>
          <w:rFonts w:hint="eastAsia" w:ascii="仿宋" w:hAnsi="仿宋" w:eastAsia="仿宋" w:cs="仿宋"/>
          <w:sz w:val="28"/>
          <w:szCs w:val="28"/>
        </w:rPr>
        <w:t>万元，</w:t>
      </w:r>
      <w:r>
        <w:rPr>
          <w:rFonts w:hint="eastAsia" w:ascii="仿宋" w:hAnsi="仿宋" w:eastAsia="仿宋" w:cs="仿宋"/>
          <w:sz w:val="28"/>
          <w:szCs w:val="28"/>
          <w:lang w:val="en-US" w:eastAsia="zh-CN"/>
        </w:rPr>
        <w:t>降低</w:t>
      </w:r>
      <w:r>
        <w:rPr>
          <w:rFonts w:ascii="仿宋" w:hAnsi="仿宋" w:eastAsia="仿宋" w:cs="仿宋"/>
          <w:sz w:val="28"/>
          <w:szCs w:val="28"/>
        </w:rPr>
        <w:t>0.33%</w:t>
      </w:r>
      <w:r>
        <w:rPr>
          <w:rFonts w:hint="eastAsia" w:ascii="仿宋" w:hAnsi="仿宋" w:eastAsia="仿宋" w:cs="仿宋"/>
          <w:sz w:val="28"/>
          <w:szCs w:val="28"/>
        </w:rPr>
        <w:t>，与上年相比减少</w:t>
      </w:r>
      <w:r>
        <w:rPr>
          <w:rFonts w:ascii="仿宋" w:hAnsi="仿宋" w:eastAsia="仿宋" w:cs="仿宋"/>
          <w:sz w:val="28"/>
          <w:szCs w:val="28"/>
        </w:rPr>
        <w:t>0.04</w:t>
      </w:r>
      <w:r>
        <w:rPr>
          <w:rFonts w:hint="eastAsia" w:ascii="仿宋" w:hAnsi="仿宋" w:eastAsia="仿宋" w:cs="仿宋"/>
          <w:sz w:val="28"/>
          <w:szCs w:val="28"/>
        </w:rPr>
        <w:t>万，</w:t>
      </w:r>
      <w:r>
        <w:rPr>
          <w:rFonts w:hint="eastAsia" w:ascii="仿宋" w:hAnsi="仿宋" w:eastAsia="仿宋" w:cs="仿宋"/>
          <w:sz w:val="28"/>
          <w:szCs w:val="28"/>
          <w:lang w:val="en-US" w:eastAsia="zh-CN"/>
        </w:rPr>
        <w:t>降低</w:t>
      </w:r>
      <w:r>
        <w:rPr>
          <w:rFonts w:ascii="仿宋" w:hAnsi="仿宋" w:eastAsia="仿宋" w:cs="仿宋"/>
          <w:sz w:val="28"/>
          <w:szCs w:val="28"/>
        </w:rPr>
        <w:t>0.17%</w:t>
      </w:r>
      <w:r>
        <w:rPr>
          <w:rFonts w:hint="eastAsia" w:ascii="仿宋" w:hAnsi="仿宋" w:eastAsia="仿宋" w:cs="仿宋"/>
          <w:sz w:val="28"/>
          <w:szCs w:val="28"/>
        </w:rPr>
        <w:t>，是由于单位节约开支，减少不必要的开支，实现了与预算数相比出现了减幅其中：</w:t>
      </w:r>
    </w:p>
    <w:p>
      <w:pPr>
        <w:adjustRightInd w:val="0"/>
        <w:snapToGrid w:val="0"/>
        <w:spacing w:line="580" w:lineRule="exact"/>
        <w:ind w:firstLine="562" w:firstLineChars="200"/>
        <w:rPr>
          <w:rFonts w:ascii="仿宋_GB2312" w:hAnsi="Times New Roman" w:eastAsia="仿宋_GB2312" w:cs="DengXian-Regular"/>
          <w:sz w:val="32"/>
          <w:szCs w:val="32"/>
        </w:rPr>
      </w:pPr>
      <w:r>
        <w:rPr>
          <w:rFonts w:hint="eastAsia" w:ascii="楷体_GB2312" w:hAnsi="Times New Roman" w:eastAsia="楷体_GB2312" w:cs="DengXian-Bold"/>
          <w:b/>
          <w:bCs/>
          <w:sz w:val="28"/>
          <w:szCs w:val="28"/>
        </w:rPr>
        <w:t>（</w:t>
      </w:r>
      <w:r>
        <w:rPr>
          <w:rFonts w:hint="eastAsia" w:ascii="楷体_GB2312" w:hAnsi="Times New Roman" w:eastAsia="楷体_GB2312" w:cs="DengXian-Bold"/>
          <w:b/>
          <w:bCs/>
          <w:sz w:val="28"/>
          <w:szCs w:val="28"/>
          <w:lang w:val="en-US" w:eastAsia="zh-CN"/>
        </w:rPr>
        <w:t>三</w:t>
      </w:r>
      <w:r>
        <w:rPr>
          <w:rFonts w:hint="eastAsia" w:ascii="楷体_GB2312" w:hAnsi="Times New Roman" w:eastAsia="楷体_GB2312" w:cs="DengXian-Bold"/>
          <w:b/>
          <w:bCs/>
          <w:sz w:val="28"/>
          <w:szCs w:val="28"/>
        </w:rPr>
        <w:t>）公务接待费支出</w:t>
      </w:r>
      <w:r>
        <w:rPr>
          <w:rFonts w:ascii="楷体_GB2312" w:hAnsi="Times New Roman" w:eastAsia="楷体_GB2312" w:cs="DengXian-Bold"/>
          <w:b/>
          <w:bCs/>
          <w:sz w:val="28"/>
          <w:szCs w:val="28"/>
        </w:rPr>
        <w:t>0</w:t>
      </w:r>
      <w:r>
        <w:rPr>
          <w:rFonts w:hint="eastAsia" w:ascii="楷体_GB2312" w:hAnsi="Times New Roman" w:eastAsia="楷体_GB2312" w:cs="DengXian-Bold"/>
          <w:b/>
          <w:bCs/>
          <w:sz w:val="28"/>
          <w:szCs w:val="28"/>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560" w:firstLineChars="200"/>
        <w:rPr>
          <w:rFonts w:hint="default" w:ascii="仿宋" w:hAnsi="仿宋" w:eastAsia="仿宋" w:cs="仿宋"/>
          <w:sz w:val="28"/>
          <w:szCs w:val="28"/>
          <w:lang w:val="en-US" w:eastAsia="zh-CN"/>
        </w:rPr>
      </w:pP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六、预算绩效情况说明</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ascii="楷体_GB2312" w:hAnsi="Times New Roman" w:eastAsia="楷体_GB2312" w:cs="DengXian-Bold"/>
          <w:b/>
          <w:bCs/>
          <w:sz w:val="28"/>
          <w:szCs w:val="28"/>
        </w:rPr>
        <w:t xml:space="preserve">1. </w:t>
      </w:r>
      <w:r>
        <w:rPr>
          <w:rFonts w:hint="eastAsia" w:ascii="楷体_GB2312" w:hAnsi="Times New Roman" w:eastAsia="楷体_GB2312" w:cs="DengXian-Bold"/>
          <w:b/>
          <w:bCs/>
          <w:sz w:val="28"/>
          <w:szCs w:val="28"/>
        </w:rPr>
        <w:t>预算绩效管理工作开展情况。</w:t>
      </w:r>
    </w:p>
    <w:p>
      <w:pPr>
        <w:ind w:firstLine="560" w:firstLineChars="200"/>
        <w:rPr>
          <w:rFonts w:ascii="仿宋" w:hAnsi="仿宋" w:eastAsia="仿宋" w:cs="仿宋"/>
          <w:sz w:val="28"/>
          <w:szCs w:val="28"/>
        </w:rPr>
      </w:pPr>
      <w:r>
        <w:rPr>
          <w:rFonts w:hint="eastAsia" w:ascii="仿宋" w:hAnsi="仿宋" w:eastAsia="仿宋" w:cs="仿宋"/>
          <w:sz w:val="28"/>
          <w:szCs w:val="28"/>
        </w:rPr>
        <w:t>根据预算绩效管理要求，</w:t>
      </w:r>
      <w:r>
        <w:rPr>
          <w:rFonts w:ascii="仿宋" w:hAnsi="仿宋" w:eastAsia="仿宋" w:cs="仿宋"/>
          <w:sz w:val="28"/>
          <w:szCs w:val="28"/>
        </w:rPr>
        <w:t xml:space="preserve"> </w:t>
      </w:r>
      <w:r>
        <w:rPr>
          <w:rFonts w:hint="eastAsia" w:ascii="仿宋" w:hAnsi="仿宋" w:eastAsia="仿宋" w:cs="仿宋"/>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firstLine="562" w:firstLineChars="200"/>
        <w:rPr>
          <w:rFonts w:ascii="楷体_GB2312" w:hAnsi="Times New Roman" w:eastAsia="楷体_GB2312" w:cs="DengXian-Bold"/>
          <w:b/>
          <w:bCs/>
          <w:sz w:val="28"/>
          <w:szCs w:val="28"/>
        </w:rPr>
      </w:pPr>
      <w:r>
        <w:rPr>
          <w:rFonts w:ascii="楷体_GB2312" w:hAnsi="Times New Roman" w:eastAsia="楷体_GB2312" w:cs="DengXian-Bold"/>
          <w:b/>
          <w:bCs/>
          <w:sz w:val="28"/>
          <w:szCs w:val="28"/>
        </w:rPr>
        <w:t xml:space="preserve">1. </w:t>
      </w:r>
      <w:r>
        <w:rPr>
          <w:rFonts w:hint="eastAsia" w:ascii="楷体_GB2312" w:hAnsi="Times New Roman" w:eastAsia="楷体_GB2312" w:cs="DengXian-Bold"/>
          <w:b/>
          <w:bCs/>
          <w:sz w:val="28"/>
          <w:szCs w:val="28"/>
        </w:rPr>
        <w:t>预算绩效管理工作开展情况。</w:t>
      </w:r>
    </w:p>
    <w:p>
      <w:pPr>
        <w:adjustRightInd w:val="0"/>
        <w:snapToGrid w:val="0"/>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根据预算绩效管理要求，本部门组织对</w:t>
      </w:r>
      <w:r>
        <w:rPr>
          <w:rFonts w:ascii="仿宋" w:hAnsi="仿宋" w:eastAsia="仿宋" w:cs="仿宋"/>
          <w:sz w:val="28"/>
          <w:szCs w:val="28"/>
        </w:rPr>
        <w:t>2019</w:t>
      </w:r>
      <w:r>
        <w:rPr>
          <w:rFonts w:hint="eastAsia" w:ascii="仿宋" w:hAnsi="仿宋" w:eastAsia="仿宋" w:cs="仿宋"/>
          <w:sz w:val="28"/>
          <w:szCs w:val="28"/>
        </w:rPr>
        <w:t>年度一般公共预算项目支出全面开展绩效自评，其中，二级项目</w:t>
      </w:r>
      <w:r>
        <w:rPr>
          <w:rFonts w:ascii="仿宋" w:hAnsi="仿宋" w:eastAsia="仿宋" w:cs="仿宋"/>
          <w:sz w:val="28"/>
          <w:szCs w:val="28"/>
        </w:rPr>
        <w:t>13</w:t>
      </w:r>
      <w:r>
        <w:rPr>
          <w:rFonts w:hint="eastAsia" w:ascii="仿宋" w:hAnsi="仿宋" w:eastAsia="仿宋" w:cs="仿宋"/>
          <w:sz w:val="28"/>
          <w:szCs w:val="28"/>
        </w:rPr>
        <w:t>个，共涉及资金</w:t>
      </w:r>
      <w:r>
        <w:rPr>
          <w:rFonts w:ascii="仿宋" w:hAnsi="仿宋" w:eastAsia="仿宋" w:cs="仿宋"/>
          <w:sz w:val="28"/>
          <w:szCs w:val="28"/>
        </w:rPr>
        <w:t>87.36</w:t>
      </w:r>
      <w:r>
        <w:rPr>
          <w:rFonts w:hint="eastAsia" w:ascii="仿宋" w:hAnsi="仿宋" w:eastAsia="仿宋" w:cs="仿宋"/>
          <w:sz w:val="28"/>
          <w:szCs w:val="28"/>
        </w:rPr>
        <w:t>万元，占一般公共预算项目支出总额的</w:t>
      </w:r>
      <w:r>
        <w:rPr>
          <w:rFonts w:ascii="仿宋" w:hAnsi="仿宋" w:eastAsia="仿宋" w:cs="仿宋"/>
          <w:sz w:val="28"/>
          <w:szCs w:val="28"/>
        </w:rPr>
        <w:t>100%</w:t>
      </w:r>
      <w:r>
        <w:rPr>
          <w:rFonts w:hint="eastAsia" w:ascii="仿宋" w:hAnsi="仿宋" w:eastAsia="仿宋" w:cs="仿宋"/>
          <w:sz w:val="28"/>
          <w:szCs w:val="28"/>
        </w:rPr>
        <w:t>。组织对“区委区政府大院保洁”“为民服务代理补贴费用”“修缮区委办公楼会议室办公室及购置办公室办公设施”等</w:t>
      </w:r>
      <w:r>
        <w:rPr>
          <w:rFonts w:ascii="仿宋" w:hAnsi="仿宋" w:eastAsia="仿宋" w:cs="仿宋"/>
          <w:sz w:val="28"/>
          <w:szCs w:val="28"/>
        </w:rPr>
        <w:t>3</w:t>
      </w:r>
      <w:r>
        <w:rPr>
          <w:rFonts w:hint="eastAsia" w:ascii="仿宋" w:hAnsi="仿宋" w:eastAsia="仿宋" w:cs="仿宋"/>
          <w:sz w:val="28"/>
          <w:szCs w:val="28"/>
        </w:rPr>
        <w:t>类项目开展了部门评价，涉及一般公共预算支出</w:t>
      </w:r>
      <w:r>
        <w:rPr>
          <w:rFonts w:ascii="仿宋" w:hAnsi="仿宋" w:eastAsia="仿宋" w:cs="仿宋"/>
          <w:sz w:val="28"/>
          <w:szCs w:val="28"/>
        </w:rPr>
        <w:t>56.06</w:t>
      </w:r>
      <w:r>
        <w:rPr>
          <w:rFonts w:hint="eastAsia" w:ascii="仿宋" w:hAnsi="仿宋" w:eastAsia="仿宋" w:cs="仿宋"/>
          <w:sz w:val="28"/>
          <w:szCs w:val="28"/>
        </w:rPr>
        <w:t>万元。</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本部门在今年部门决算公开中反映“区委区政府大院保洁”“为民服务代理补贴费用”“修缮区委办公楼会议室办公室及购置办公室办公设施”等</w:t>
      </w:r>
      <w:r>
        <w:rPr>
          <w:rFonts w:ascii="仿宋" w:hAnsi="仿宋" w:eastAsia="仿宋" w:cs="仿宋"/>
          <w:sz w:val="28"/>
          <w:szCs w:val="28"/>
        </w:rPr>
        <w:t>3</w:t>
      </w:r>
      <w:r>
        <w:rPr>
          <w:rFonts w:hint="eastAsia" w:ascii="仿宋" w:hAnsi="仿宋" w:eastAsia="仿宋" w:cs="仿宋"/>
          <w:sz w:val="28"/>
          <w:szCs w:val="28"/>
        </w:rPr>
        <w:t>类项目绩效自评结果。</w:t>
      </w:r>
    </w:p>
    <w:p>
      <w:pPr>
        <w:numPr>
          <w:ilvl w:val="0"/>
          <w:numId w:val="2"/>
        </w:numPr>
        <w:adjustRightInd w:val="0"/>
        <w:snapToGrid w:val="0"/>
        <w:spacing w:line="600" w:lineRule="exact"/>
        <w:ind w:firstLine="640"/>
        <w:rPr>
          <w:rFonts w:ascii="仿宋" w:hAnsi="仿宋" w:eastAsia="仿宋" w:cs="仿宋"/>
          <w:sz w:val="28"/>
          <w:szCs w:val="28"/>
        </w:rPr>
      </w:pPr>
      <w:r>
        <w:rPr>
          <w:rFonts w:hint="eastAsia" w:ascii="仿宋" w:hAnsi="仿宋" w:eastAsia="仿宋" w:cs="仿宋"/>
          <w:sz w:val="28"/>
          <w:szCs w:val="28"/>
        </w:rPr>
        <w:t>区委、区政府大院保洁项目自评综述：根据年初设定的绩效目标，立足推进办公环境生态化，精心布局绿化节点，修剪补栽绿篱草木，修复更新喷灌系统，做到了“半年有花开、四季常有绿”；采取市场化运作模式，划片分区，定岗定责，实现保洁工作全天候、全覆盖，机关环境卫生上档升级。区委、区政府大院保洁项目全年预算数为</w:t>
      </w:r>
      <w:r>
        <w:rPr>
          <w:rFonts w:ascii="仿宋" w:hAnsi="仿宋" w:eastAsia="仿宋" w:cs="仿宋"/>
          <w:sz w:val="28"/>
          <w:szCs w:val="28"/>
        </w:rPr>
        <w:t>19.30</w:t>
      </w:r>
      <w:r>
        <w:rPr>
          <w:rFonts w:hint="eastAsia" w:ascii="仿宋" w:hAnsi="仿宋" w:eastAsia="仿宋" w:cs="仿宋"/>
          <w:sz w:val="28"/>
          <w:szCs w:val="28"/>
        </w:rPr>
        <w:t>万元，执行数为</w:t>
      </w:r>
      <w:r>
        <w:rPr>
          <w:rFonts w:ascii="仿宋" w:hAnsi="仿宋" w:eastAsia="仿宋" w:cs="仿宋"/>
          <w:sz w:val="28"/>
          <w:szCs w:val="28"/>
        </w:rPr>
        <w:t>19.30</w:t>
      </w:r>
      <w:r>
        <w:rPr>
          <w:rFonts w:hint="eastAsia" w:ascii="仿宋" w:hAnsi="仿宋" w:eastAsia="仿宋" w:cs="仿宋"/>
          <w:sz w:val="28"/>
          <w:szCs w:val="28"/>
        </w:rPr>
        <w:t>万元，完成预算的</w:t>
      </w:r>
      <w:r>
        <w:rPr>
          <w:rFonts w:ascii="仿宋" w:hAnsi="仿宋" w:eastAsia="仿宋" w:cs="仿宋"/>
          <w:sz w:val="28"/>
          <w:szCs w:val="28"/>
        </w:rPr>
        <w:t>100%</w:t>
      </w:r>
      <w:r>
        <w:rPr>
          <w:rFonts w:hint="eastAsia" w:ascii="仿宋" w:hAnsi="仿宋" w:eastAsia="仿宋" w:cs="仿宋"/>
          <w:sz w:val="28"/>
          <w:szCs w:val="28"/>
        </w:rPr>
        <w:t>。</w:t>
      </w:r>
    </w:p>
    <w:p>
      <w:pPr>
        <w:numPr>
          <w:ilvl w:val="0"/>
          <w:numId w:val="2"/>
        </w:numPr>
        <w:adjustRightInd w:val="0"/>
        <w:snapToGrid w:val="0"/>
        <w:spacing w:line="600" w:lineRule="exact"/>
        <w:ind w:firstLine="640"/>
        <w:rPr>
          <w:rFonts w:ascii="仿宋" w:hAnsi="仿宋" w:eastAsia="仿宋" w:cs="仿宋"/>
          <w:sz w:val="28"/>
          <w:szCs w:val="28"/>
        </w:rPr>
      </w:pPr>
      <w:r>
        <w:rPr>
          <w:rFonts w:hint="eastAsia" w:ascii="仿宋" w:hAnsi="仿宋" w:eastAsia="仿宋" w:cs="仿宋"/>
          <w:sz w:val="28"/>
          <w:szCs w:val="28"/>
        </w:rPr>
        <w:t>为民服务全程代理工作项目自评综述：根据年初设定的绩效目标，实行星级管理，全面创优硬件设施和服务环境，</w:t>
      </w:r>
      <w:r>
        <w:rPr>
          <w:rFonts w:ascii="仿宋" w:hAnsi="仿宋" w:eastAsia="仿宋" w:cs="仿宋"/>
          <w:sz w:val="28"/>
          <w:szCs w:val="28"/>
        </w:rPr>
        <w:t>55</w:t>
      </w:r>
      <w:r>
        <w:rPr>
          <w:rFonts w:hint="eastAsia" w:ascii="仿宋" w:hAnsi="仿宋" w:eastAsia="仿宋" w:cs="仿宋"/>
          <w:sz w:val="28"/>
          <w:szCs w:val="28"/>
        </w:rPr>
        <w:t>个代办点配备专职代办员，完成代办室标准提升和办公设施配套，其中</w:t>
      </w:r>
      <w:r>
        <w:rPr>
          <w:rFonts w:ascii="仿宋" w:hAnsi="仿宋" w:eastAsia="仿宋" w:cs="仿宋"/>
          <w:sz w:val="28"/>
          <w:szCs w:val="28"/>
        </w:rPr>
        <w:t>28</w:t>
      </w:r>
      <w:r>
        <w:rPr>
          <w:rFonts w:hint="eastAsia" w:ascii="仿宋" w:hAnsi="仿宋" w:eastAsia="仿宋" w:cs="仿宋"/>
          <w:sz w:val="28"/>
          <w:szCs w:val="28"/>
        </w:rPr>
        <w:t>个网上代办试点村，实现了区乡村三级网络互联互通，全年代办各类事项</w:t>
      </w:r>
      <w:r>
        <w:rPr>
          <w:rFonts w:ascii="仿宋" w:hAnsi="仿宋" w:eastAsia="仿宋" w:cs="仿宋"/>
          <w:sz w:val="28"/>
          <w:szCs w:val="28"/>
        </w:rPr>
        <w:t>3692</w:t>
      </w:r>
      <w:r>
        <w:rPr>
          <w:rFonts w:hint="eastAsia" w:ascii="仿宋" w:hAnsi="仿宋" w:eastAsia="仿宋" w:cs="仿宋"/>
          <w:sz w:val="28"/>
          <w:szCs w:val="28"/>
        </w:rPr>
        <w:t>件，赢得了广大群众的一致好评。为民服务全程代理工作项目全年预算数为</w:t>
      </w:r>
      <w:r>
        <w:rPr>
          <w:rFonts w:ascii="仿宋" w:hAnsi="仿宋" w:eastAsia="仿宋" w:cs="仿宋"/>
          <w:sz w:val="28"/>
          <w:szCs w:val="28"/>
        </w:rPr>
        <w:t>4.09</w:t>
      </w:r>
      <w:r>
        <w:rPr>
          <w:rFonts w:hint="eastAsia" w:ascii="仿宋" w:hAnsi="仿宋" w:eastAsia="仿宋" w:cs="仿宋"/>
          <w:sz w:val="28"/>
          <w:szCs w:val="28"/>
        </w:rPr>
        <w:t>万元，执行数为</w:t>
      </w:r>
      <w:r>
        <w:rPr>
          <w:rFonts w:ascii="仿宋" w:hAnsi="仿宋" w:eastAsia="仿宋" w:cs="仿宋"/>
          <w:sz w:val="28"/>
          <w:szCs w:val="28"/>
        </w:rPr>
        <w:t>4.09</w:t>
      </w:r>
      <w:r>
        <w:rPr>
          <w:rFonts w:hint="eastAsia" w:ascii="仿宋" w:hAnsi="仿宋" w:eastAsia="仿宋" w:cs="仿宋"/>
          <w:sz w:val="28"/>
          <w:szCs w:val="28"/>
        </w:rPr>
        <w:t>万元，完成预算的</w:t>
      </w:r>
      <w:r>
        <w:rPr>
          <w:rFonts w:ascii="仿宋" w:hAnsi="仿宋" w:eastAsia="仿宋" w:cs="仿宋"/>
          <w:sz w:val="28"/>
          <w:szCs w:val="28"/>
        </w:rPr>
        <w:t>100%</w:t>
      </w:r>
      <w:r>
        <w:rPr>
          <w:rFonts w:hint="eastAsia" w:ascii="仿宋" w:hAnsi="仿宋" w:eastAsia="仿宋" w:cs="仿宋"/>
          <w:sz w:val="28"/>
          <w:szCs w:val="28"/>
        </w:rPr>
        <w:t>。</w:t>
      </w:r>
    </w:p>
    <w:p>
      <w:pPr>
        <w:numPr>
          <w:ilvl w:val="0"/>
          <w:numId w:val="2"/>
        </w:numPr>
        <w:adjustRightInd w:val="0"/>
        <w:snapToGrid w:val="0"/>
        <w:spacing w:line="600" w:lineRule="exact"/>
        <w:ind w:firstLine="640"/>
        <w:rPr>
          <w:rFonts w:ascii="仿宋" w:hAnsi="仿宋" w:eastAsia="仿宋" w:cs="仿宋"/>
          <w:sz w:val="28"/>
          <w:szCs w:val="28"/>
        </w:rPr>
      </w:pPr>
      <w:r>
        <w:rPr>
          <w:rFonts w:hint="eastAsia" w:ascii="仿宋" w:hAnsi="仿宋" w:eastAsia="仿宋" w:cs="仿宋"/>
          <w:sz w:val="28"/>
          <w:szCs w:val="28"/>
        </w:rPr>
        <w:t>修缮区委办公楼会议室办公室及购置办公室办公设施项目自评综述：为保证办公需要，创造良好工作环境，区委办对必要的工作设施进行了更换，同时，对办公楼会议室、干部职工活动室进行了墙面粉刷、线路改造，丰富了区委区政府机关干部文化体育活动。修缮区委办公楼会议室办公室及购置办公室办公设施全年预算数为</w:t>
      </w:r>
      <w:r>
        <w:rPr>
          <w:rFonts w:ascii="仿宋" w:hAnsi="仿宋" w:eastAsia="仿宋" w:cs="仿宋"/>
          <w:sz w:val="28"/>
          <w:szCs w:val="28"/>
        </w:rPr>
        <w:t>32.67</w:t>
      </w:r>
      <w:r>
        <w:rPr>
          <w:rFonts w:hint="eastAsia" w:ascii="仿宋" w:hAnsi="仿宋" w:eastAsia="仿宋" w:cs="仿宋"/>
          <w:sz w:val="28"/>
          <w:szCs w:val="28"/>
        </w:rPr>
        <w:t>万元，执行数为</w:t>
      </w:r>
      <w:r>
        <w:rPr>
          <w:rFonts w:ascii="仿宋" w:hAnsi="仿宋" w:eastAsia="仿宋" w:cs="仿宋"/>
          <w:sz w:val="28"/>
          <w:szCs w:val="28"/>
        </w:rPr>
        <w:t>32.67</w:t>
      </w:r>
      <w:r>
        <w:rPr>
          <w:rFonts w:hint="eastAsia" w:ascii="仿宋" w:hAnsi="仿宋" w:eastAsia="仿宋" w:cs="仿宋"/>
          <w:sz w:val="28"/>
          <w:szCs w:val="28"/>
        </w:rPr>
        <w:t>万元，完成预算的</w:t>
      </w:r>
      <w:r>
        <w:rPr>
          <w:rFonts w:ascii="仿宋" w:hAnsi="仿宋" w:eastAsia="仿宋" w:cs="仿宋"/>
          <w:sz w:val="28"/>
          <w:szCs w:val="28"/>
        </w:rPr>
        <w:t>100%</w:t>
      </w:r>
      <w:r>
        <w:rPr>
          <w:rFonts w:hint="eastAsia" w:ascii="仿宋" w:hAnsi="仿宋" w:eastAsia="仿宋" w:cs="仿宋"/>
          <w:sz w:val="28"/>
          <w:szCs w:val="28"/>
        </w:rPr>
        <w:t>。</w:t>
      </w:r>
    </w:p>
    <w:p>
      <w:pPr>
        <w:adjustRightInd w:val="0"/>
        <w:snapToGrid w:val="0"/>
        <w:spacing w:line="580" w:lineRule="exact"/>
        <w:rPr>
          <w:rFonts w:ascii="仿宋_GB2312" w:hAnsi="仿宋_GB2312" w:eastAsia="仿宋_GB2312" w:cs="仿宋_GB2312"/>
          <w:sz w:val="32"/>
          <w:szCs w:val="32"/>
        </w:rPr>
      </w:pPr>
    </w:p>
    <w:p>
      <w:pPr>
        <w:keepNext/>
        <w:keepLines/>
        <w:snapToGrid w:val="0"/>
        <w:spacing w:line="580" w:lineRule="exact"/>
        <w:ind w:left="640"/>
        <w:outlineLvl w:val="1"/>
        <w:rPr>
          <w:rFonts w:ascii="仿宋" w:hAnsi="仿宋" w:eastAsia="仿宋" w:cs="仿宋"/>
          <w:sz w:val="28"/>
          <w:szCs w:val="28"/>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sz w:val="32"/>
          <w:szCs w:val="32"/>
        </w:rPr>
        <w:t>：</w:t>
      </w:r>
      <w:r>
        <w:rPr>
          <w:rFonts w:hint="eastAsia" w:ascii="仿宋" w:hAnsi="仿宋" w:eastAsia="仿宋" w:cs="仿宋"/>
          <w:sz w:val="28"/>
          <w:szCs w:val="28"/>
        </w:rPr>
        <w:t>无</w:t>
      </w:r>
    </w:p>
    <w:p>
      <w:pPr>
        <w:adjustRightInd w:val="0"/>
        <w:snapToGrid w:val="0"/>
        <w:spacing w:line="580" w:lineRule="exact"/>
        <w:ind w:left="640"/>
        <w:rPr>
          <w:rFonts w:ascii="仿宋_GB2312" w:hAnsi="仿宋_GB2312" w:eastAsia="仿宋_GB2312" w:cs="仿宋_GB2312"/>
          <w:sz w:val="32"/>
          <w:szCs w:val="32"/>
        </w:rPr>
      </w:pPr>
      <w:r>
        <w:rPr>
          <w:rFonts w:hint="eastAsia" w:ascii="黑体" w:eastAsia="黑体" w:cs="黑体"/>
          <w:kern w:val="0"/>
          <w:sz w:val="32"/>
          <w:szCs w:val="32"/>
        </w:rPr>
        <w:t>七、其他重要事项的说明</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（一）机关运行经费情况</w:t>
      </w:r>
    </w:p>
    <w:p>
      <w:pPr>
        <w:adjustRightInd w:val="0"/>
        <w:snapToGrid w:val="0"/>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年度机关运行经费支出</w:t>
      </w:r>
      <w:r>
        <w:rPr>
          <w:rFonts w:ascii="仿宋" w:hAnsi="仿宋" w:eastAsia="仿宋" w:cs="仿宋"/>
          <w:sz w:val="28"/>
          <w:szCs w:val="28"/>
        </w:rPr>
        <w:t>147.16</w:t>
      </w:r>
      <w:r>
        <w:rPr>
          <w:rFonts w:hint="eastAsia" w:ascii="仿宋" w:hAnsi="仿宋" w:eastAsia="仿宋" w:cs="仿宋"/>
          <w:sz w:val="28"/>
          <w:szCs w:val="28"/>
        </w:rPr>
        <w:t>万元，比</w:t>
      </w:r>
      <w:r>
        <w:rPr>
          <w:rFonts w:ascii="仿宋" w:hAnsi="仿宋" w:eastAsia="仿宋" w:cs="仿宋"/>
          <w:sz w:val="28"/>
          <w:szCs w:val="28"/>
        </w:rPr>
        <w:t>2018</w:t>
      </w:r>
      <w:r>
        <w:rPr>
          <w:rFonts w:hint="eastAsia" w:ascii="仿宋" w:hAnsi="仿宋" w:eastAsia="仿宋" w:cs="仿宋"/>
          <w:sz w:val="28"/>
          <w:szCs w:val="28"/>
        </w:rPr>
        <w:t>年度减少</w:t>
      </w:r>
      <w:r>
        <w:rPr>
          <w:rFonts w:ascii="仿宋" w:hAnsi="仿宋" w:eastAsia="仿宋" w:cs="仿宋"/>
          <w:sz w:val="28"/>
          <w:szCs w:val="28"/>
        </w:rPr>
        <w:t>26.1</w:t>
      </w:r>
      <w:r>
        <w:rPr>
          <w:rFonts w:hint="eastAsia" w:ascii="仿宋" w:hAnsi="仿宋" w:eastAsia="仿宋" w:cs="仿宋"/>
          <w:sz w:val="28"/>
          <w:szCs w:val="28"/>
        </w:rPr>
        <w:t>万元，降低</w:t>
      </w:r>
      <w:r>
        <w:rPr>
          <w:rFonts w:ascii="仿宋" w:hAnsi="仿宋" w:eastAsia="仿宋" w:cs="仿宋"/>
          <w:sz w:val="28"/>
          <w:szCs w:val="28"/>
        </w:rPr>
        <w:t>15.06%</w:t>
      </w:r>
      <w:r>
        <w:rPr>
          <w:rFonts w:hint="eastAsia" w:ascii="仿宋" w:hAnsi="仿宋" w:eastAsia="仿宋" w:cs="仿宋"/>
          <w:sz w:val="28"/>
          <w:szCs w:val="28"/>
        </w:rPr>
        <w:t>。主要原因是严格执行中央八项规定，压缩公用经费支出。本部门</w:t>
      </w:r>
      <w:r>
        <w:rPr>
          <w:rFonts w:ascii="仿宋" w:hAnsi="仿宋" w:eastAsia="仿宋" w:cs="仿宋"/>
          <w:sz w:val="28"/>
          <w:szCs w:val="28"/>
        </w:rPr>
        <w:t>2019</w:t>
      </w:r>
      <w:r>
        <w:rPr>
          <w:rFonts w:hint="eastAsia" w:ascii="仿宋" w:hAnsi="仿宋" w:eastAsia="仿宋" w:cs="仿宋"/>
          <w:sz w:val="28"/>
          <w:szCs w:val="28"/>
        </w:rPr>
        <w:t>年度机关运行经费支出</w:t>
      </w:r>
      <w:r>
        <w:rPr>
          <w:rFonts w:ascii="仿宋" w:hAnsi="仿宋" w:eastAsia="仿宋" w:cs="仿宋"/>
          <w:sz w:val="28"/>
          <w:szCs w:val="28"/>
        </w:rPr>
        <w:t>147.16</w:t>
      </w:r>
      <w:r>
        <w:rPr>
          <w:rFonts w:hint="eastAsia" w:ascii="仿宋" w:hAnsi="仿宋" w:eastAsia="仿宋" w:cs="仿宋"/>
          <w:sz w:val="28"/>
          <w:szCs w:val="28"/>
        </w:rPr>
        <w:t>万元，比年初预算数增加</w:t>
      </w:r>
      <w:r>
        <w:rPr>
          <w:rFonts w:ascii="仿宋" w:hAnsi="仿宋" w:eastAsia="仿宋" w:cs="仿宋"/>
          <w:sz w:val="28"/>
          <w:szCs w:val="28"/>
        </w:rPr>
        <w:t>77.42</w:t>
      </w:r>
      <w:r>
        <w:rPr>
          <w:rFonts w:hint="eastAsia" w:ascii="仿宋" w:hAnsi="仿宋" w:eastAsia="仿宋" w:cs="仿宋"/>
          <w:sz w:val="28"/>
          <w:szCs w:val="28"/>
        </w:rPr>
        <w:t>万元，增长</w:t>
      </w:r>
      <w:r>
        <w:rPr>
          <w:rFonts w:ascii="仿宋" w:hAnsi="仿宋" w:eastAsia="仿宋" w:cs="仿宋"/>
          <w:sz w:val="28"/>
          <w:szCs w:val="28"/>
        </w:rPr>
        <w:t>111%</w:t>
      </w:r>
      <w:r>
        <w:rPr>
          <w:rFonts w:hint="eastAsia" w:ascii="仿宋" w:hAnsi="仿宋" w:eastAsia="仿宋" w:cs="仿宋"/>
          <w:sz w:val="28"/>
          <w:szCs w:val="28"/>
        </w:rPr>
        <w:t>。主要原因是本年增加了水电费用及印刷费的支出。</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（二）政府采购情况</w:t>
      </w:r>
    </w:p>
    <w:p>
      <w:pPr>
        <w:adjustRightInd w:val="0"/>
        <w:snapToGrid w:val="0"/>
        <w:spacing w:line="580" w:lineRule="exact"/>
        <w:ind w:firstLine="480" w:firstLineChars="150"/>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adjustRightInd w:val="0"/>
        <w:snapToGrid w:val="0"/>
        <w:spacing w:line="580" w:lineRule="exact"/>
        <w:ind w:firstLine="422" w:firstLineChars="150"/>
        <w:rPr>
          <w:rFonts w:ascii="楷体_GB2312" w:hAnsi="Times New Roman" w:eastAsia="楷体_GB2312" w:cs="DengXian-Bold"/>
          <w:b/>
          <w:bCs/>
          <w:sz w:val="28"/>
          <w:szCs w:val="28"/>
        </w:rPr>
      </w:pPr>
      <w:r>
        <w:rPr>
          <w:rFonts w:hint="eastAsia" w:ascii="楷体_GB2312" w:hAnsi="Times New Roman" w:eastAsia="楷体_GB2312" w:cs="DengXian-Bold"/>
          <w:b/>
          <w:bCs/>
          <w:sz w:val="28"/>
          <w:szCs w:val="28"/>
        </w:rPr>
        <w:t>（三）国有资产占用情况</w:t>
      </w:r>
    </w:p>
    <w:p>
      <w:pPr>
        <w:adjustRightInd w:val="0"/>
        <w:snapToGrid w:val="0"/>
        <w:spacing w:after="0" w:line="580" w:lineRule="exact"/>
        <w:ind w:firstLine="560" w:firstLineChars="200"/>
        <w:rPr>
          <w:rFonts w:ascii="仿宋_GB2312" w:eastAsia="仿宋_GB2312" w:cs="DengXian-Regular"/>
          <w:sz w:val="32"/>
          <w:szCs w:val="32"/>
        </w:rPr>
      </w:pPr>
      <w:r>
        <w:rPr>
          <w:rFonts w:hint="eastAsia" w:ascii="仿宋" w:hAnsi="仿宋" w:eastAsia="仿宋" w:cs="仿宋"/>
          <w:sz w:val="28"/>
          <w:szCs w:val="28"/>
        </w:rPr>
        <w:t>截至</w:t>
      </w:r>
      <w:r>
        <w:rPr>
          <w:rFonts w:ascii="仿宋" w:hAnsi="仿宋" w:eastAsia="仿宋" w:cs="仿宋"/>
          <w:sz w:val="28"/>
          <w:szCs w:val="28"/>
        </w:rPr>
        <w:t>2019</w:t>
      </w:r>
      <w:r>
        <w:rPr>
          <w:rFonts w:hint="eastAsia" w:ascii="仿宋" w:hAnsi="仿宋" w:eastAsia="仿宋" w:cs="仿宋"/>
          <w:sz w:val="28"/>
          <w:szCs w:val="28"/>
        </w:rPr>
        <w:t>年</w:t>
      </w:r>
      <w:r>
        <w:rPr>
          <w:rFonts w:ascii="仿宋" w:hAnsi="仿宋" w:eastAsia="仿宋" w:cs="仿宋"/>
          <w:sz w:val="28"/>
          <w:szCs w:val="28"/>
        </w:rPr>
        <w:t>12</w:t>
      </w:r>
      <w:r>
        <w:rPr>
          <w:rFonts w:hint="eastAsia" w:ascii="仿宋" w:hAnsi="仿宋" w:eastAsia="仿宋" w:cs="仿宋"/>
          <w:sz w:val="28"/>
          <w:szCs w:val="28"/>
        </w:rPr>
        <w:t>月</w:t>
      </w:r>
      <w:r>
        <w:rPr>
          <w:rFonts w:ascii="仿宋" w:hAnsi="仿宋" w:eastAsia="仿宋" w:cs="仿宋"/>
          <w:sz w:val="28"/>
          <w:szCs w:val="28"/>
        </w:rPr>
        <w:t>31</w:t>
      </w:r>
      <w:r>
        <w:rPr>
          <w:rFonts w:hint="eastAsia" w:ascii="仿宋" w:hAnsi="仿宋" w:eastAsia="仿宋" w:cs="仿宋"/>
          <w:sz w:val="28"/>
          <w:szCs w:val="28"/>
        </w:rPr>
        <w:t>日，本部门共有车辆</w:t>
      </w:r>
      <w:r>
        <w:rPr>
          <w:rFonts w:ascii="仿宋" w:hAnsi="仿宋" w:eastAsia="仿宋" w:cs="仿宋"/>
          <w:sz w:val="28"/>
          <w:szCs w:val="28"/>
        </w:rPr>
        <w:t>8</w:t>
      </w:r>
      <w:r>
        <w:rPr>
          <w:rFonts w:hint="eastAsia" w:ascii="仿宋" w:hAnsi="仿宋" w:eastAsia="仿宋" w:cs="仿宋"/>
          <w:sz w:val="28"/>
          <w:szCs w:val="28"/>
        </w:rPr>
        <w:t>辆，与上年持平。其中，机要应急</w:t>
      </w:r>
      <w:r>
        <w:rPr>
          <w:rFonts w:ascii="仿宋" w:hAnsi="仿宋" w:eastAsia="仿宋" w:cs="仿宋"/>
          <w:sz w:val="28"/>
          <w:szCs w:val="28"/>
        </w:rPr>
        <w:t>6</w:t>
      </w:r>
      <w:r>
        <w:rPr>
          <w:rFonts w:hint="eastAsia" w:ascii="仿宋" w:hAnsi="仿宋" w:eastAsia="仿宋" w:cs="仿宋"/>
          <w:sz w:val="28"/>
          <w:szCs w:val="28"/>
        </w:rPr>
        <w:t>辆；接待调研</w:t>
      </w:r>
      <w:r>
        <w:rPr>
          <w:rFonts w:ascii="仿宋" w:hAnsi="仿宋" w:eastAsia="仿宋" w:cs="仿宋"/>
          <w:sz w:val="28"/>
          <w:szCs w:val="28"/>
        </w:rPr>
        <w:t>1</w:t>
      </w:r>
      <w:r>
        <w:rPr>
          <w:rFonts w:hint="eastAsia" w:ascii="仿宋" w:hAnsi="仿宋" w:eastAsia="仿宋" w:cs="仿宋"/>
          <w:sz w:val="28"/>
          <w:szCs w:val="28"/>
        </w:rPr>
        <w:t>辆，实物保障</w:t>
      </w:r>
      <w:r>
        <w:rPr>
          <w:rFonts w:ascii="仿宋" w:hAnsi="仿宋" w:eastAsia="仿宋" w:cs="仿宋"/>
          <w:sz w:val="28"/>
          <w:szCs w:val="28"/>
        </w:rPr>
        <w:t>1</w:t>
      </w:r>
      <w:r>
        <w:rPr>
          <w:rFonts w:hint="eastAsia" w:ascii="仿宋" w:hAnsi="仿宋" w:eastAsia="仿宋" w:cs="仿宋"/>
          <w:sz w:val="28"/>
          <w:szCs w:val="28"/>
        </w:rPr>
        <w:t>辆。单位价值</w:t>
      </w:r>
      <w:r>
        <w:rPr>
          <w:rFonts w:ascii="仿宋" w:hAnsi="仿宋" w:eastAsia="仿宋" w:cs="仿宋"/>
          <w:sz w:val="28"/>
          <w:szCs w:val="28"/>
        </w:rPr>
        <w:t>50</w:t>
      </w:r>
      <w:r>
        <w:rPr>
          <w:rFonts w:hint="eastAsia" w:ascii="仿宋" w:hAnsi="仿宋" w:eastAsia="仿宋" w:cs="仿宋"/>
          <w:sz w:val="28"/>
          <w:szCs w:val="28"/>
        </w:rPr>
        <w:t>万元以上通用设备</w:t>
      </w:r>
      <w:r>
        <w:rPr>
          <w:rFonts w:ascii="仿宋" w:hAnsi="仿宋" w:eastAsia="仿宋" w:cs="仿宋"/>
          <w:sz w:val="28"/>
          <w:szCs w:val="28"/>
        </w:rPr>
        <w:t>3</w:t>
      </w:r>
      <w:r>
        <w:rPr>
          <w:rFonts w:hint="eastAsia" w:ascii="仿宋" w:hAnsi="仿宋" w:eastAsia="仿宋" w:cs="仿宋"/>
          <w:sz w:val="28"/>
          <w:szCs w:val="28"/>
        </w:rPr>
        <w:t>台，其中中央空调系统</w:t>
      </w:r>
      <w:r>
        <w:rPr>
          <w:rFonts w:ascii="仿宋" w:hAnsi="仿宋" w:eastAsia="仿宋" w:cs="仿宋"/>
          <w:sz w:val="28"/>
          <w:szCs w:val="28"/>
        </w:rPr>
        <w:t>2</w:t>
      </w:r>
      <w:r>
        <w:rPr>
          <w:rFonts w:hint="eastAsia" w:ascii="仿宋" w:hAnsi="仿宋" w:eastAsia="仿宋" w:cs="仿宋"/>
          <w:sz w:val="28"/>
          <w:szCs w:val="28"/>
        </w:rPr>
        <w:t>台，风机盘管</w:t>
      </w:r>
      <w:r>
        <w:rPr>
          <w:rFonts w:ascii="仿宋" w:hAnsi="仿宋" w:eastAsia="仿宋" w:cs="仿宋"/>
          <w:sz w:val="28"/>
          <w:szCs w:val="28"/>
        </w:rPr>
        <w:t>1</w:t>
      </w:r>
      <w:r>
        <w:rPr>
          <w:rFonts w:hint="eastAsia" w:ascii="仿宋" w:hAnsi="仿宋" w:eastAsia="仿宋" w:cs="仿宋"/>
          <w:sz w:val="28"/>
          <w:szCs w:val="28"/>
        </w:rPr>
        <w:t>台。单位价值</w:t>
      </w:r>
      <w:r>
        <w:rPr>
          <w:rFonts w:ascii="仿宋" w:hAnsi="仿宋" w:eastAsia="仿宋" w:cs="仿宋"/>
          <w:sz w:val="28"/>
          <w:szCs w:val="28"/>
        </w:rPr>
        <w:t>100</w:t>
      </w:r>
      <w:r>
        <w:rPr>
          <w:rFonts w:hint="eastAsia" w:ascii="仿宋" w:hAnsi="仿宋" w:eastAsia="仿宋" w:cs="仿宋"/>
          <w:sz w:val="28"/>
          <w:szCs w:val="28"/>
        </w:rPr>
        <w:t>万元以上专用设备</w:t>
      </w:r>
      <w:r>
        <w:rPr>
          <w:rFonts w:ascii="仿宋" w:hAnsi="仿宋" w:eastAsia="仿宋" w:cs="仿宋"/>
          <w:sz w:val="28"/>
          <w:szCs w:val="28"/>
        </w:rPr>
        <w:t>0</w:t>
      </w:r>
      <w:r>
        <w:rPr>
          <w:rFonts w:hint="eastAsia" w:ascii="仿宋" w:hAnsi="仿宋" w:eastAsia="仿宋" w:cs="仿宋"/>
          <w:sz w:val="28"/>
          <w:szCs w:val="28"/>
        </w:rPr>
        <w:t>台，比上年相同</w:t>
      </w:r>
      <w:r>
        <w:rPr>
          <w:rFonts w:ascii="仿宋" w:hAnsi="仿宋" w:eastAsia="仿宋" w:cs="仿宋"/>
          <w:sz w:val="28"/>
          <w:szCs w:val="28"/>
        </w:rPr>
        <w:t>,</w:t>
      </w:r>
      <w:r>
        <w:rPr>
          <w:rFonts w:hint="eastAsia" w:ascii="仿宋" w:hAnsi="仿宋" w:eastAsia="仿宋" w:cs="仿宋"/>
          <w:sz w:val="28"/>
          <w:szCs w:val="28"/>
        </w:rPr>
        <w:t>主要是我单位无大额专业设备，且无购置计划。本年年末资产合计</w:t>
      </w:r>
      <w:r>
        <w:rPr>
          <w:rFonts w:ascii="仿宋" w:hAnsi="仿宋" w:eastAsia="仿宋" w:cs="仿宋"/>
          <w:sz w:val="28"/>
          <w:szCs w:val="28"/>
        </w:rPr>
        <w:t>1219.72</w:t>
      </w:r>
      <w:r>
        <w:rPr>
          <w:rFonts w:hint="eastAsia" w:ascii="仿宋" w:hAnsi="仿宋" w:eastAsia="仿宋" w:cs="仿宋"/>
          <w:sz w:val="28"/>
          <w:szCs w:val="28"/>
        </w:rPr>
        <w:t>万元，其中流动资产</w:t>
      </w:r>
      <w:r>
        <w:rPr>
          <w:rFonts w:ascii="仿宋" w:hAnsi="仿宋" w:eastAsia="仿宋" w:cs="仿宋"/>
          <w:sz w:val="28"/>
          <w:szCs w:val="28"/>
        </w:rPr>
        <w:t>0</w:t>
      </w:r>
      <w:r>
        <w:rPr>
          <w:rFonts w:hint="eastAsia" w:ascii="仿宋" w:hAnsi="仿宋" w:eastAsia="仿宋" w:cs="仿宋"/>
          <w:sz w:val="28"/>
          <w:szCs w:val="28"/>
        </w:rPr>
        <w:t>万元，固定资产</w:t>
      </w:r>
      <w:r>
        <w:rPr>
          <w:rFonts w:ascii="仿宋" w:hAnsi="仿宋" w:eastAsia="仿宋" w:cs="仿宋"/>
          <w:sz w:val="28"/>
          <w:szCs w:val="28"/>
        </w:rPr>
        <w:t>1219.72</w:t>
      </w:r>
      <w:r>
        <w:rPr>
          <w:rFonts w:hint="eastAsia" w:ascii="仿宋" w:hAnsi="仿宋" w:eastAsia="仿宋" w:cs="仿宋"/>
          <w:sz w:val="28"/>
          <w:szCs w:val="28"/>
        </w:rPr>
        <w:t>万元，与上年相比增加</w:t>
      </w:r>
      <w:r>
        <w:rPr>
          <w:rFonts w:ascii="仿宋" w:hAnsi="仿宋" w:eastAsia="仿宋" w:cs="仿宋"/>
          <w:sz w:val="28"/>
          <w:szCs w:val="28"/>
        </w:rPr>
        <w:t>1.7%</w:t>
      </w:r>
      <w:r>
        <w:rPr>
          <w:rFonts w:hint="eastAsia" w:ascii="仿宋" w:hAnsi="仿宋" w:eastAsia="仿宋" w:cs="仿宋"/>
          <w:sz w:val="28"/>
          <w:szCs w:val="28"/>
        </w:rPr>
        <w:t>；本年年末负债合计</w:t>
      </w:r>
      <w:r>
        <w:rPr>
          <w:rFonts w:ascii="仿宋" w:hAnsi="仿宋" w:eastAsia="仿宋" w:cs="仿宋"/>
          <w:sz w:val="28"/>
          <w:szCs w:val="28"/>
        </w:rPr>
        <w:t>0</w:t>
      </w:r>
      <w:r>
        <w:rPr>
          <w:rFonts w:hint="eastAsia" w:ascii="仿宋" w:hAnsi="仿宋" w:eastAsia="仿宋" w:cs="仿宋"/>
          <w:sz w:val="28"/>
          <w:szCs w:val="28"/>
        </w:rPr>
        <w:t>万元，与上年相比无变化；年末净资产</w:t>
      </w:r>
      <w:r>
        <w:rPr>
          <w:rFonts w:ascii="仿宋" w:hAnsi="仿宋" w:eastAsia="仿宋" w:cs="仿宋"/>
          <w:sz w:val="28"/>
          <w:szCs w:val="28"/>
        </w:rPr>
        <w:t>713.09</w:t>
      </w:r>
      <w:r>
        <w:rPr>
          <w:rFonts w:hint="eastAsia" w:ascii="仿宋" w:hAnsi="仿宋" w:eastAsia="仿宋" w:cs="仿宋"/>
          <w:sz w:val="28"/>
          <w:szCs w:val="28"/>
        </w:rPr>
        <w:t>万元，累计折旧</w:t>
      </w:r>
      <w:r>
        <w:rPr>
          <w:rFonts w:ascii="仿宋" w:hAnsi="仿宋" w:eastAsia="仿宋" w:cs="仿宋"/>
          <w:sz w:val="28"/>
          <w:szCs w:val="28"/>
        </w:rPr>
        <w:t>506.63</w:t>
      </w:r>
      <w:r>
        <w:rPr>
          <w:rFonts w:hint="eastAsia" w:ascii="仿宋" w:hAnsi="仿宋" w:eastAsia="仿宋" w:cs="仿宋"/>
          <w:sz w:val="28"/>
          <w:szCs w:val="28"/>
        </w:rPr>
        <w:t>万元。</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台（套），与上年持平，单位价值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台（套），与上年持平。</w:t>
      </w:r>
    </w:p>
    <w:p>
      <w:pPr>
        <w:adjustRightInd w:val="0"/>
        <w:snapToGrid w:val="0"/>
        <w:spacing w:line="580" w:lineRule="exact"/>
        <w:ind w:firstLine="560" w:firstLineChars="200"/>
        <w:rPr>
          <w:rFonts w:ascii="楷体_GB2312" w:hAnsi="Times New Roman" w:eastAsia="楷体_GB2312" w:cs="DengXian-Bold"/>
          <w:b/>
          <w:bCs/>
          <w:sz w:val="28"/>
          <w:szCs w:val="28"/>
        </w:rPr>
      </w:pPr>
      <w:r>
        <w:rPr>
          <w:rFonts w:ascii="仿宋" w:hAnsi="仿宋" w:eastAsia="仿宋" w:cs="仿宋"/>
          <w:sz w:val="28"/>
          <w:szCs w:val="28"/>
        </w:rPr>
        <w:t xml:space="preserve"> </w:t>
      </w:r>
      <w:r>
        <w:rPr>
          <w:rFonts w:hint="eastAsia" w:ascii="楷体_GB2312" w:hAnsi="Times New Roman" w:eastAsia="楷体_GB2312" w:cs="DengXian-Bold"/>
          <w:b/>
          <w:bCs/>
          <w:sz w:val="28"/>
          <w:szCs w:val="28"/>
        </w:rPr>
        <w:t>（四）其他需要说明的情况</w:t>
      </w:r>
    </w:p>
    <w:p>
      <w:pPr>
        <w:adjustRightInd w:val="0"/>
        <w:snapToGrid w:val="0"/>
        <w:spacing w:line="580" w:lineRule="exact"/>
        <w:ind w:firstLine="560" w:firstLineChars="200"/>
        <w:rPr>
          <w:rFonts w:ascii="仿宋" w:hAnsi="仿宋" w:eastAsia="仿宋" w:cs="仿宋"/>
          <w:sz w:val="28"/>
          <w:szCs w:val="28"/>
        </w:rPr>
      </w:pPr>
      <w:r>
        <w:rPr>
          <w:rFonts w:ascii="仿宋" w:hAnsi="仿宋" w:eastAsia="仿宋" w:cs="仿宋"/>
          <w:sz w:val="28"/>
          <w:szCs w:val="28"/>
        </w:rPr>
        <w:t xml:space="preserve">1. </w: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年度政府性基金预算财政拨款收入支出决算表无收支及结转结余情况，故政府性基金预算财政拨款收入支出决算表以空表列示；</w:t>
      </w:r>
      <w:r>
        <w:rPr>
          <w:rFonts w:ascii="仿宋" w:hAnsi="仿宋" w:eastAsia="仿宋" w:cs="仿宋"/>
          <w:sz w:val="28"/>
          <w:szCs w:val="28"/>
        </w:rPr>
        <w:t xml:space="preserve"> </w:t>
      </w:r>
      <w:r>
        <w:rPr>
          <w:rFonts w:hint="eastAsia" w:ascii="仿宋" w:hAnsi="仿宋" w:eastAsia="仿宋" w:cs="仿宋"/>
          <w:sz w:val="28"/>
          <w:szCs w:val="28"/>
        </w:rPr>
        <w:t>本部门</w:t>
      </w:r>
      <w:r>
        <w:rPr>
          <w:rFonts w:ascii="仿宋" w:hAnsi="仿宋" w:eastAsia="仿宋" w:cs="仿宋"/>
          <w:sz w:val="28"/>
          <w:szCs w:val="28"/>
        </w:rPr>
        <w:t>2019</w:t>
      </w:r>
      <w:r>
        <w:rPr>
          <w:rFonts w:hint="eastAsia" w:ascii="仿宋" w:hAnsi="仿宋" w:eastAsia="仿宋" w:cs="仿宋"/>
          <w:sz w:val="28"/>
          <w:szCs w:val="28"/>
        </w:rPr>
        <w:t>年度国有资本经营预算财政拨款支出决算表无收支及结转结余情况，故国有资本经营预算财政拨款支出决算表以空表列示。</w:t>
      </w:r>
    </w:p>
    <w:p>
      <w:pPr>
        <w:adjustRightInd w:val="0"/>
        <w:snapToGrid w:val="0"/>
        <w:spacing w:line="580" w:lineRule="exact"/>
        <w:ind w:firstLine="560" w:firstLineChars="200"/>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6" o:spid="_x0000_s1046" o:spt="202" type="#_x0000_t202" style="position:absolute;left:0pt;margin-left:-80.45pt;margin-top:34.8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hint="eastAsia" w:ascii="楷体_GB2312" w:hAnsi="Times New Roman" w:eastAsia="楷体_GB2312" w:cs="DengXian-Bold"/>
          <w:b/>
          <w:bCs/>
          <w:sz w:val="28"/>
          <w:szCs w:val="28"/>
        </w:rPr>
      </w:pP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（一）财政拨款收入：</w:t>
      </w:r>
      <w:r>
        <w:rPr>
          <w:rFonts w:hint="eastAsia" w:ascii="仿宋" w:hAnsi="仿宋" w:eastAsia="仿宋" w:cs="仿宋"/>
          <w:sz w:val="28"/>
          <w:szCs w:val="28"/>
        </w:rPr>
        <w:t>本年度从本级财政部门取得的财政拨款，包括一般公共预算财政拨款和政府性基金预算财政拨款。</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（二）事业收入：</w:t>
      </w:r>
      <w:r>
        <w:rPr>
          <w:rFonts w:hint="eastAsia" w:ascii="仿宋" w:hAnsi="仿宋" w:eastAsia="仿宋" w:cs="仿宋"/>
          <w:sz w:val="28"/>
          <w:szCs w:val="28"/>
        </w:rPr>
        <w:t>指事业单位开展专业业务活动及辅助活动所取得的收入。</w:t>
      </w:r>
    </w:p>
    <w:p>
      <w:pPr>
        <w:widowControl/>
        <w:spacing w:line="560" w:lineRule="exact"/>
        <w:ind w:firstLine="562" w:firstLineChars="200"/>
        <w:rPr>
          <w:rFonts w:ascii="仿宋_GB2312" w:hAnsi="宋体" w:eastAsia="仿宋_GB2312"/>
          <w:color w:val="000000"/>
          <w:kern w:val="0"/>
          <w:sz w:val="32"/>
          <w:szCs w:val="32"/>
        </w:rPr>
      </w:pPr>
      <w:r>
        <w:rPr>
          <w:rFonts w:hint="eastAsia" w:ascii="楷体_GB2312" w:hAnsi="Times New Roman" w:eastAsia="楷体_GB2312" w:cs="DengXian-Bold"/>
          <w:b/>
          <w:bCs/>
          <w:sz w:val="28"/>
          <w:szCs w:val="28"/>
        </w:rPr>
        <w:t>（三）其他收入：</w:t>
      </w:r>
      <w:r>
        <w:rPr>
          <w:rFonts w:hint="eastAsia" w:ascii="仿宋" w:hAnsi="仿宋" w:eastAsia="仿宋" w:cs="仿宋"/>
          <w:sz w:val="28"/>
          <w:szCs w:val="28"/>
        </w:rPr>
        <w:t>指除上述“财政拨款收入”“事业收入”“经营收入”等以外的收入。</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（四）用事业基金弥补收支差额：</w:t>
      </w:r>
      <w:r>
        <w:rPr>
          <w:rFonts w:hint="eastAsia" w:ascii="仿宋" w:hAnsi="仿宋" w:eastAsia="仿宋" w:cs="仿宋"/>
          <w:sz w:val="28"/>
          <w:szCs w:val="28"/>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（五）年初结转和结余：</w:t>
      </w:r>
      <w:r>
        <w:rPr>
          <w:rFonts w:hint="eastAsia" w:ascii="仿宋" w:hAnsi="仿宋" w:eastAsia="仿宋" w:cs="仿宋"/>
          <w:sz w:val="28"/>
          <w:szCs w:val="28"/>
        </w:rPr>
        <w:t>指以前年度尚未完成、结转到本年仍按原规定用途继续使用的资金，或项目已完成等产生的结余资金。</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（六）结余分配：</w:t>
      </w:r>
      <w:r>
        <w:rPr>
          <w:rFonts w:hint="eastAsia" w:ascii="仿宋" w:hAnsi="仿宋" w:eastAsia="仿宋" w:cs="仿宋"/>
          <w:sz w:val="28"/>
          <w:szCs w:val="28"/>
        </w:rPr>
        <w:t>指事业单位按照事业单位会计制度的规定从非财政补助结余中分配的事业基金和职工福利基金等。</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（七）年末结转和结余：</w:t>
      </w:r>
      <w:r>
        <w:rPr>
          <w:rFonts w:hint="eastAsia" w:ascii="仿宋" w:hAnsi="仿宋" w:eastAsia="仿宋" w:cs="仿宋"/>
          <w:sz w:val="28"/>
          <w:szCs w:val="28"/>
        </w:rPr>
        <w:t>指单位按有关规定结转到下年或以后年度继续使用的资金，或项目已完成等产生的结余资金。</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（八）基本支出：</w:t>
      </w:r>
      <w:r>
        <w:rPr>
          <w:rFonts w:hint="eastAsia" w:ascii="仿宋" w:hAnsi="仿宋" w:eastAsia="仿宋" w:cs="仿宋"/>
          <w:sz w:val="28"/>
          <w:szCs w:val="28"/>
        </w:rPr>
        <w:t>填列单位为保障机构正常运转、完成日常工作任务而发生的各项支出。</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（九）项目支出：</w:t>
      </w:r>
      <w:r>
        <w:rPr>
          <w:rFonts w:hint="eastAsia" w:ascii="仿宋" w:hAnsi="仿宋" w:eastAsia="仿宋" w:cs="仿宋"/>
          <w:sz w:val="28"/>
          <w:szCs w:val="28"/>
        </w:rPr>
        <w:t>填列单位为完成特定的行政工作任务或事业发展目标，在基本支出之外发生的各项支出</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（十）基本建设支出：</w:t>
      </w:r>
      <w:r>
        <w:rPr>
          <w:rFonts w:hint="eastAsia" w:ascii="仿宋" w:hAnsi="仿宋" w:eastAsia="仿宋" w:cs="仿宋"/>
          <w:sz w:val="28"/>
          <w:szCs w:val="28"/>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（十一）其他资本性支出：</w:t>
      </w:r>
      <w:r>
        <w:rPr>
          <w:rFonts w:hint="eastAsia" w:ascii="仿宋" w:hAnsi="仿宋" w:eastAsia="仿宋" w:cs="仿宋"/>
          <w:sz w:val="28"/>
          <w:szCs w:val="28"/>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（十二）“三公”经费：</w:t>
      </w:r>
      <w:r>
        <w:rPr>
          <w:rFonts w:hint="eastAsia" w:ascii="仿宋" w:hAnsi="仿宋" w:eastAsia="仿宋" w:cs="仿宋"/>
          <w:sz w:val="28"/>
          <w:szCs w:val="28"/>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（十三）其他交通费用：</w:t>
      </w:r>
      <w:r>
        <w:rPr>
          <w:rFonts w:hint="eastAsia" w:ascii="仿宋" w:hAnsi="仿宋" w:eastAsia="仿宋" w:cs="仿宋"/>
          <w:sz w:val="28"/>
          <w:szCs w:val="28"/>
        </w:rPr>
        <w:t>填列单位除公务用车运行维护费以外的其他交通费用。如公务交通补贴、租车费用、出租车费用，飞机、船舶等燃料费、维修费、保险费等。</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（十四）公务用车购置：</w:t>
      </w:r>
      <w:r>
        <w:rPr>
          <w:rFonts w:hint="eastAsia" w:ascii="仿宋" w:hAnsi="仿宋" w:eastAsia="仿宋" w:cs="仿宋"/>
          <w:sz w:val="28"/>
          <w:szCs w:val="28"/>
        </w:rPr>
        <w:t>填列单位公务用车车辆购置支出（含车辆购置税、牌照费）。</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（十五）其他交通工具购置：</w:t>
      </w:r>
      <w:r>
        <w:rPr>
          <w:rFonts w:hint="eastAsia" w:ascii="仿宋" w:hAnsi="仿宋" w:eastAsia="仿宋" w:cs="仿宋"/>
          <w:sz w:val="28"/>
          <w:szCs w:val="28"/>
        </w:rPr>
        <w:t>填列单位除公务用车外的其他各类交通工具（如船舶、飞机等）购置支出（含车辆购置税、牌照费）。</w:t>
      </w:r>
    </w:p>
    <w:p>
      <w:pPr>
        <w:widowControl/>
        <w:spacing w:line="560" w:lineRule="exact"/>
        <w:ind w:firstLine="562" w:firstLineChars="200"/>
        <w:rPr>
          <w:rFonts w:ascii="仿宋" w:hAnsi="仿宋" w:eastAsia="仿宋" w:cs="仿宋"/>
          <w:sz w:val="28"/>
          <w:szCs w:val="28"/>
        </w:rPr>
      </w:pPr>
      <w:r>
        <w:rPr>
          <w:rFonts w:hint="eastAsia" w:ascii="楷体_GB2312" w:hAnsi="Times New Roman" w:eastAsia="楷体_GB2312" w:cs="DengXian-Bold"/>
          <w:b/>
          <w:bCs/>
          <w:sz w:val="28"/>
          <w:szCs w:val="28"/>
        </w:rPr>
        <w:t>（十六）机关运行经费：</w:t>
      </w:r>
      <w:r>
        <w:rPr>
          <w:rFonts w:hint="eastAsia" w:ascii="仿宋" w:hAnsi="仿宋" w:eastAsia="仿宋" w:cs="仿宋"/>
          <w:sz w:val="28"/>
          <w:szCs w:val="28"/>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422" w:firstLineChars="150"/>
        <w:jc w:val="left"/>
        <w:rPr>
          <w:rFonts w:ascii="仿宋" w:hAnsi="仿宋" w:eastAsia="仿宋" w:cs="仿宋"/>
          <w:sz w:val="28"/>
          <w:szCs w:val="28"/>
        </w:rPr>
      </w:pPr>
      <w:r>
        <w:rPr>
          <w:rFonts w:hint="eastAsia" w:ascii="楷体_GB2312" w:hAnsi="Times New Roman" w:eastAsia="楷体_GB2312" w:cs="DengXian-Bold"/>
          <w:b/>
          <w:bCs/>
          <w:sz w:val="28"/>
          <w:szCs w:val="28"/>
        </w:rPr>
        <w:t>（十七）经费形式</w:t>
      </w:r>
      <w:r>
        <w:rPr>
          <w:rFonts w:ascii="楷体_GB2312" w:hAnsi="Times New Roman" w:eastAsia="楷体_GB2312" w:cs="DengXian-Bold"/>
          <w:b/>
          <w:bCs/>
          <w:sz w:val="28"/>
          <w:szCs w:val="28"/>
        </w:rPr>
        <w:t>:</w:t>
      </w:r>
      <w:r>
        <w:rPr>
          <w:rFonts w:hint="eastAsia" w:ascii="仿宋" w:hAnsi="仿宋" w:eastAsia="仿宋" w:cs="仿宋"/>
          <w:sz w:val="28"/>
          <w:szCs w:val="28"/>
        </w:rPr>
        <w:t>按照经费来源，可分为财政拨款、财政性资金基本保证、财政性资金定额或定项补助、财政性资金零补助四类。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7" o:spid="_x0000_s1047"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10363" w:type="dxa"/>
        <w:jc w:val="center"/>
        <w:tblLayout w:type="fixed"/>
        <w:tblCellMar>
          <w:top w:w="0" w:type="dxa"/>
          <w:left w:w="0" w:type="dxa"/>
          <w:bottom w:w="0" w:type="dxa"/>
          <w:right w:w="0" w:type="dxa"/>
        </w:tblCellMar>
      </w:tblPr>
      <w:tblGrid>
        <w:gridCol w:w="3632"/>
        <w:gridCol w:w="731"/>
        <w:gridCol w:w="691"/>
        <w:gridCol w:w="3474"/>
        <w:gridCol w:w="541"/>
        <w:gridCol w:w="1294"/>
      </w:tblGrid>
      <w:tr>
        <w:tblPrEx>
          <w:tblCellMar>
            <w:top w:w="0" w:type="dxa"/>
            <w:left w:w="0" w:type="dxa"/>
            <w:bottom w:w="0" w:type="dxa"/>
            <w:right w:w="0" w:type="dxa"/>
          </w:tblCellMar>
        </w:tblPrEx>
        <w:trPr>
          <w:trHeight w:val="489" w:hRule="atLeast"/>
          <w:jc w:val="center"/>
        </w:trPr>
        <w:tc>
          <w:tcPr>
            <w:tcW w:w="10363"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63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0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rPr>
          <w:trHeight w:val="421" w:hRule="atLeast"/>
          <w:jc w:val="center"/>
        </w:trPr>
        <w:tc>
          <w:tcPr>
            <w:tcW w:w="10363" w:type="dxa"/>
            <w:gridSpan w:val="6"/>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中共保定满城区委办公室</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284" w:hRule="atLeast"/>
          <w:jc w:val="center"/>
        </w:trPr>
        <w:tc>
          <w:tcPr>
            <w:tcW w:w="50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30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824.14</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tabs>
                <w:tab w:val="left" w:pos="413"/>
                <w:tab w:val="right" w:pos="1154"/>
              </w:tabs>
              <w:ind w:firstLine="440" w:firstLineChars="200"/>
              <w:jc w:val="left"/>
              <w:textAlignment w:val="center"/>
              <w:rPr>
                <w:rFonts w:ascii="宋体" w:hAnsi="宋体" w:eastAsia="宋体" w:cs="宋体"/>
                <w:color w:val="000000"/>
                <w:sz w:val="22"/>
              </w:rPr>
            </w:pPr>
            <w:r>
              <w:rPr>
                <w:rFonts w:ascii="宋体" w:hAnsi="宋体" w:eastAsia="宋体" w:cs="宋体"/>
                <w:color w:val="000000"/>
                <w:kern w:val="0"/>
                <w:sz w:val="22"/>
              </w:rPr>
              <w:t>706.36</w:t>
            </w:r>
            <w:r>
              <w:rPr>
                <w:rFonts w:ascii="宋体" w:hAnsi="宋体" w:eastAsia="宋体" w:cs="宋体"/>
                <w:color w:val="000000"/>
                <w:kern w:val="0"/>
                <w:sz w:val="22"/>
              </w:rPr>
              <w:tab/>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182"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67.29</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20.49</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29.99</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824.14</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824.14</w:t>
            </w:r>
            <w:r>
              <w:rPr>
                <w:rFonts w:hint="eastAsia" w:ascii="宋体" w:hAnsi="宋体" w:eastAsia="宋体" w:cs="宋体"/>
                <w:color w:val="000000"/>
                <w:kern w:val="0"/>
                <w:sz w:val="22"/>
              </w:rPr>
              <w:t>　</w:t>
            </w:r>
          </w:p>
        </w:tc>
      </w:tr>
      <w:tr>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6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824.14</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29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824.14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10363"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10860" w:type="dxa"/>
        <w:jc w:val="center"/>
        <w:tblLayout w:type="autofit"/>
        <w:tblCellMar>
          <w:top w:w="0" w:type="dxa"/>
          <w:left w:w="0" w:type="dxa"/>
          <w:bottom w:w="0" w:type="dxa"/>
          <w:right w:w="0" w:type="dxa"/>
        </w:tblCellMar>
      </w:tblPr>
      <w:tblGrid>
        <w:gridCol w:w="1081"/>
        <w:gridCol w:w="39"/>
        <w:gridCol w:w="39"/>
        <w:gridCol w:w="4103"/>
        <w:gridCol w:w="1230"/>
        <w:gridCol w:w="1230"/>
        <w:gridCol w:w="392"/>
        <w:gridCol w:w="392"/>
        <w:gridCol w:w="392"/>
        <w:gridCol w:w="392"/>
        <w:gridCol w:w="1570"/>
      </w:tblGrid>
      <w:tr>
        <w:tblPrEx>
          <w:tblCellMar>
            <w:top w:w="0" w:type="dxa"/>
            <w:left w:w="0" w:type="dxa"/>
            <w:bottom w:w="0" w:type="dxa"/>
            <w:right w:w="0" w:type="dxa"/>
          </w:tblCellMar>
        </w:tblPrEx>
        <w:trPr>
          <w:trHeight w:val="670" w:hRule="atLeast"/>
          <w:jc w:val="center"/>
        </w:trPr>
        <w:tc>
          <w:tcPr>
            <w:tcW w:w="1086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1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0860" w:type="dxa"/>
            <w:gridSpan w:val="11"/>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385" w:hRule="atLeast"/>
          <w:jc w:val="center"/>
        </w:trPr>
        <w:tc>
          <w:tcPr>
            <w:tcW w:w="483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3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3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4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4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44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06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06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06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83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3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4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83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824.14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824.14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20131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党委办公厅（室）及相关机构事务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2013101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682.97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682.97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2013102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4.09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4.09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2013103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机关服务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19.30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19.30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5.10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5.10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61.97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61.97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74"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74"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74"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74" w:hRule="atLeast"/>
          <w:jc w:val="center"/>
        </w:trPr>
        <w:tc>
          <w:tcPr>
            <w:tcW w:w="106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144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10860"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10706" w:type="dxa"/>
        <w:jc w:val="center"/>
        <w:tblLayout w:type="fixed"/>
        <w:tblCellMar>
          <w:top w:w="0" w:type="dxa"/>
          <w:left w:w="0" w:type="dxa"/>
          <w:bottom w:w="0" w:type="dxa"/>
          <w:right w:w="0" w:type="dxa"/>
        </w:tblCellMar>
      </w:tblPr>
      <w:tblGrid>
        <w:gridCol w:w="1067"/>
        <w:gridCol w:w="10"/>
        <w:gridCol w:w="53"/>
        <w:gridCol w:w="50"/>
        <w:gridCol w:w="1905"/>
        <w:gridCol w:w="1233"/>
        <w:gridCol w:w="1319"/>
        <w:gridCol w:w="1134"/>
        <w:gridCol w:w="1417"/>
        <w:gridCol w:w="993"/>
        <w:gridCol w:w="1525"/>
      </w:tblGrid>
      <w:tr>
        <w:tblPrEx>
          <w:tblCellMar>
            <w:top w:w="0" w:type="dxa"/>
            <w:left w:w="0" w:type="dxa"/>
            <w:bottom w:w="0" w:type="dxa"/>
            <w:right w:w="0" w:type="dxa"/>
          </w:tblCellMar>
        </w:tblPrEx>
        <w:trPr>
          <w:trHeight w:val="539" w:hRule="atLeast"/>
          <w:jc w:val="center"/>
        </w:trPr>
        <w:tc>
          <w:tcPr>
            <w:tcW w:w="10706"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262" w:hRule="atLeast"/>
          <w:jc w:val="center"/>
        </w:trPr>
        <w:tc>
          <w:tcPr>
            <w:tcW w:w="107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0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3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1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25"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2" w:hRule="atLeast"/>
          <w:jc w:val="center"/>
        </w:trPr>
        <w:tc>
          <w:tcPr>
            <w:tcW w:w="10706" w:type="dxa"/>
            <w:gridSpan w:val="11"/>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rPr>
          <w:trHeight w:val="323" w:hRule="atLeast"/>
          <w:jc w:val="center"/>
        </w:trPr>
        <w:tc>
          <w:tcPr>
            <w:tcW w:w="30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3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31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4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99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5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06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18" w:type="dxa"/>
            <w:gridSpan w:val="4"/>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rPr>
          <w:trHeight w:val="319" w:hRule="atLeast"/>
          <w:jc w:val="center"/>
        </w:trPr>
        <w:tc>
          <w:tcPr>
            <w:tcW w:w="106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18" w:type="dxa"/>
            <w:gridSpan w:val="4"/>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rPr>
          <w:trHeight w:val="319" w:hRule="atLeast"/>
          <w:jc w:val="center"/>
        </w:trPr>
        <w:tc>
          <w:tcPr>
            <w:tcW w:w="106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18" w:type="dxa"/>
            <w:gridSpan w:val="4"/>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08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3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31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4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08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736.78</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87.36</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一般公共服务支出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706.36</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619.01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87.36</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20131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党委办公厅（室）及相关机构事务</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706.36</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619.01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87.36</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ascii="宋体" w:hAnsi="宋体" w:eastAsia="宋体" w:cs="宋体"/>
                <w:color w:val="000000"/>
                <w:spacing w:val="-10"/>
                <w:kern w:val="0"/>
                <w:sz w:val="22"/>
              </w:rPr>
              <w:t>2013101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行政运行</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682.97</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619.01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63.96</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2013102</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一般行政管理事务</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4.09</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0.00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4.09</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2013103</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机关服务</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19.3 0</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0.00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19.30</w:t>
            </w: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208</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社会保障和就业支出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20805</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行政事业单位离退休</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2080501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归口管理的行政单位离退休</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5.10</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5.10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2080505</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机关事业单位基本养老保险缴费支出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61.97</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61.97</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2080506</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机关事业单位职业年金缴费支出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0.23</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0.23</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210</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卫生健康支出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20.49</w:t>
            </w:r>
          </w:p>
        </w:tc>
        <w:tc>
          <w:tcPr>
            <w:tcW w:w="13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20.49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21011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行政事业单位医疗</w:t>
            </w:r>
          </w:p>
        </w:tc>
        <w:tc>
          <w:tcPr>
            <w:tcW w:w="1233"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20.49</w:t>
            </w:r>
          </w:p>
        </w:tc>
        <w:tc>
          <w:tcPr>
            <w:tcW w:w="1319"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20.49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2101101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行政单位医疗</w:t>
            </w:r>
          </w:p>
        </w:tc>
        <w:tc>
          <w:tcPr>
            <w:tcW w:w="1233"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20.49</w:t>
            </w:r>
          </w:p>
        </w:tc>
        <w:tc>
          <w:tcPr>
            <w:tcW w:w="1319"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20.49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221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住房保障支出</w:t>
            </w:r>
          </w:p>
        </w:tc>
        <w:tc>
          <w:tcPr>
            <w:tcW w:w="12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29.99</w:t>
            </w:r>
          </w:p>
        </w:tc>
        <w:tc>
          <w:tcPr>
            <w:tcW w:w="1319"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29.99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22102</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住房改革支出</w:t>
            </w:r>
          </w:p>
        </w:tc>
        <w:tc>
          <w:tcPr>
            <w:tcW w:w="1233"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29.99</w:t>
            </w:r>
          </w:p>
        </w:tc>
        <w:tc>
          <w:tcPr>
            <w:tcW w:w="1319"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29.99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323" w:hRule="atLeast"/>
          <w:jc w:val="center"/>
        </w:trPr>
        <w:tc>
          <w:tcPr>
            <w:tcW w:w="106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2210201</w:t>
            </w:r>
          </w:p>
        </w:tc>
        <w:tc>
          <w:tcPr>
            <w:tcW w:w="2018"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住房公积金</w:t>
            </w:r>
          </w:p>
        </w:tc>
        <w:tc>
          <w:tcPr>
            <w:tcW w:w="1233"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29.99</w:t>
            </w:r>
          </w:p>
        </w:tc>
        <w:tc>
          <w:tcPr>
            <w:tcW w:w="1319" w:type="dxa"/>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spacing w:val="-10"/>
                <w:kern w:val="0"/>
                <w:sz w:val="22"/>
              </w:rPr>
              <w:t>29.99</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4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5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rPr>
          <w:trHeight w:val="323" w:hRule="atLeast"/>
          <w:jc w:val="center"/>
        </w:trPr>
        <w:tc>
          <w:tcPr>
            <w:tcW w:w="10706"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p/>
    <w:p/>
    <w:p/>
    <w:p/>
    <w:tbl>
      <w:tblPr>
        <w:tblStyle w:val="7"/>
        <w:tblW w:w="10626" w:type="dxa"/>
        <w:jc w:val="center"/>
        <w:tblLayout w:type="fixed"/>
        <w:tblCellMar>
          <w:top w:w="0" w:type="dxa"/>
          <w:left w:w="0" w:type="dxa"/>
          <w:bottom w:w="0" w:type="dxa"/>
          <w:right w:w="0" w:type="dxa"/>
        </w:tblCellMar>
      </w:tblPr>
      <w:tblGrid>
        <w:gridCol w:w="2752"/>
        <w:gridCol w:w="435"/>
        <w:gridCol w:w="1276"/>
        <w:gridCol w:w="2268"/>
        <w:gridCol w:w="425"/>
        <w:gridCol w:w="1276"/>
        <w:gridCol w:w="1286"/>
        <w:gridCol w:w="908"/>
      </w:tblGrid>
      <w:tr>
        <w:tblPrEx>
          <w:tblCellMar>
            <w:top w:w="0" w:type="dxa"/>
            <w:left w:w="0" w:type="dxa"/>
            <w:bottom w:w="0" w:type="dxa"/>
            <w:right w:w="0" w:type="dxa"/>
          </w:tblCellMar>
        </w:tblPrEx>
        <w:trPr>
          <w:trHeight w:val="539" w:hRule="atLeast"/>
          <w:jc w:val="center"/>
        </w:trPr>
        <w:tc>
          <w:tcPr>
            <w:tcW w:w="10626"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7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47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75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p>
        </w:tc>
        <w:tc>
          <w:tcPr>
            <w:tcW w:w="4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470" w:type="dxa"/>
            <w:gridSpan w:val="3"/>
            <w:tcBorders>
              <w:top w:val="nil"/>
              <w:left w:val="nil"/>
              <w:bottom w:val="nil"/>
              <w:right w:val="nil"/>
            </w:tcBorders>
            <w:noWrap/>
            <w:tcMar>
              <w:top w:w="15" w:type="dxa"/>
              <w:left w:w="15" w:type="dxa"/>
              <w:right w:w="15" w:type="dxa"/>
            </w:tcMar>
            <w:vAlign w:val="bottom"/>
          </w:tcPr>
          <w:p>
            <w:pPr>
              <w:widowControl/>
              <w:wordWrap w:val="0"/>
              <w:ind w:right="200"/>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90" w:hRule="atLeast"/>
          <w:jc w:val="center"/>
        </w:trPr>
        <w:tc>
          <w:tcPr>
            <w:tcW w:w="446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163"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20" w:hRule="atLeast"/>
          <w:jc w:val="center"/>
        </w:trPr>
        <w:tc>
          <w:tcPr>
            <w:tcW w:w="275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3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2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2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27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8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0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570" w:hRule="atLeast"/>
          <w:jc w:val="center"/>
        </w:trPr>
        <w:tc>
          <w:tcPr>
            <w:tcW w:w="275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435"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1276"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2268"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127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1286"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908"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80" w:lineRule="exact"/>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一、一般公共预算财政拨款</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一、一般公共服务支出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706.36</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706.36</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二、政府性基金预算财政拨款</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二、外交支出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三、国防支出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四、公共安全支出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五、教育支出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六、科学技术支出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七、文化旅游体育与传媒支出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八、社会保障和就业支出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ascii="宋体" w:hAnsi="宋体" w:eastAsia="宋体" w:cs="宋体"/>
                <w:color w:val="000000"/>
                <w:spacing w:val="-10"/>
                <w:kern w:val="0"/>
                <w:sz w:val="22"/>
              </w:rPr>
              <w:t>67.29</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9</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九、卫生健康支出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20.41</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20.41</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10</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十、节能环保支出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39</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十一、城乡社区支出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40</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十二、农林水支出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十三、交通运输支出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十四、资源勘探信息等</w:t>
            </w:r>
          </w:p>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578"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十五、商业服务业等支出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8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十六、金融支出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十七、援助其他地区支出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十八、自然资源海洋气象等支出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19</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十九、住房保障支出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29.99</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29.99</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20</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二十、粮油物资储备支出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49</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二十一、灾害防治及应急管理支出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50</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二十二、其他支出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51</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二十四、债务付息支出</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52</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spacing w:line="26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Arial"/>
                <w:b/>
                <w:bCs/>
                <w:color w:val="000000"/>
                <w:sz w:val="22"/>
              </w:rPr>
            </w:pPr>
            <w:r>
              <w:rPr>
                <w:rFonts w:hint="eastAsia" w:cs="Arial"/>
                <w:b/>
                <w:bCs/>
                <w:color w:val="000000"/>
                <w:sz w:val="22"/>
              </w:rPr>
              <w:t>本年收入合计</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53</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年初财政拨款结转和结余</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年末财政拨款结转和结余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54</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一、一般公共预算财政拨款</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55</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二、政府性基金预算财政拨款</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56</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　</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57</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90" w:hRule="atLeast"/>
          <w:jc w:val="center"/>
        </w:trPr>
        <w:tc>
          <w:tcPr>
            <w:tcW w:w="275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pacing w:val="-10"/>
                <w:kern w:val="0"/>
                <w:sz w:val="22"/>
              </w:rPr>
            </w:pPr>
            <w:r>
              <w:rPr>
                <w:rFonts w:hint="eastAsia" w:ascii="宋体" w:hAnsi="宋体" w:eastAsia="宋体" w:cs="宋体"/>
                <w:b/>
                <w:color w:val="000000"/>
                <w:spacing w:val="-10"/>
                <w:kern w:val="0"/>
                <w:sz w:val="22"/>
              </w:rPr>
              <w:t>总计</w:t>
            </w:r>
          </w:p>
        </w:tc>
        <w:tc>
          <w:tcPr>
            <w:tcW w:w="43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29</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2268"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pacing w:val="-10"/>
                <w:kern w:val="0"/>
                <w:sz w:val="22"/>
              </w:rPr>
            </w:pPr>
            <w:r>
              <w:rPr>
                <w:rFonts w:hint="eastAsia" w:ascii="宋体" w:hAnsi="宋体" w:eastAsia="宋体" w:cs="宋体"/>
                <w:b/>
                <w:color w:val="000000"/>
                <w:spacing w:val="-1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58</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12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r>
              <w:rPr>
                <w:rFonts w:ascii="宋体" w:hAnsi="宋体" w:eastAsia="宋体" w:cs="宋体"/>
                <w:color w:val="000000"/>
                <w:spacing w:val="-10"/>
                <w:kern w:val="0"/>
                <w:sz w:val="22"/>
              </w:rPr>
              <w:t>824.14</w:t>
            </w:r>
          </w:p>
        </w:tc>
        <w:tc>
          <w:tcPr>
            <w:tcW w:w="90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90" w:hRule="atLeast"/>
          <w:jc w:val="center"/>
        </w:trPr>
        <w:tc>
          <w:tcPr>
            <w:tcW w:w="10626"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tbl>
      <w:tblPr>
        <w:tblStyle w:val="7"/>
        <w:tblW w:w="11104" w:type="dxa"/>
        <w:jc w:val="center"/>
        <w:tblLayout w:type="autofit"/>
        <w:tblCellMar>
          <w:top w:w="0" w:type="dxa"/>
          <w:left w:w="0" w:type="dxa"/>
          <w:bottom w:w="0" w:type="dxa"/>
          <w:right w:w="0" w:type="dxa"/>
        </w:tblCellMar>
      </w:tblPr>
      <w:tblGrid>
        <w:gridCol w:w="2322"/>
        <w:gridCol w:w="36"/>
        <w:gridCol w:w="36"/>
        <w:gridCol w:w="3770"/>
        <w:gridCol w:w="1367"/>
        <w:gridCol w:w="1367"/>
        <w:gridCol w:w="2206"/>
      </w:tblGrid>
      <w:tr>
        <w:tblPrEx>
          <w:tblCellMar>
            <w:top w:w="0" w:type="dxa"/>
            <w:left w:w="0" w:type="dxa"/>
            <w:bottom w:w="0" w:type="dxa"/>
            <w:right w:w="0" w:type="dxa"/>
          </w:tblCellMar>
        </w:tblPrEx>
        <w:trPr>
          <w:trHeight w:val="600" w:hRule="atLeast"/>
          <w:jc w:val="center"/>
        </w:trPr>
        <w:tc>
          <w:tcPr>
            <w:tcW w:w="11104"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23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7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1104" w:type="dxa"/>
            <w:gridSpan w:val="7"/>
            <w:tcBorders>
              <w:top w:val="nil"/>
              <w:left w:val="nil"/>
              <w:bottom w:val="nil"/>
              <w:right w:val="nil"/>
            </w:tcBorders>
            <w:noWrap/>
            <w:tcMar>
              <w:top w:w="15" w:type="dxa"/>
              <w:left w:w="15" w:type="dxa"/>
              <w:right w:w="15" w:type="dxa"/>
            </w:tcMar>
            <w:vAlign w:val="bottom"/>
          </w:tcPr>
          <w:p>
            <w:pPr>
              <w:widowControl/>
              <w:ind w:right="100"/>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308" w:hRule="atLeast"/>
          <w:jc w:val="center"/>
        </w:trPr>
        <w:tc>
          <w:tcPr>
            <w:tcW w:w="61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94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239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3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239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39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61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2</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61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824.14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736.78</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87.36</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619.01</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87.36</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20131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党委办公厅（室）及相关机构事务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706.36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619.01</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87.36</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2013101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682.97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619.01</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63.97</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2013102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4.09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4.09</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2013103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机关服务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19.30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19.30</w:t>
            </w: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67.29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67.29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67.29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5.10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5.10</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61.97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61.97</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0.23</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20.49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20.49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20.49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20.49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29.99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hint="eastAsia" w:ascii="宋体" w:hAnsi="宋体" w:eastAsia="宋体" w:cs="宋体"/>
                <w:color w:val="000000"/>
                <w:kern w:val="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29.99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239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kern w:val="0"/>
                <w:sz w:val="22"/>
              </w:rPr>
            </w:pPr>
            <w:r>
              <w:rPr>
                <w:rFonts w:ascii="宋体" w:hAnsi="宋体" w:eastAsia="宋体" w:cs="宋体"/>
                <w:color w:val="000000"/>
                <w:kern w:val="0"/>
                <w:sz w:val="22"/>
              </w:rPr>
              <w:t xml:space="preserve">  </w:t>
            </w:r>
            <w:r>
              <w:rPr>
                <w:rFonts w:hint="eastAsia" w:ascii="宋体" w:hAnsi="宋体" w:eastAsia="宋体" w:cs="宋体"/>
                <w:color w:val="000000"/>
                <w:kern w:val="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29.99</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hAnsi="宋体" w:eastAsia="宋体" w:cs="宋体"/>
                <w:color w:val="000000"/>
                <w:kern w:val="0"/>
                <w:sz w:val="22"/>
              </w:rPr>
              <w:t>29.99</w:t>
            </w:r>
          </w:p>
        </w:tc>
        <w:tc>
          <w:tcPr>
            <w:tcW w:w="22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bl>
    <w:p>
      <w:r>
        <w:br w:type="page"/>
      </w:r>
    </w:p>
    <w:tbl>
      <w:tblPr>
        <w:tblStyle w:val="7"/>
        <w:tblW w:w="10962" w:type="dxa"/>
        <w:jc w:val="center"/>
        <w:tblLayout w:type="fixed"/>
        <w:tblCellMar>
          <w:top w:w="0" w:type="dxa"/>
          <w:left w:w="0" w:type="dxa"/>
          <w:bottom w:w="0" w:type="dxa"/>
          <w:right w:w="0" w:type="dxa"/>
        </w:tblCellMar>
      </w:tblPr>
      <w:tblGrid>
        <w:gridCol w:w="608"/>
        <w:gridCol w:w="1843"/>
        <w:gridCol w:w="1276"/>
        <w:gridCol w:w="567"/>
        <w:gridCol w:w="1418"/>
        <w:gridCol w:w="1235"/>
        <w:gridCol w:w="524"/>
        <w:gridCol w:w="43"/>
        <w:gridCol w:w="2167"/>
        <w:gridCol w:w="1281"/>
      </w:tblGrid>
      <w:tr>
        <w:tblPrEx>
          <w:tblCellMar>
            <w:top w:w="0" w:type="dxa"/>
            <w:left w:w="0" w:type="dxa"/>
            <w:bottom w:w="0" w:type="dxa"/>
            <w:right w:w="0" w:type="dxa"/>
          </w:tblCellMar>
        </w:tblPrEx>
        <w:trPr>
          <w:trHeight w:val="572" w:hRule="atLeast"/>
          <w:jc w:val="center"/>
        </w:trPr>
        <w:tc>
          <w:tcPr>
            <w:tcW w:w="10962"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6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49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10962" w:type="dxa"/>
            <w:gridSpan w:val="10"/>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18"/>
                <w:szCs w:val="18"/>
              </w:rPr>
              <w:t>金额单位：</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万元</w:t>
            </w:r>
          </w:p>
        </w:tc>
      </w:tr>
      <w:tr>
        <w:tblPrEx>
          <w:tblCellMar>
            <w:top w:w="0" w:type="dxa"/>
            <w:left w:w="0" w:type="dxa"/>
            <w:bottom w:w="0" w:type="dxa"/>
            <w:right w:w="0" w:type="dxa"/>
          </w:tblCellMar>
        </w:tblPrEx>
        <w:trPr>
          <w:trHeight w:val="362" w:hRule="atLeast"/>
          <w:jc w:val="center"/>
        </w:trPr>
        <w:tc>
          <w:tcPr>
            <w:tcW w:w="37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7235" w:type="dxa"/>
            <w:gridSpan w:val="7"/>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60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4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4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名称</w:t>
            </w:r>
          </w:p>
        </w:tc>
        <w:tc>
          <w:tcPr>
            <w:tcW w:w="123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67"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1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60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1843"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1276"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1418"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1235"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567"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2167"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c>
          <w:tcPr>
            <w:tcW w:w="1281" w:type="dxa"/>
            <w:vMerge w:val="continue"/>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工资福利支出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573.31</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商品和服务支出</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147.16</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307</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债务利息及费用支出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30101</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基本工资</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210.52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办公费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11.59</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30701</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国内债务付息</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30102</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津贴补贴</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162.09</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印刷费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13.62</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30702</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国外债务付息</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30103</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奖金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66.02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咨询费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hint="eastAsia" w:ascii="宋体" w:hAnsi="宋体" w:eastAsia="宋体" w:cs="宋体"/>
                <w:color w:val="000000"/>
                <w:spacing w:val="-10"/>
                <w:kern w:val="0"/>
                <w:sz w:val="22"/>
              </w:rPr>
              <w:t>资本性支出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30106</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伙食补助费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1.27</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30204</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手续费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31001</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房屋建筑物购建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30107</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绩效工资</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11.02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30205</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水费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13.38</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31002</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办公设备购置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30108</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机关事业单位基本养老保险缴费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68.97</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30206</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电费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48.00</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31003</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专用设备购置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30109</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职业年金缴费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6.15</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30207</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邮电费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7.27</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31005</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基础设施建设</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30110</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职工基本医疗保险缴费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20.49</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30208</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取暖费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31006</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大型修缮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30111</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公务员医疗补助缴费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30209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物业管理费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31007</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信息网络及软件购置更新</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30112</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其他社会保障缴费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0.52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30211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差旅费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0.14</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31008</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物资储备</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30113</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住房公积金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29.99</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30212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因公出国（境）费用</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1.81</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31009</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土地补偿</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30114</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医疗费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30213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维修（护）费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9.03</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31010</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安置补助</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30199</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其他工资福利支出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1.80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30214</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租赁费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31011</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地上附着物和青苗补偿</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对个人和家庭的补助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16.31</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30215</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会议费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31012</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拆迁补偿</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30301</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离休费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center"/>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30216</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培训费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31013</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公务用车购置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30302</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退休费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5.10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公务接待费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31019</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其他交通工具购置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30303</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退职（役）费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30218</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专用材料费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31021</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文物和陈列品购置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30304</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抚恤金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30224</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被装购置费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31022</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无形资产购置</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30305</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生活补助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1.09</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30225</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专用燃料费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31099</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其他资本性支出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30306</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救济费</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30226</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劳务费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0.49</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399</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其他支出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30307</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医疗费补助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30227</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委托业务费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39906</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赠与</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2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30308</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助学金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30228</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工会经费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39907</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国家赔偿费用支出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30309</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奖励金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0.36</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30229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福利费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center"/>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39908</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对民间非营利组织和群众性自治组织补贴</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30310</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个人农业生产补贴</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30231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公务用车运行维护费</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3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23.92</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39999</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其他支出</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30399</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其他对个人和家庭的补助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400"/>
              <w:jc w:val="right"/>
              <w:rPr>
                <w:rFonts w:ascii="宋体" w:hAnsi="宋体" w:eastAsia="宋体" w:cs="宋体"/>
                <w:color w:val="000000"/>
                <w:spacing w:val="-10"/>
                <w:kern w:val="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30239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其他交通费用</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right="300"/>
              <w:jc w:val="right"/>
              <w:rPr>
                <w:rFonts w:ascii="宋体" w:hAnsi="宋体" w:eastAsia="宋体" w:cs="宋体"/>
                <w:color w:val="000000"/>
                <w:spacing w:val="-10"/>
                <w:kern w:val="0"/>
                <w:sz w:val="22"/>
              </w:rPr>
            </w:pPr>
            <w:r>
              <w:rPr>
                <w:rFonts w:ascii="宋体" w:hAnsi="宋体" w:eastAsia="宋体" w:cs="宋体"/>
                <w:color w:val="000000"/>
                <w:spacing w:val="-10"/>
                <w:kern w:val="0"/>
                <w:sz w:val="22"/>
              </w:rPr>
              <w:t>17.90</w:t>
            </w: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Arial"/>
                <w:color w:val="000000"/>
                <w:sz w:val="22"/>
              </w:rPr>
            </w:pPr>
            <w:r>
              <w:rPr>
                <w:rFonts w:hint="eastAsia" w:cs="Arial"/>
                <w:color w:val="000000"/>
                <w:sz w:val="22"/>
              </w:rPr>
              <w:t>　</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30240</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税金及附加费用</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Arial"/>
                <w:color w:val="000000"/>
                <w:sz w:val="22"/>
              </w:rPr>
            </w:pPr>
            <w:r>
              <w:rPr>
                <w:rFonts w:hint="eastAsia" w:cs="Arial"/>
                <w:color w:val="000000"/>
                <w:sz w:val="22"/>
              </w:rPr>
              <w:t>　</w:t>
            </w:r>
          </w:p>
        </w:tc>
      </w:tr>
      <w:tr>
        <w:tblPrEx>
          <w:tblCellMar>
            <w:top w:w="0" w:type="dxa"/>
            <w:left w:w="0" w:type="dxa"/>
            <w:bottom w:w="0" w:type="dxa"/>
            <w:right w:w="0" w:type="dxa"/>
          </w:tblCellMar>
        </w:tblPrEx>
        <w:trPr>
          <w:trHeight w:val="48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Arial"/>
                <w:color w:val="000000"/>
                <w:sz w:val="22"/>
              </w:rPr>
            </w:pPr>
            <w:r>
              <w:rPr>
                <w:rFonts w:hint="eastAsia" w:cs="Arial"/>
                <w:color w:val="000000"/>
                <w:sz w:val="22"/>
              </w:rPr>
              <w:t>　</w:t>
            </w:r>
          </w:p>
        </w:tc>
        <w:tc>
          <w:tcPr>
            <w:tcW w:w="1843"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30299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ascii="宋体" w:hAnsi="宋体" w:eastAsia="宋体" w:cs="宋体"/>
                <w:color w:val="000000"/>
                <w:spacing w:val="-10"/>
                <w:kern w:val="0"/>
                <w:sz w:val="22"/>
              </w:rPr>
              <w:t xml:space="preserve">  </w:t>
            </w:r>
            <w:r>
              <w:rPr>
                <w:rFonts w:hint="eastAsia" w:ascii="宋体" w:hAnsi="宋体" w:eastAsia="宋体" w:cs="宋体"/>
                <w:color w:val="000000"/>
                <w:spacing w:val="-10"/>
                <w:kern w:val="0"/>
                <w:sz w:val="22"/>
              </w:rPr>
              <w:t>其他商品和服务支出</w:t>
            </w:r>
          </w:p>
        </w:tc>
        <w:tc>
          <w:tcPr>
            <w:tcW w:w="1235"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宋体"/>
                <w:color w:val="000000"/>
                <w:spacing w:val="-10"/>
                <w:kern w:val="0"/>
                <w:sz w:val="22"/>
              </w:rPr>
            </w:pPr>
          </w:p>
        </w:tc>
        <w:tc>
          <w:tcPr>
            <w:tcW w:w="56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2167" w:type="dxa"/>
            <w:tcBorders>
              <w:top w:val="nil"/>
              <w:left w:val="nil"/>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　</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jc w:val="right"/>
              <w:rPr>
                <w:rFonts w:ascii="宋体" w:hAnsi="宋体" w:eastAsia="宋体" w:cs="Arial"/>
                <w:color w:val="000000"/>
                <w:sz w:val="22"/>
              </w:rPr>
            </w:pPr>
            <w:r>
              <w:rPr>
                <w:rFonts w:hint="eastAsia" w:cs="Arial"/>
                <w:color w:val="000000"/>
                <w:sz w:val="22"/>
              </w:rPr>
              <w:t>　</w:t>
            </w:r>
          </w:p>
        </w:tc>
      </w:tr>
      <w:tr>
        <w:tblPrEx>
          <w:tblCellMar>
            <w:top w:w="0" w:type="dxa"/>
            <w:left w:w="0" w:type="dxa"/>
            <w:bottom w:w="0" w:type="dxa"/>
            <w:right w:w="0" w:type="dxa"/>
          </w:tblCellMar>
        </w:tblPrEx>
        <w:trPr>
          <w:trHeight w:val="317" w:hRule="atLeast"/>
          <w:jc w:val="center"/>
        </w:trPr>
        <w:tc>
          <w:tcPr>
            <w:tcW w:w="245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人员经费合计</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firstLine="300" w:firstLineChars="150"/>
              <w:rPr>
                <w:rFonts w:ascii="宋体" w:hAnsi="宋体" w:eastAsia="宋体" w:cs="宋体"/>
                <w:color w:val="000000"/>
                <w:spacing w:val="-10"/>
                <w:kern w:val="0"/>
                <w:sz w:val="22"/>
              </w:rPr>
            </w:pPr>
            <w:r>
              <w:rPr>
                <w:rFonts w:ascii="宋体" w:hAnsi="宋体" w:eastAsia="宋体" w:cs="宋体"/>
                <w:color w:val="000000"/>
                <w:spacing w:val="-10"/>
                <w:kern w:val="0"/>
                <w:sz w:val="22"/>
              </w:rPr>
              <w:t>589.62</w:t>
            </w:r>
          </w:p>
        </w:tc>
        <w:tc>
          <w:tcPr>
            <w:tcW w:w="5954"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rPr>
                <w:rFonts w:ascii="宋体" w:hAnsi="宋体" w:eastAsia="宋体" w:cs="宋体"/>
                <w:color w:val="000000"/>
                <w:spacing w:val="-10"/>
                <w:kern w:val="0"/>
                <w:sz w:val="22"/>
              </w:rPr>
            </w:pPr>
            <w:r>
              <w:rPr>
                <w:rFonts w:hint="eastAsia" w:ascii="宋体" w:hAnsi="宋体" w:eastAsia="宋体" w:cs="宋体"/>
                <w:color w:val="000000"/>
                <w:spacing w:val="-10"/>
                <w:kern w:val="0"/>
                <w:sz w:val="22"/>
              </w:rPr>
              <w:t>公用经费合计</w:t>
            </w:r>
          </w:p>
        </w:tc>
        <w:tc>
          <w:tcPr>
            <w:tcW w:w="1281" w:type="dxa"/>
            <w:tcBorders>
              <w:top w:val="nil"/>
              <w:left w:val="nil"/>
              <w:bottom w:val="single" w:color="000000" w:sz="4" w:space="0"/>
              <w:right w:val="single" w:color="000000" w:sz="4" w:space="0"/>
            </w:tcBorders>
            <w:noWrap/>
            <w:tcMar>
              <w:top w:w="15" w:type="dxa"/>
              <w:left w:w="15" w:type="dxa"/>
              <w:right w:w="15" w:type="dxa"/>
            </w:tcMar>
            <w:vAlign w:val="center"/>
          </w:tcPr>
          <w:p>
            <w:pPr>
              <w:spacing w:line="240" w:lineRule="exact"/>
              <w:ind w:firstLine="200" w:firstLineChars="100"/>
              <w:rPr>
                <w:rFonts w:ascii="宋体" w:hAnsi="宋体" w:eastAsia="宋体" w:cs="宋体"/>
                <w:color w:val="000000"/>
                <w:spacing w:val="-10"/>
                <w:kern w:val="0"/>
                <w:sz w:val="22"/>
              </w:rPr>
            </w:pPr>
            <w:r>
              <w:rPr>
                <w:rFonts w:ascii="宋体" w:hAnsi="宋体" w:eastAsia="宋体" w:cs="宋体"/>
                <w:color w:val="000000"/>
                <w:spacing w:val="-10"/>
                <w:kern w:val="0"/>
                <w:sz w:val="22"/>
              </w:rPr>
              <w:t>147.16</w:t>
            </w:r>
          </w:p>
        </w:tc>
      </w:tr>
    </w:tbl>
    <w:p>
      <w:r>
        <w:br w:type="page"/>
      </w:r>
    </w:p>
    <w:tbl>
      <w:tblPr>
        <w:tblStyle w:val="7"/>
        <w:tblW w:w="9231" w:type="dxa"/>
        <w:jc w:val="center"/>
        <w:tblLayout w:type="autofit"/>
        <w:tblCellMar>
          <w:top w:w="0" w:type="dxa"/>
          <w:left w:w="0" w:type="dxa"/>
          <w:bottom w:w="0" w:type="dxa"/>
          <w:right w:w="0" w:type="dxa"/>
        </w:tblCellMar>
      </w:tblPr>
      <w:tblGrid>
        <w:gridCol w:w="1268"/>
        <w:gridCol w:w="1688"/>
        <w:gridCol w:w="1567"/>
        <w:gridCol w:w="1567"/>
        <w:gridCol w:w="1567"/>
        <w:gridCol w:w="1574"/>
      </w:tblGrid>
      <w:tr>
        <w:tblPrEx>
          <w:tblCellMar>
            <w:top w:w="0" w:type="dxa"/>
            <w:left w:w="0" w:type="dxa"/>
            <w:bottom w:w="0" w:type="dxa"/>
            <w:right w:w="0" w:type="dxa"/>
          </w:tblCellMar>
        </w:tblPrEx>
        <w:trPr>
          <w:trHeight w:val="638" w:hRule="atLeast"/>
          <w:jc w:val="center"/>
        </w:trPr>
        <w:tc>
          <w:tcPr>
            <w:tcW w:w="9231"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gridSpan w:val="6"/>
            <w:tcBorders>
              <w:top w:val="nil"/>
              <w:left w:val="nil"/>
              <w:bottom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417" w:hRule="atLeast"/>
          <w:jc w:val="center"/>
        </w:trPr>
        <w:tc>
          <w:tcPr>
            <w:tcW w:w="9231"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8"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8"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701"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4"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8"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4"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8"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1</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2</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3</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4</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5</w:t>
            </w:r>
          </w:p>
        </w:tc>
        <w:tc>
          <w:tcPr>
            <w:tcW w:w="1574" w:type="dxa"/>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ind w:right="220"/>
              <w:jc w:val="right"/>
              <w:rPr>
                <w:rFonts w:ascii="宋体" w:hAnsi="宋体" w:eastAsia="宋体" w:cs="宋体"/>
                <w:color w:val="000000"/>
                <w:kern w:val="0"/>
                <w:sz w:val="22"/>
              </w:rPr>
            </w:pPr>
            <w:r>
              <w:rPr>
                <w:rFonts w:ascii="宋体" w:hAnsi="宋体" w:eastAsia="宋体" w:cs="宋体"/>
                <w:color w:val="000000"/>
                <w:kern w:val="0"/>
                <w:sz w:val="22"/>
              </w:rPr>
              <w:t>27.80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440"/>
              <w:jc w:val="center"/>
              <w:rPr>
                <w:rFonts w:ascii="宋体" w:hAnsi="宋体" w:eastAsia="宋体" w:cs="宋体"/>
                <w:color w:val="000000"/>
                <w:kern w:val="0"/>
                <w:sz w:val="22"/>
              </w:rPr>
            </w:pPr>
            <w:r>
              <w:rPr>
                <w:rFonts w:ascii="宋体" w:hAnsi="宋体" w:eastAsia="宋体" w:cs="宋体"/>
                <w:color w:val="000000"/>
                <w:kern w:val="0"/>
                <w:sz w:val="22"/>
              </w:rPr>
              <w:t xml:space="preserve">    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24.00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24.00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ind w:right="440"/>
              <w:jc w:val="center"/>
              <w:rPr>
                <w:rFonts w:ascii="宋体" w:hAnsi="宋体" w:eastAsia="宋体" w:cs="宋体"/>
                <w:color w:val="000000"/>
                <w:kern w:val="0"/>
                <w:sz w:val="22"/>
              </w:rPr>
            </w:pPr>
            <w:r>
              <w:rPr>
                <w:rFonts w:ascii="宋体" w:hAnsi="宋体" w:eastAsia="宋体" w:cs="宋体"/>
                <w:color w:val="000000"/>
                <w:kern w:val="0"/>
                <w:sz w:val="22"/>
              </w:rPr>
              <w:t xml:space="preserve">   1.30</w:t>
            </w:r>
          </w:p>
        </w:tc>
      </w:tr>
      <w:tr>
        <w:tblPrEx>
          <w:tblCellMar>
            <w:top w:w="0" w:type="dxa"/>
            <w:left w:w="0" w:type="dxa"/>
            <w:bottom w:w="0" w:type="dxa"/>
            <w:right w:w="0" w:type="dxa"/>
          </w:tblCellMar>
        </w:tblPrEx>
        <w:trPr>
          <w:trHeight w:val="417" w:hRule="atLeast"/>
          <w:jc w:val="center"/>
        </w:trPr>
        <w:tc>
          <w:tcPr>
            <w:tcW w:w="9231"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8"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688"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因公出国（境）费</w:t>
            </w:r>
          </w:p>
        </w:tc>
        <w:tc>
          <w:tcPr>
            <w:tcW w:w="4701"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公务用车购置及运行费</w:t>
            </w:r>
          </w:p>
        </w:tc>
        <w:tc>
          <w:tcPr>
            <w:tcW w:w="1574"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8"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p>
        </w:tc>
        <w:tc>
          <w:tcPr>
            <w:tcW w:w="16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kern w:val="0"/>
                <w:sz w:val="22"/>
              </w:rPr>
            </w:pP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公务用车购置费</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公务用车运行费</w:t>
            </w:r>
          </w:p>
        </w:tc>
        <w:tc>
          <w:tcPr>
            <w:tcW w:w="1574"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417" w:hRule="atLeast"/>
          <w:jc w:val="center"/>
        </w:trPr>
        <w:tc>
          <w:tcPr>
            <w:tcW w:w="1268"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7</w:t>
            </w:r>
          </w:p>
        </w:tc>
        <w:tc>
          <w:tcPr>
            <w:tcW w:w="168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8</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9</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10</w:t>
            </w:r>
          </w:p>
        </w:tc>
        <w:tc>
          <w:tcPr>
            <w:tcW w:w="1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11</w:t>
            </w:r>
          </w:p>
        </w:tc>
        <w:tc>
          <w:tcPr>
            <w:tcW w:w="1574"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ind w:right="330"/>
              <w:jc w:val="right"/>
              <w:rPr>
                <w:rFonts w:ascii="宋体" w:hAnsi="宋体" w:eastAsia="宋体" w:cs="宋体"/>
                <w:color w:val="000000"/>
                <w:kern w:val="0"/>
                <w:sz w:val="22"/>
              </w:rPr>
            </w:pPr>
            <w:r>
              <w:rPr>
                <w:rFonts w:ascii="宋体" w:hAnsi="宋体" w:eastAsia="宋体" w:cs="宋体"/>
                <w:color w:val="000000"/>
                <w:kern w:val="0"/>
                <w:sz w:val="22"/>
              </w:rPr>
              <w:t>25.73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ind w:right="660"/>
              <w:jc w:val="right"/>
              <w:rPr>
                <w:rFonts w:ascii="宋体" w:hAnsi="宋体" w:eastAsia="宋体" w:cs="宋体"/>
                <w:color w:val="000000"/>
                <w:kern w:val="0"/>
                <w:sz w:val="22"/>
              </w:rPr>
            </w:pPr>
            <w:r>
              <w:rPr>
                <w:rFonts w:ascii="宋体" w:hAnsi="宋体" w:eastAsia="宋体" w:cs="宋体"/>
                <w:color w:val="000000"/>
                <w:kern w:val="0"/>
                <w:sz w:val="22"/>
              </w:rPr>
              <w:t>1.81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ind w:right="440"/>
              <w:jc w:val="right"/>
              <w:rPr>
                <w:rFonts w:ascii="宋体" w:hAnsi="宋体" w:eastAsia="宋体" w:cs="宋体"/>
                <w:color w:val="000000"/>
                <w:kern w:val="0"/>
                <w:sz w:val="22"/>
              </w:rPr>
            </w:pPr>
            <w:r>
              <w:rPr>
                <w:rFonts w:ascii="宋体" w:hAnsi="宋体" w:eastAsia="宋体" w:cs="宋体"/>
                <w:color w:val="000000"/>
                <w:kern w:val="0"/>
                <w:sz w:val="22"/>
              </w:rPr>
              <w:t>23.92</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ind w:right="440"/>
              <w:jc w:val="center"/>
              <w:rPr>
                <w:rFonts w:ascii="宋体" w:hAnsi="宋体" w:eastAsia="宋体" w:cs="宋体"/>
                <w:color w:val="000000"/>
                <w:kern w:val="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wordWrap w:val="0"/>
              <w:ind w:right="330"/>
              <w:jc w:val="right"/>
              <w:rPr>
                <w:rFonts w:ascii="宋体" w:hAnsi="宋体" w:eastAsia="宋体" w:cs="宋体"/>
                <w:color w:val="000000"/>
                <w:kern w:val="0"/>
                <w:sz w:val="22"/>
              </w:rPr>
            </w:pPr>
            <w:r>
              <w:rPr>
                <w:rFonts w:ascii="宋体" w:hAnsi="宋体" w:eastAsia="宋体" w:cs="宋体"/>
                <w:color w:val="000000"/>
                <w:kern w:val="0"/>
                <w:sz w:val="22"/>
              </w:rPr>
              <w:t xml:space="preserve"> 23.92</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81" w:type="dxa"/>
        <w:jc w:val="center"/>
        <w:tblLayout w:type="autofit"/>
        <w:tblCellMar>
          <w:top w:w="0" w:type="dxa"/>
          <w:left w:w="0" w:type="dxa"/>
          <w:bottom w:w="0" w:type="dxa"/>
          <w:right w:w="0" w:type="dxa"/>
        </w:tblCellMar>
      </w:tblPr>
      <w:tblGrid>
        <w:gridCol w:w="83"/>
        <w:gridCol w:w="83"/>
        <w:gridCol w:w="84"/>
        <w:gridCol w:w="1556"/>
        <w:gridCol w:w="1307"/>
        <w:gridCol w:w="1307"/>
        <w:gridCol w:w="1307"/>
        <w:gridCol w:w="1307"/>
        <w:gridCol w:w="1307"/>
        <w:gridCol w:w="1304"/>
      </w:tblGrid>
      <w:tr>
        <w:tblPrEx>
          <w:tblCellMar>
            <w:top w:w="0" w:type="dxa"/>
            <w:left w:w="0" w:type="dxa"/>
            <w:bottom w:w="0" w:type="dxa"/>
            <w:right w:w="0" w:type="dxa"/>
          </w:tblCellMar>
        </w:tblPrEx>
        <w:trPr>
          <w:trHeight w:val="780" w:hRule="atLeast"/>
          <w:jc w:val="center"/>
        </w:trPr>
        <w:tc>
          <w:tcPr>
            <w:tcW w:w="9581"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gridSpan w:val="10"/>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7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27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83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27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25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7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7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5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5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kern w:val="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rPr>
          <w:rFonts w:ascii="宋体" w:hAnsi="宋体" w:eastAsia="宋体" w:cs="宋体"/>
        </w:rPr>
      </w:pPr>
      <w:r>
        <w:rPr>
          <w:rFonts w:hint="eastAsia" w:ascii="宋体" w:hAnsi="宋体" w:eastAsia="宋体" w:cs="宋体"/>
        </w:rPr>
        <w:t>本部门本年度无相关收入（或支出、收支及结转结余等）情况，按要求空表列示</w:t>
      </w:r>
      <w:r>
        <w:rPr>
          <w:rFonts w:ascii="宋体" w:hAnsi="宋体" w:eastAsia="宋体" w:cs="宋体"/>
        </w:rPr>
        <w:br w:type="page"/>
      </w:r>
    </w:p>
    <w:tbl>
      <w:tblPr>
        <w:tblStyle w:val="7"/>
        <w:tblW w:w="9954" w:type="dxa"/>
        <w:jc w:val="center"/>
        <w:tblLayout w:type="autofit"/>
        <w:tblCellMar>
          <w:top w:w="0" w:type="dxa"/>
          <w:left w:w="0" w:type="dxa"/>
          <w:bottom w:w="0" w:type="dxa"/>
          <w:right w:w="0" w:type="dxa"/>
        </w:tblCellMar>
      </w:tblPr>
      <w:tblGrid>
        <w:gridCol w:w="83"/>
        <w:gridCol w:w="83"/>
        <w:gridCol w:w="84"/>
        <w:gridCol w:w="5461"/>
        <w:gridCol w:w="881"/>
        <w:gridCol w:w="1705"/>
        <w:gridCol w:w="1706"/>
      </w:tblGrid>
      <w:tr>
        <w:tblPrEx>
          <w:tblCellMar>
            <w:top w:w="0" w:type="dxa"/>
            <w:left w:w="0" w:type="dxa"/>
            <w:bottom w:w="0" w:type="dxa"/>
            <w:right w:w="0" w:type="dxa"/>
          </w:tblCellMar>
        </w:tblPrEx>
        <w:trPr>
          <w:trHeight w:val="840" w:hRule="atLeast"/>
          <w:jc w:val="center"/>
        </w:trPr>
        <w:tc>
          <w:tcPr>
            <w:tcW w:w="9954"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部门：中共保定满城区委办公室</w:t>
            </w:r>
            <w:r>
              <w:rPr>
                <w:rFonts w:ascii="宋体" w:hAnsi="宋体" w:eastAsia="宋体" w:cs="宋体"/>
                <w:color w:val="000000"/>
                <w:sz w:val="20"/>
                <w:szCs w:val="20"/>
              </w:rPr>
              <w:t xml:space="preserve">                                                      </w:t>
            </w:r>
            <w:r>
              <w:rPr>
                <w:rFonts w:hint="eastAsia" w:ascii="宋体" w:hAnsi="宋体" w:eastAsia="宋体" w:cs="宋体"/>
                <w:color w:val="000000"/>
                <w:kern w:val="0"/>
                <w:sz w:val="20"/>
                <w:szCs w:val="20"/>
              </w:rPr>
              <w:t>金额单位：</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25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1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1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1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1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1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jc w:val="left"/>
      </w:pPr>
      <w:r>
        <w:rPr>
          <w:rFonts w:hint="eastAsia" w:ascii="宋体" w:hAnsi="宋体" w:eastAsia="宋体" w:cs="宋体"/>
        </w:rPr>
        <w:t>本部门本年度无相关收入（或支出、收支及结转结余等）情况，按要求空表列示</w: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0228C"/>
    <w:multiLevelType w:val="singleLevel"/>
    <w:tmpl w:val="D150228C"/>
    <w:lvl w:ilvl="0" w:tentative="0">
      <w:start w:val="1"/>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144B1"/>
    <w:rsid w:val="0007063E"/>
    <w:rsid w:val="00071ADD"/>
    <w:rsid w:val="00073392"/>
    <w:rsid w:val="00073F4E"/>
    <w:rsid w:val="00086C89"/>
    <w:rsid w:val="000A39FB"/>
    <w:rsid w:val="000A7FD7"/>
    <w:rsid w:val="000B160E"/>
    <w:rsid w:val="000C57E1"/>
    <w:rsid w:val="000D0DED"/>
    <w:rsid w:val="000E321D"/>
    <w:rsid w:val="000E4F53"/>
    <w:rsid w:val="000F0778"/>
    <w:rsid w:val="00117746"/>
    <w:rsid w:val="001361E0"/>
    <w:rsid w:val="00163F95"/>
    <w:rsid w:val="00180A9A"/>
    <w:rsid w:val="001829C0"/>
    <w:rsid w:val="00184809"/>
    <w:rsid w:val="00192112"/>
    <w:rsid w:val="00194C2C"/>
    <w:rsid w:val="001B0127"/>
    <w:rsid w:val="001C12D5"/>
    <w:rsid w:val="001C69F7"/>
    <w:rsid w:val="001E3C48"/>
    <w:rsid w:val="001E45D3"/>
    <w:rsid w:val="00226729"/>
    <w:rsid w:val="00240F95"/>
    <w:rsid w:val="00243685"/>
    <w:rsid w:val="002650EC"/>
    <w:rsid w:val="00282D8C"/>
    <w:rsid w:val="00296281"/>
    <w:rsid w:val="00296ED9"/>
    <w:rsid w:val="002A6C46"/>
    <w:rsid w:val="002C19B5"/>
    <w:rsid w:val="00320A3E"/>
    <w:rsid w:val="003401AE"/>
    <w:rsid w:val="00371224"/>
    <w:rsid w:val="00391F5D"/>
    <w:rsid w:val="003955C2"/>
    <w:rsid w:val="003A4EE8"/>
    <w:rsid w:val="003F1DE0"/>
    <w:rsid w:val="00442CC2"/>
    <w:rsid w:val="00446244"/>
    <w:rsid w:val="0046495D"/>
    <w:rsid w:val="004721EC"/>
    <w:rsid w:val="00473C20"/>
    <w:rsid w:val="004D61CB"/>
    <w:rsid w:val="005011D6"/>
    <w:rsid w:val="00503F2E"/>
    <w:rsid w:val="005362E7"/>
    <w:rsid w:val="00545A53"/>
    <w:rsid w:val="00552226"/>
    <w:rsid w:val="00566120"/>
    <w:rsid w:val="00582E6D"/>
    <w:rsid w:val="005954D5"/>
    <w:rsid w:val="005A53FA"/>
    <w:rsid w:val="005D1293"/>
    <w:rsid w:val="005D32FB"/>
    <w:rsid w:val="00644D5F"/>
    <w:rsid w:val="006727AD"/>
    <w:rsid w:val="0068526C"/>
    <w:rsid w:val="00691425"/>
    <w:rsid w:val="006A516E"/>
    <w:rsid w:val="006B0830"/>
    <w:rsid w:val="00716E2B"/>
    <w:rsid w:val="0072015C"/>
    <w:rsid w:val="0072299E"/>
    <w:rsid w:val="0072494B"/>
    <w:rsid w:val="00736DAD"/>
    <w:rsid w:val="00751730"/>
    <w:rsid w:val="00751C53"/>
    <w:rsid w:val="00770F18"/>
    <w:rsid w:val="00773B74"/>
    <w:rsid w:val="0078290C"/>
    <w:rsid w:val="007A5447"/>
    <w:rsid w:val="007C06CA"/>
    <w:rsid w:val="008163FB"/>
    <w:rsid w:val="00823F88"/>
    <w:rsid w:val="0082605B"/>
    <w:rsid w:val="00855C36"/>
    <w:rsid w:val="00857DBE"/>
    <w:rsid w:val="008701BC"/>
    <w:rsid w:val="00875DF7"/>
    <w:rsid w:val="00881ACC"/>
    <w:rsid w:val="00883D92"/>
    <w:rsid w:val="008A1294"/>
    <w:rsid w:val="008A5362"/>
    <w:rsid w:val="008C7F52"/>
    <w:rsid w:val="008D6C39"/>
    <w:rsid w:val="008E2985"/>
    <w:rsid w:val="008F20CE"/>
    <w:rsid w:val="008F21F1"/>
    <w:rsid w:val="008F221B"/>
    <w:rsid w:val="008F5A2D"/>
    <w:rsid w:val="00921602"/>
    <w:rsid w:val="00947959"/>
    <w:rsid w:val="00957EA1"/>
    <w:rsid w:val="0096347D"/>
    <w:rsid w:val="00966E5B"/>
    <w:rsid w:val="00991D24"/>
    <w:rsid w:val="009B00DE"/>
    <w:rsid w:val="009B4EF0"/>
    <w:rsid w:val="009C4304"/>
    <w:rsid w:val="009D271F"/>
    <w:rsid w:val="00A426DA"/>
    <w:rsid w:val="00A4337A"/>
    <w:rsid w:val="00A46B70"/>
    <w:rsid w:val="00A929C2"/>
    <w:rsid w:val="00AB38FA"/>
    <w:rsid w:val="00AD097F"/>
    <w:rsid w:val="00AE022E"/>
    <w:rsid w:val="00B0552D"/>
    <w:rsid w:val="00B315C2"/>
    <w:rsid w:val="00B410B0"/>
    <w:rsid w:val="00B454AC"/>
    <w:rsid w:val="00B844F4"/>
    <w:rsid w:val="00B95343"/>
    <w:rsid w:val="00BA06A1"/>
    <w:rsid w:val="00BA770A"/>
    <w:rsid w:val="00BF1A6B"/>
    <w:rsid w:val="00BF1D06"/>
    <w:rsid w:val="00BF4D15"/>
    <w:rsid w:val="00C054DE"/>
    <w:rsid w:val="00C679A9"/>
    <w:rsid w:val="00C7541C"/>
    <w:rsid w:val="00CC0FAA"/>
    <w:rsid w:val="00CD0736"/>
    <w:rsid w:val="00CF392E"/>
    <w:rsid w:val="00D06773"/>
    <w:rsid w:val="00D1143B"/>
    <w:rsid w:val="00D1570F"/>
    <w:rsid w:val="00D15F59"/>
    <w:rsid w:val="00D2234D"/>
    <w:rsid w:val="00D32830"/>
    <w:rsid w:val="00D70AB5"/>
    <w:rsid w:val="00D87372"/>
    <w:rsid w:val="00DB32B7"/>
    <w:rsid w:val="00DB7153"/>
    <w:rsid w:val="00DB7F05"/>
    <w:rsid w:val="00DC3D76"/>
    <w:rsid w:val="00E028C3"/>
    <w:rsid w:val="00E14F77"/>
    <w:rsid w:val="00E20333"/>
    <w:rsid w:val="00E3076B"/>
    <w:rsid w:val="00E36978"/>
    <w:rsid w:val="00E410FD"/>
    <w:rsid w:val="00E61F31"/>
    <w:rsid w:val="00E6512B"/>
    <w:rsid w:val="00E76EA8"/>
    <w:rsid w:val="00E82A1E"/>
    <w:rsid w:val="00E90F3E"/>
    <w:rsid w:val="00EA05D7"/>
    <w:rsid w:val="00EC06F4"/>
    <w:rsid w:val="00ED4C4B"/>
    <w:rsid w:val="00EE4E36"/>
    <w:rsid w:val="00F301CC"/>
    <w:rsid w:val="00F42DEC"/>
    <w:rsid w:val="00F6429C"/>
    <w:rsid w:val="00F665F4"/>
    <w:rsid w:val="00FB1D00"/>
    <w:rsid w:val="00FD225F"/>
    <w:rsid w:val="00FF7445"/>
    <w:rsid w:val="011D1386"/>
    <w:rsid w:val="01630349"/>
    <w:rsid w:val="06B10156"/>
    <w:rsid w:val="11E71022"/>
    <w:rsid w:val="1AC87C45"/>
    <w:rsid w:val="31C2036A"/>
    <w:rsid w:val="320D02A5"/>
    <w:rsid w:val="348E566F"/>
    <w:rsid w:val="37E734BA"/>
    <w:rsid w:val="3A226944"/>
    <w:rsid w:val="3AEE6A48"/>
    <w:rsid w:val="3BFC3106"/>
    <w:rsid w:val="3C1620AA"/>
    <w:rsid w:val="3D8F080F"/>
    <w:rsid w:val="44CE1FA4"/>
    <w:rsid w:val="487F73ED"/>
    <w:rsid w:val="4A347EAE"/>
    <w:rsid w:val="52600405"/>
    <w:rsid w:val="529B4319"/>
    <w:rsid w:val="5484235B"/>
    <w:rsid w:val="55CC0999"/>
    <w:rsid w:val="57773DD6"/>
    <w:rsid w:val="578B79AB"/>
    <w:rsid w:val="5CCD3FD5"/>
    <w:rsid w:val="61FA5F9D"/>
    <w:rsid w:val="64CD6910"/>
    <w:rsid w:val="6789158D"/>
    <w:rsid w:val="67D81BA4"/>
    <w:rsid w:val="684C5E5F"/>
    <w:rsid w:val="6AAF1C96"/>
    <w:rsid w:val="73451029"/>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Plain Text"/>
    <w:basedOn w:val="1"/>
    <w:link w:val="12"/>
    <w:qFormat/>
    <w:uiPriority w:val="99"/>
    <w:rPr>
      <w:rFonts w:ascii="宋体" w:hAnsi="Courier New" w:cs="Courier New"/>
      <w:szCs w:val="21"/>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locked/>
    <w:uiPriority w:val="99"/>
    <w:rPr>
      <w:rFonts w:ascii="等线" w:hAnsi="等线" w:eastAsia="等线" w:cs="Times New Roman"/>
      <w:b/>
      <w:bCs/>
      <w:kern w:val="44"/>
      <w:sz w:val="44"/>
      <w:szCs w:val="44"/>
    </w:rPr>
  </w:style>
  <w:style w:type="character" w:customStyle="1" w:styleId="11">
    <w:name w:val="Body Text Char"/>
    <w:basedOn w:val="9"/>
    <w:link w:val="3"/>
    <w:semiHidden/>
    <w:qFormat/>
    <w:locked/>
    <w:uiPriority w:val="99"/>
    <w:rPr>
      <w:rFonts w:ascii="等线" w:hAnsi="等线" w:eastAsia="等线" w:cs="Times New Roman"/>
    </w:rPr>
  </w:style>
  <w:style w:type="character" w:customStyle="1" w:styleId="12">
    <w:name w:val="Plain Text Char"/>
    <w:basedOn w:val="9"/>
    <w:link w:val="4"/>
    <w:semiHidden/>
    <w:qFormat/>
    <w:uiPriority w:val="99"/>
    <w:rPr>
      <w:rFonts w:ascii="宋体" w:hAnsi="Courier New" w:cs="Courier New"/>
      <w:szCs w:val="21"/>
    </w:rPr>
  </w:style>
  <w:style w:type="character" w:customStyle="1" w:styleId="13">
    <w:name w:val="Footer Char"/>
    <w:basedOn w:val="9"/>
    <w:link w:val="5"/>
    <w:qFormat/>
    <w:locked/>
    <w:uiPriority w:val="99"/>
    <w:rPr>
      <w:rFonts w:cs="Times New Roman"/>
      <w:sz w:val="18"/>
      <w:szCs w:val="18"/>
    </w:rPr>
  </w:style>
  <w:style w:type="character" w:customStyle="1" w:styleId="14">
    <w:name w:val="Header Char"/>
    <w:basedOn w:val="9"/>
    <w:link w:val="6"/>
    <w:qFormat/>
    <w:locked/>
    <w:uiPriority w:val="99"/>
    <w:rPr>
      <w:rFonts w:ascii="等线" w:hAnsi="等线" w:eastAsia="等线" w:cs="Times New Roman"/>
      <w:sz w:val="18"/>
      <w:szCs w:val="18"/>
    </w:rPr>
  </w:style>
  <w:style w:type="paragraph" w:customStyle="1" w:styleId="15">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6">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bmp"/><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1"/>
    <customShpInfo spid="_x0000_s1042"/>
    <customShpInfo spid="_x0000_s1040"/>
    <customShpInfo spid="_x0000_s1044"/>
    <customShpInfo spid="_x0000_s1045"/>
    <customShpInfo spid="_x0000_s1043"/>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29</Pages>
  <Words>1906</Words>
  <Characters>10870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2021-05-17T02:13:00Z</dcterms:created>
  <dc:creator>王明新TIAD</dc:creator>
  <cp:lastModifiedBy>lenovo</cp:lastModifiedBy>
  <cp:lastPrinted>2020-07-30T02:37:00Z</cp:lastPrinted>
  <dcterms:modified xsi:type="dcterms:W3CDTF">2023-11-08T04:23:50Z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F9BEAEF4009F456AB2694531F08C66AE</vt:lpwstr>
  </property>
</Properties>
</file>