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r>
        <w:rPr>
          <w:rFonts w:hint="eastAsia" w:ascii="仿宋_GB2312" w:eastAsia="仿宋_GB2312"/>
          <w:b/>
          <w:sz w:val="36"/>
          <w:szCs w:val="36"/>
        </w:rPr>
        <w:t>满城区人民政府</w:t>
      </w:r>
    </w:p>
    <w:p>
      <w:pPr>
        <w:jc w:val="center"/>
        <w:rPr>
          <w:rFonts w:ascii="仿宋_GB2312" w:eastAsia="仿宋_GB2312"/>
          <w:b/>
          <w:sz w:val="36"/>
          <w:szCs w:val="36"/>
        </w:rPr>
      </w:pPr>
      <w:r>
        <w:rPr>
          <w:rFonts w:hint="eastAsia" w:ascii="仿宋_GB2312" w:eastAsia="仿宋_GB2312"/>
          <w:b/>
          <w:sz w:val="36"/>
          <w:szCs w:val="36"/>
        </w:rPr>
        <w:t>关于</w:t>
      </w:r>
      <w:r>
        <w:rPr>
          <w:rFonts w:ascii="仿宋_GB2312" w:eastAsia="仿宋_GB2312"/>
          <w:b/>
          <w:sz w:val="36"/>
          <w:szCs w:val="36"/>
        </w:rPr>
        <w:t>202</w:t>
      </w:r>
      <w:r>
        <w:rPr>
          <w:rFonts w:hint="eastAsia" w:ascii="仿宋_GB2312" w:eastAsia="仿宋_GB2312"/>
          <w:b/>
          <w:sz w:val="36"/>
          <w:szCs w:val="36"/>
        </w:rPr>
        <w:t>1年财政预算公开有关事项的说明</w:t>
      </w:r>
    </w:p>
    <w:p>
      <w:pPr>
        <w:rPr>
          <w:rFonts w:ascii="仿宋_GB2312" w:eastAsia="仿宋_GB2312"/>
          <w:sz w:val="28"/>
          <w:szCs w:val="28"/>
        </w:rPr>
      </w:pPr>
      <w:r>
        <w:rPr>
          <w:rFonts w:hint="eastAsia" w:ascii="仿宋_GB2312" w:eastAsia="仿宋_GB2312"/>
          <w:sz w:val="28"/>
          <w:szCs w:val="28"/>
        </w:rPr>
        <w:t>　</w:t>
      </w:r>
    </w:p>
    <w:p>
      <w:pPr>
        <w:ind w:firstLine="551" w:firstLineChars="196"/>
        <w:rPr>
          <w:rFonts w:ascii="仿宋_GB2312" w:eastAsia="仿宋_GB2312"/>
          <w:b/>
          <w:sz w:val="28"/>
          <w:szCs w:val="28"/>
        </w:rPr>
      </w:pPr>
      <w:r>
        <w:rPr>
          <w:rFonts w:hint="eastAsia" w:ascii="仿宋_GB2312" w:eastAsia="仿宋_GB2312"/>
          <w:b/>
          <w:sz w:val="28"/>
          <w:szCs w:val="28"/>
        </w:rPr>
        <w:t>一、财政收支情况</w:t>
      </w:r>
    </w:p>
    <w:p>
      <w:pPr>
        <w:ind w:firstLine="700" w:firstLineChars="250"/>
        <w:rPr>
          <w:rFonts w:ascii="仿宋_GB2312" w:eastAsia="仿宋_GB2312"/>
          <w:sz w:val="28"/>
          <w:szCs w:val="28"/>
        </w:rPr>
      </w:pPr>
      <w:r>
        <w:rPr>
          <w:rFonts w:ascii="仿宋_GB2312" w:eastAsia="仿宋_GB2312"/>
          <w:sz w:val="28"/>
          <w:szCs w:val="28"/>
        </w:rPr>
        <w:t>202</w:t>
      </w:r>
      <w:r>
        <w:rPr>
          <w:rFonts w:hint="eastAsia" w:ascii="仿宋_GB2312" w:eastAsia="仿宋_GB2312"/>
          <w:sz w:val="28"/>
          <w:szCs w:val="28"/>
        </w:rPr>
        <w:t>1年一般公共预算收入安排99231万元，可比口径增长</w:t>
      </w:r>
      <w:r>
        <w:rPr>
          <w:rFonts w:ascii="仿宋_GB2312" w:eastAsia="仿宋_GB2312"/>
          <w:sz w:val="28"/>
          <w:szCs w:val="28"/>
        </w:rPr>
        <w:t>6.5%</w:t>
      </w:r>
      <w:r>
        <w:rPr>
          <w:rFonts w:hint="eastAsia" w:ascii="仿宋_GB2312" w:eastAsia="仿宋_GB2312"/>
          <w:sz w:val="28"/>
          <w:szCs w:val="28"/>
        </w:rPr>
        <w:t>，一般公共预算支出安排</w:t>
      </w:r>
      <w:r>
        <w:rPr>
          <w:rFonts w:ascii="仿宋_GB2312" w:eastAsia="仿宋_GB2312"/>
          <w:sz w:val="28"/>
          <w:szCs w:val="28"/>
        </w:rPr>
        <w:t>2</w:t>
      </w:r>
      <w:r>
        <w:rPr>
          <w:rFonts w:hint="eastAsia" w:ascii="仿宋_GB2312" w:eastAsia="仿宋_GB2312"/>
          <w:sz w:val="28"/>
          <w:szCs w:val="28"/>
        </w:rPr>
        <w:t>80775万元。政府性基金预算收入安排</w:t>
      </w:r>
      <w:r>
        <w:rPr>
          <w:rFonts w:ascii="仿宋_GB2312" w:eastAsia="仿宋_GB2312"/>
          <w:sz w:val="28"/>
          <w:szCs w:val="28"/>
        </w:rPr>
        <w:t>1</w:t>
      </w:r>
      <w:r>
        <w:rPr>
          <w:rFonts w:hint="eastAsia" w:ascii="仿宋_GB2312" w:eastAsia="仿宋_GB2312"/>
          <w:sz w:val="28"/>
          <w:szCs w:val="28"/>
        </w:rPr>
        <w:t>81557万元，支出安排</w:t>
      </w:r>
      <w:r>
        <w:rPr>
          <w:rFonts w:ascii="仿宋_GB2312" w:eastAsia="仿宋_GB2312"/>
          <w:sz w:val="28"/>
          <w:szCs w:val="28"/>
        </w:rPr>
        <w:t>9</w:t>
      </w:r>
      <w:r>
        <w:rPr>
          <w:rFonts w:hint="eastAsia" w:ascii="仿宋_GB2312" w:eastAsia="仿宋_GB2312"/>
          <w:sz w:val="28"/>
          <w:szCs w:val="28"/>
        </w:rPr>
        <w:t>4720万元。</w:t>
      </w:r>
    </w:p>
    <w:p>
      <w:pPr>
        <w:ind w:firstLine="420" w:firstLineChars="150"/>
        <w:rPr>
          <w:rFonts w:ascii="仿宋_GB2312" w:eastAsia="仿宋_GB2312"/>
          <w:b/>
          <w:sz w:val="28"/>
          <w:szCs w:val="28"/>
        </w:rPr>
      </w:pPr>
      <w:r>
        <w:rPr>
          <w:rFonts w:hint="eastAsia" w:ascii="仿宋_GB2312" w:eastAsia="仿宋_GB2312"/>
          <w:sz w:val="28"/>
          <w:szCs w:val="28"/>
        </w:rPr>
        <w:t>　</w:t>
      </w:r>
      <w:r>
        <w:rPr>
          <w:rFonts w:ascii="仿宋_GB2312" w:eastAsia="仿宋_GB2312"/>
          <w:sz w:val="28"/>
          <w:szCs w:val="28"/>
        </w:rPr>
        <w:t xml:space="preserve"> </w:t>
      </w:r>
      <w:r>
        <w:rPr>
          <w:rFonts w:hint="eastAsia" w:ascii="仿宋_GB2312" w:eastAsia="仿宋_GB2312"/>
          <w:sz w:val="28"/>
          <w:szCs w:val="28"/>
        </w:rPr>
        <w:t>二、</w:t>
      </w:r>
      <w:r>
        <w:rPr>
          <w:rFonts w:hint="eastAsia" w:ascii="仿宋_GB2312" w:eastAsia="仿宋_GB2312"/>
          <w:b/>
          <w:sz w:val="28"/>
          <w:szCs w:val="28"/>
        </w:rPr>
        <w:t>财政资金安排“三公”经费预算情况</w:t>
      </w:r>
      <w:r>
        <w:rPr>
          <w:rFonts w:eastAsia="仿宋_GB2312"/>
          <w:b/>
          <w:sz w:val="28"/>
          <w:szCs w:val="28"/>
        </w:rPr>
        <w:t> </w:t>
      </w:r>
    </w:p>
    <w:p>
      <w:pPr>
        <w:rPr>
          <w:rFonts w:ascii="仿宋_GB2312" w:eastAsia="仿宋_GB2312"/>
          <w:sz w:val="28"/>
          <w:szCs w:val="28"/>
        </w:rPr>
      </w:pPr>
      <w:r>
        <w:rPr>
          <w:rFonts w:hint="eastAsia" w:ascii="仿宋_GB2312" w:eastAsia="仿宋_GB2312"/>
          <w:sz w:val="28"/>
          <w:szCs w:val="28"/>
        </w:rPr>
        <w:t>　　</w:t>
      </w:r>
      <w:r>
        <w:rPr>
          <w:rFonts w:ascii="仿宋_GB2312" w:eastAsia="仿宋_GB2312"/>
          <w:sz w:val="28"/>
          <w:szCs w:val="28"/>
        </w:rPr>
        <w:t>202</w:t>
      </w:r>
      <w:r>
        <w:rPr>
          <w:rFonts w:hint="eastAsia" w:ascii="仿宋_GB2312" w:eastAsia="仿宋_GB2312"/>
          <w:sz w:val="28"/>
          <w:szCs w:val="28"/>
        </w:rPr>
        <w:t>1年本级财政安排“三公”经费预算</w:t>
      </w:r>
      <w:r>
        <w:rPr>
          <w:rFonts w:ascii="仿宋_GB2312" w:eastAsia="仿宋_GB2312"/>
          <w:sz w:val="28"/>
          <w:szCs w:val="28"/>
        </w:rPr>
        <w:t>10</w:t>
      </w:r>
      <w:r>
        <w:rPr>
          <w:rFonts w:hint="eastAsia" w:ascii="仿宋_GB2312" w:eastAsia="仿宋_GB2312"/>
          <w:sz w:val="28"/>
          <w:szCs w:val="28"/>
        </w:rPr>
        <w:t>25万元，比上年减少29万元，与去年持平。</w:t>
      </w:r>
      <w:r>
        <w:rPr>
          <w:rFonts w:ascii="仿宋_GB2312" w:eastAsia="仿宋_GB2312"/>
          <w:color w:val="FF0000"/>
          <w:sz w:val="28"/>
          <w:szCs w:val="28"/>
        </w:rPr>
        <w:t xml:space="preserve"> </w:t>
      </w:r>
      <w:r>
        <w:rPr>
          <w:rFonts w:hint="eastAsia" w:ascii="仿宋_GB2312" w:eastAsia="仿宋_GB2312"/>
          <w:sz w:val="28"/>
          <w:szCs w:val="28"/>
        </w:rPr>
        <w:t>具体安排情况：</w:t>
      </w:r>
      <w:r>
        <w:rPr>
          <w:rFonts w:eastAsia="仿宋_GB2312"/>
          <w:sz w:val="28"/>
          <w:szCs w:val="28"/>
        </w:rPr>
        <w:t> </w:t>
      </w:r>
    </w:p>
    <w:p>
      <w:pPr>
        <w:rPr>
          <w:rFonts w:ascii="仿宋_GB2312" w:eastAsia="仿宋_GB2312"/>
          <w:sz w:val="28"/>
          <w:szCs w:val="28"/>
        </w:rPr>
      </w:pPr>
      <w:r>
        <w:rPr>
          <w:rFonts w:hint="eastAsia" w:ascii="仿宋_GB2312" w:eastAsia="仿宋_GB2312"/>
          <w:sz w:val="28"/>
          <w:szCs w:val="28"/>
        </w:rPr>
        <w:t>　　（一）公车购置及运行费。安排</w:t>
      </w:r>
      <w:r>
        <w:rPr>
          <w:rFonts w:ascii="仿宋_GB2312" w:eastAsia="仿宋_GB2312"/>
          <w:sz w:val="28"/>
          <w:szCs w:val="28"/>
        </w:rPr>
        <w:t>9</w:t>
      </w:r>
      <w:r>
        <w:rPr>
          <w:rFonts w:hint="eastAsia" w:ascii="仿宋_GB2312" w:eastAsia="仿宋_GB2312"/>
          <w:sz w:val="28"/>
          <w:szCs w:val="28"/>
        </w:rPr>
        <w:t>15万元，同比减少</w:t>
      </w:r>
      <w:r>
        <w:rPr>
          <w:rFonts w:ascii="仿宋_GB2312" w:eastAsia="仿宋_GB2312"/>
          <w:sz w:val="28"/>
          <w:szCs w:val="28"/>
        </w:rPr>
        <w:t>4</w:t>
      </w:r>
      <w:r>
        <w:rPr>
          <w:rFonts w:hint="eastAsia" w:ascii="仿宋_GB2312" w:eastAsia="仿宋_GB2312"/>
          <w:sz w:val="28"/>
          <w:szCs w:val="28"/>
        </w:rPr>
        <w:t>1万元，下降</w:t>
      </w:r>
      <w:r>
        <w:rPr>
          <w:rFonts w:ascii="仿宋_GB2312" w:eastAsia="仿宋_GB2312"/>
          <w:sz w:val="28"/>
          <w:szCs w:val="28"/>
        </w:rPr>
        <w:t xml:space="preserve">4% </w:t>
      </w:r>
      <w:r>
        <w:rPr>
          <w:rFonts w:hint="eastAsia" w:ascii="仿宋_GB2312" w:eastAsia="仿宋_GB2312"/>
          <w:sz w:val="28"/>
          <w:szCs w:val="28"/>
        </w:rPr>
        <w:t>。①公车购置费</w:t>
      </w:r>
      <w:r>
        <w:rPr>
          <w:rFonts w:ascii="仿宋_GB2312" w:eastAsia="仿宋_GB2312"/>
          <w:sz w:val="28"/>
          <w:szCs w:val="28"/>
        </w:rPr>
        <w:t>202</w:t>
      </w:r>
      <w:r>
        <w:rPr>
          <w:rFonts w:hint="eastAsia" w:ascii="仿宋_GB2312" w:eastAsia="仿宋_GB2312"/>
          <w:sz w:val="28"/>
          <w:szCs w:val="28"/>
        </w:rPr>
        <w:t>1年度安排80万元，该项目为预留项目，执行中据实安排，比去年增加80万元，增加的原因主要是部分行政事业单位公务用车老化报废需更换车辆；②公车运行维护经费安排835万元，同比下降12</w:t>
      </w:r>
      <w:r>
        <w:rPr>
          <w:rFonts w:ascii="仿宋_GB2312" w:eastAsia="仿宋_GB2312"/>
          <w:sz w:val="28"/>
          <w:szCs w:val="28"/>
        </w:rPr>
        <w:t>%</w:t>
      </w:r>
      <w:r>
        <w:rPr>
          <w:rFonts w:hint="eastAsia" w:ascii="仿宋_GB2312" w:eastAsia="仿宋_GB2312"/>
          <w:sz w:val="28"/>
          <w:szCs w:val="28"/>
        </w:rPr>
        <w:t>，主要是降低公务用车运行维护费保障标准。</w:t>
      </w:r>
      <w:r>
        <w:rPr>
          <w:rFonts w:eastAsia="仿宋_GB2312"/>
          <w:sz w:val="28"/>
          <w:szCs w:val="28"/>
        </w:rPr>
        <w:t>  </w:t>
      </w:r>
    </w:p>
    <w:p>
      <w:pPr>
        <w:ind w:firstLine="570"/>
        <w:rPr>
          <w:rFonts w:ascii="仿宋_GB2312" w:eastAsia="仿宋_GB2312"/>
          <w:sz w:val="28"/>
          <w:szCs w:val="28"/>
        </w:rPr>
      </w:pPr>
      <w:r>
        <w:rPr>
          <w:rFonts w:hint="eastAsia" w:ascii="仿宋_GB2312" w:eastAsia="仿宋_GB2312"/>
          <w:sz w:val="28"/>
          <w:szCs w:val="28"/>
        </w:rPr>
        <w:t>（二）公务接待费。安排80万元，同比增长29万元，增长的主要原因是水电费等日常公用经费保障标准提高，招待费的计提基数自然增长。</w:t>
      </w:r>
    </w:p>
    <w:p>
      <w:pPr>
        <w:ind w:firstLine="560" w:firstLineChars="200"/>
        <w:rPr>
          <w:rFonts w:ascii="仿宋_GB2312" w:eastAsia="仿宋_GB2312"/>
          <w:sz w:val="28"/>
          <w:szCs w:val="28"/>
        </w:rPr>
      </w:pPr>
      <w:r>
        <w:rPr>
          <w:rFonts w:hint="eastAsia" w:ascii="仿宋_GB2312" w:eastAsia="仿宋_GB2312"/>
          <w:sz w:val="28"/>
          <w:szCs w:val="28"/>
        </w:rPr>
        <w:t>（三）因公出国（境）费。安排30万元，同比减少17万元，该项目为预留项目，执行中据实安排。</w:t>
      </w:r>
    </w:p>
    <w:p>
      <w:pPr>
        <w:ind w:firstLine="410" w:firstLineChars="146"/>
        <w:rPr>
          <w:rFonts w:ascii="仿宋_GB2312" w:eastAsia="仿宋_GB2312"/>
          <w:b/>
          <w:sz w:val="28"/>
          <w:szCs w:val="28"/>
        </w:rPr>
      </w:pPr>
      <w:r>
        <w:rPr>
          <w:rFonts w:hint="eastAsia" w:ascii="仿宋_GB2312" w:eastAsia="仿宋_GB2312"/>
          <w:b/>
          <w:sz w:val="28"/>
          <w:szCs w:val="28"/>
        </w:rPr>
        <w:t>三、地方政府债务预算情况</w:t>
      </w:r>
    </w:p>
    <w:p>
      <w:pPr>
        <w:ind w:firstLine="560" w:firstLineChars="200"/>
        <w:rPr>
          <w:rFonts w:ascii="仿宋_GB2312" w:eastAsia="仿宋_GB2312"/>
          <w:sz w:val="28"/>
          <w:szCs w:val="28"/>
        </w:rPr>
      </w:pPr>
      <w:r>
        <w:rPr>
          <w:rFonts w:hint="eastAsia" w:ascii="仿宋_GB2312" w:eastAsia="仿宋_GB2312"/>
          <w:sz w:val="28"/>
          <w:szCs w:val="28"/>
        </w:rPr>
        <w:t>我区</w:t>
      </w:r>
      <w:r>
        <w:rPr>
          <w:rFonts w:ascii="仿宋_GB2312" w:eastAsia="仿宋_GB2312"/>
          <w:sz w:val="28"/>
          <w:szCs w:val="28"/>
        </w:rPr>
        <w:t>20</w:t>
      </w:r>
      <w:r>
        <w:rPr>
          <w:rFonts w:hint="eastAsia" w:ascii="仿宋_GB2312" w:eastAsia="仿宋_GB2312"/>
          <w:sz w:val="28"/>
          <w:szCs w:val="28"/>
        </w:rPr>
        <w:t>20年政府债务限额为209359.48万元，其中：一般债务限额108801.48万元，专项债务限额</w:t>
      </w:r>
      <w:r>
        <w:rPr>
          <w:rFonts w:ascii="仿宋_GB2312" w:eastAsia="仿宋_GB2312"/>
          <w:sz w:val="28"/>
          <w:szCs w:val="28"/>
        </w:rPr>
        <w:t>100558</w:t>
      </w:r>
      <w:r>
        <w:rPr>
          <w:rFonts w:hint="eastAsia" w:ascii="仿宋_GB2312" w:eastAsia="仿宋_GB2312"/>
          <w:sz w:val="28"/>
          <w:szCs w:val="28"/>
        </w:rPr>
        <w:t>万元。政府一般债务余额新增限额、政府专项债务余额新增限额尙未下达。</w:t>
      </w:r>
    </w:p>
    <w:p>
      <w:pPr>
        <w:ind w:firstLine="560" w:firstLineChars="200"/>
        <w:rPr>
          <w:rFonts w:ascii="仿宋_GB2312" w:eastAsia="仿宋_GB2312"/>
          <w:sz w:val="28"/>
          <w:szCs w:val="28"/>
        </w:rPr>
      </w:pPr>
      <w:r>
        <w:rPr>
          <w:rFonts w:hint="eastAsia" w:ascii="仿宋_GB2312" w:eastAsia="仿宋_GB2312"/>
          <w:sz w:val="28"/>
          <w:szCs w:val="28"/>
        </w:rPr>
        <w:t>2020年初，我区政府债务余额158783.27万元，其中：一般债务69504.17万元，专项债务89279.1万元。当年增加一般债务14900万元，全部为地方政府债券；当年偿还政府债务14.57万元，其中：一般债务14.57万元，专项债务0万元。</w:t>
      </w:r>
    </w:p>
    <w:p>
      <w:pPr>
        <w:ind w:firstLine="560" w:firstLineChars="200"/>
        <w:rPr>
          <w:rFonts w:ascii="仿宋_GB2312" w:eastAsia="仿宋_GB2312"/>
          <w:sz w:val="28"/>
          <w:szCs w:val="28"/>
        </w:rPr>
      </w:pPr>
      <w:r>
        <w:rPr>
          <w:rFonts w:hint="eastAsia" w:ascii="仿宋_GB2312" w:eastAsia="仿宋_GB2312"/>
          <w:sz w:val="28"/>
          <w:szCs w:val="28"/>
        </w:rPr>
        <w:t>至</w:t>
      </w:r>
      <w:r>
        <w:rPr>
          <w:rFonts w:ascii="仿宋_GB2312" w:eastAsia="仿宋_GB2312"/>
          <w:sz w:val="28"/>
          <w:szCs w:val="28"/>
        </w:rPr>
        <w:t>20</w:t>
      </w:r>
      <w:r>
        <w:rPr>
          <w:rFonts w:hint="eastAsia" w:ascii="仿宋_GB2312" w:eastAsia="仿宋_GB2312"/>
          <w:sz w:val="28"/>
          <w:szCs w:val="28"/>
        </w:rPr>
        <w:t>20年底，我区政府债务余额173194.5万元，其中一般债务余额83918.4万元，专项债务89276.1万元。</w:t>
      </w:r>
    </w:p>
    <w:p>
      <w:pPr>
        <w:ind w:firstLine="410" w:firstLineChars="146"/>
        <w:rPr>
          <w:rFonts w:ascii="仿宋_GB2312" w:eastAsia="仿宋_GB2312"/>
          <w:b/>
          <w:sz w:val="28"/>
          <w:szCs w:val="28"/>
        </w:rPr>
      </w:pPr>
      <w:r>
        <w:rPr>
          <w:rFonts w:hint="eastAsia" w:ascii="仿宋_GB2312" w:eastAsia="仿宋_GB2312"/>
          <w:b/>
          <w:sz w:val="28"/>
          <w:szCs w:val="28"/>
        </w:rPr>
        <w:t>四、财政转移支付安排情况</w:t>
      </w:r>
    </w:p>
    <w:p>
      <w:pPr>
        <w:ind w:firstLine="700" w:firstLineChars="250"/>
        <w:rPr>
          <w:rFonts w:ascii="仿宋_GB2312" w:eastAsia="仿宋_GB2312"/>
          <w:sz w:val="28"/>
          <w:szCs w:val="28"/>
        </w:rPr>
      </w:pPr>
      <w:r>
        <w:rPr>
          <w:rFonts w:ascii="仿宋_GB2312" w:eastAsia="仿宋_GB2312"/>
          <w:sz w:val="28"/>
          <w:szCs w:val="28"/>
        </w:rPr>
        <w:t>202</w:t>
      </w:r>
      <w:r>
        <w:rPr>
          <w:rFonts w:hint="eastAsia" w:ascii="仿宋_GB2312" w:eastAsia="仿宋_GB2312"/>
          <w:sz w:val="28"/>
          <w:szCs w:val="28"/>
        </w:rPr>
        <w:t>1年上级下达我区一般公共预算转移支付</w:t>
      </w:r>
      <w:r>
        <w:rPr>
          <w:rFonts w:ascii="仿宋_GB2312" w:eastAsia="仿宋_GB2312"/>
          <w:sz w:val="28"/>
          <w:szCs w:val="28"/>
        </w:rPr>
        <w:t>9</w:t>
      </w:r>
      <w:r>
        <w:rPr>
          <w:rFonts w:hint="eastAsia" w:ascii="仿宋_GB2312" w:eastAsia="仿宋_GB2312"/>
          <w:sz w:val="28"/>
          <w:szCs w:val="28"/>
        </w:rPr>
        <w:t>6111万元，其中：返还性收入</w:t>
      </w:r>
      <w:r>
        <w:rPr>
          <w:rFonts w:ascii="仿宋_GB2312" w:eastAsia="仿宋_GB2312"/>
          <w:sz w:val="28"/>
          <w:szCs w:val="28"/>
        </w:rPr>
        <w:t xml:space="preserve"> 7894 </w:t>
      </w:r>
      <w:r>
        <w:rPr>
          <w:rFonts w:hint="eastAsia" w:ascii="仿宋_GB2312" w:eastAsia="仿宋_GB2312"/>
          <w:sz w:val="28"/>
          <w:szCs w:val="28"/>
        </w:rPr>
        <w:t>万元，一般性转移支付</w:t>
      </w:r>
      <w:r>
        <w:rPr>
          <w:rFonts w:ascii="仿宋_GB2312" w:eastAsia="仿宋_GB2312"/>
          <w:sz w:val="28"/>
          <w:szCs w:val="28"/>
        </w:rPr>
        <w:t>7</w:t>
      </w:r>
      <w:r>
        <w:rPr>
          <w:rFonts w:hint="eastAsia" w:ascii="仿宋_GB2312" w:eastAsia="仿宋_GB2312"/>
          <w:sz w:val="28"/>
          <w:szCs w:val="28"/>
        </w:rPr>
        <w:t>5640万元，专项转移支付</w:t>
      </w:r>
      <w:r>
        <w:rPr>
          <w:rFonts w:ascii="仿宋_GB2312" w:eastAsia="仿宋_GB2312"/>
          <w:sz w:val="28"/>
          <w:szCs w:val="28"/>
        </w:rPr>
        <w:t xml:space="preserve"> </w:t>
      </w:r>
      <w:r>
        <w:rPr>
          <w:rFonts w:hint="eastAsia" w:ascii="仿宋_GB2312" w:eastAsia="仿宋_GB2312"/>
          <w:sz w:val="28"/>
          <w:szCs w:val="28"/>
        </w:rPr>
        <w:t>12577</w:t>
      </w:r>
      <w:r>
        <w:rPr>
          <w:rFonts w:ascii="仿宋_GB2312" w:eastAsia="仿宋_GB2312"/>
          <w:sz w:val="28"/>
          <w:szCs w:val="28"/>
        </w:rPr>
        <w:t xml:space="preserve"> </w:t>
      </w:r>
      <w:r>
        <w:rPr>
          <w:rFonts w:hint="eastAsia" w:ascii="仿宋_GB2312" w:eastAsia="仿宋_GB2312"/>
          <w:sz w:val="28"/>
          <w:szCs w:val="28"/>
        </w:rPr>
        <w:t>万元。政府性基金536万元。</w:t>
      </w:r>
    </w:p>
    <w:p>
      <w:pPr>
        <w:ind w:firstLine="413" w:firstLineChars="147"/>
        <w:rPr>
          <w:rFonts w:ascii="仿宋_GB2312" w:eastAsia="仿宋_GB2312"/>
          <w:b/>
          <w:sz w:val="28"/>
          <w:szCs w:val="28"/>
        </w:rPr>
      </w:pPr>
      <w:r>
        <w:rPr>
          <w:rFonts w:hint="eastAsia" w:ascii="仿宋_GB2312" w:eastAsia="仿宋_GB2312"/>
          <w:b/>
          <w:sz w:val="28"/>
          <w:szCs w:val="28"/>
        </w:rPr>
        <w:t>五、绩效预算工作开展情况</w:t>
      </w:r>
    </w:p>
    <w:p>
      <w:pPr>
        <w:ind w:firstLine="560" w:firstLineChars="200"/>
        <w:rPr>
          <w:rFonts w:hint="eastAsia" w:ascii="仿宋_GB2312" w:eastAsia="仿宋_GB2312"/>
          <w:sz w:val="28"/>
          <w:szCs w:val="28"/>
        </w:rPr>
      </w:pPr>
      <w:r>
        <w:rPr>
          <w:rFonts w:hint="eastAsia" w:ascii="仿宋_GB2312" w:hAnsi="宋体" w:eastAsia="仿宋_GB2312"/>
          <w:sz w:val="28"/>
          <w:szCs w:val="28"/>
        </w:rPr>
        <w:t>（一）</w:t>
      </w:r>
      <w:r>
        <w:rPr>
          <w:rFonts w:hint="eastAsia" w:ascii="仿宋_GB2312" w:eastAsia="仿宋_GB2312"/>
          <w:b w:val="0"/>
          <w:bCs/>
          <w:sz w:val="28"/>
          <w:szCs w:val="28"/>
        </w:rPr>
        <w:t>绩效预算工作开展情况</w:t>
      </w:r>
    </w:p>
    <w:p>
      <w:pPr>
        <w:ind w:firstLine="560" w:firstLineChars="200"/>
        <w:rPr>
          <w:rFonts w:ascii="仿宋_GB2312" w:eastAsia="仿宋_GB2312"/>
          <w:sz w:val="28"/>
          <w:szCs w:val="28"/>
        </w:rPr>
      </w:pPr>
      <w:r>
        <w:rPr>
          <w:rFonts w:hint="eastAsia" w:ascii="仿宋_GB2312" w:eastAsia="仿宋_GB2312"/>
          <w:sz w:val="28"/>
          <w:szCs w:val="28"/>
        </w:rPr>
        <w:t>根据《</w:t>
      </w:r>
      <w:r>
        <w:rPr>
          <w:rFonts w:hint="eastAsia" w:ascii="仿宋_GB2312" w:eastAsia="仿宋_GB2312"/>
          <w:sz w:val="28"/>
          <w:szCs w:val="28"/>
          <w:lang w:eastAsia="zh-CN"/>
        </w:rPr>
        <w:t>中华人民共和国预算法</w:t>
      </w:r>
      <w:r>
        <w:rPr>
          <w:rFonts w:hint="eastAsia" w:ascii="仿宋_GB2312" w:eastAsia="仿宋_GB2312"/>
          <w:sz w:val="28"/>
          <w:szCs w:val="28"/>
        </w:rPr>
        <w:t>》和省、市有关文件及区委、区政府要求，区财政局作为绩效预算管理改革工作的牵头部门，按照规定的工作步骤及时间节点召开培训会议，下发绩效预算管理改革相关文件，对绩效预算管理改革工作进行了详细的安排部署，为科学、规范编制好</w:t>
      </w:r>
      <w:r>
        <w:rPr>
          <w:rFonts w:ascii="仿宋_GB2312" w:eastAsia="仿宋_GB2312"/>
          <w:sz w:val="28"/>
          <w:szCs w:val="28"/>
        </w:rPr>
        <w:t xml:space="preserve"> 202</w:t>
      </w:r>
      <w:r>
        <w:rPr>
          <w:rFonts w:hint="eastAsia" w:ascii="仿宋_GB2312" w:eastAsia="仿宋_GB2312"/>
          <w:sz w:val="28"/>
          <w:szCs w:val="28"/>
        </w:rPr>
        <w:t>1年部门绩效预算奠定了坚实的基础。</w:t>
      </w:r>
    </w:p>
    <w:p>
      <w:pPr>
        <w:spacing w:line="560" w:lineRule="exact"/>
        <w:ind w:firstLine="640"/>
        <w:rPr>
          <w:rFonts w:ascii="仿宋_GB2312" w:hAnsi="宋体" w:eastAsia="仿宋_GB2312" w:cs="宋体"/>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完善绩效管理制度</w:t>
      </w:r>
      <w:r>
        <w:rPr>
          <w:rFonts w:hint="eastAsia" w:ascii="仿宋_GB2312" w:hAnsi="宋体" w:eastAsia="仿宋_GB2312"/>
          <w:b/>
          <w:sz w:val="28"/>
          <w:szCs w:val="28"/>
        </w:rPr>
        <w:t>。</w:t>
      </w:r>
      <w:r>
        <w:rPr>
          <w:rFonts w:hint="eastAsia" w:ascii="仿宋_GB2312" w:hAnsi="宋体" w:eastAsia="仿宋_GB2312"/>
          <w:sz w:val="28"/>
          <w:szCs w:val="28"/>
        </w:rPr>
        <w:t>研究</w:t>
      </w:r>
      <w:r>
        <w:rPr>
          <w:rFonts w:hint="eastAsia" w:ascii="仿宋_GB2312" w:hAnsi="宋体" w:eastAsia="仿宋_GB2312" w:cs="宋体"/>
          <w:sz w:val="28"/>
          <w:szCs w:val="28"/>
        </w:rPr>
        <w:t>出台了《满城区区级预算项目填报规范》，绩效预算管理改革制度框架基本建立，为深入推进改革奠定了基础</w:t>
      </w:r>
      <w:r>
        <w:rPr>
          <w:rFonts w:hint="eastAsia" w:ascii="仿宋" w:hAnsi="仿宋" w:eastAsia="仿宋"/>
          <w:sz w:val="32"/>
          <w:szCs w:val="32"/>
        </w:rPr>
        <w:t>。</w:t>
      </w:r>
    </w:p>
    <w:p>
      <w:pPr>
        <w:spacing w:line="560" w:lineRule="exact"/>
        <w:ind w:firstLine="640"/>
        <w:rPr>
          <w:rFonts w:ascii="仿宋_GB2312" w:hAnsi="宋体" w:eastAsia="仿宋_GB2312"/>
          <w:snapToGrid w:val="0"/>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规范项目库管理。</w:t>
      </w:r>
      <w:r>
        <w:rPr>
          <w:rFonts w:hint="eastAsia" w:ascii="仿宋_GB2312" w:hAnsi="宋体" w:eastAsia="仿宋_GB2312" w:cs="宋体"/>
          <w:sz w:val="28"/>
          <w:szCs w:val="28"/>
        </w:rPr>
        <w:t>严格预算项目管理，</w:t>
      </w:r>
      <w:r>
        <w:rPr>
          <w:rFonts w:hint="eastAsia" w:ascii="仿宋_GB2312" w:hAnsi="宋体" w:eastAsia="仿宋_GB2312"/>
          <w:snapToGrid w:val="0"/>
          <w:sz w:val="28"/>
          <w:szCs w:val="28"/>
        </w:rPr>
        <w:t>坚持“三个全部”，即：部门项目支出全部入库、财政预留资金全部入库、上级下达项目资金全部入库。</w:t>
      </w:r>
    </w:p>
    <w:p>
      <w:pPr>
        <w:spacing w:line="560" w:lineRule="exact"/>
        <w:ind w:firstLine="640"/>
        <w:rPr>
          <w:rFonts w:hint="eastAsia" w:ascii="仿宋_GB2312" w:hAnsi="宋体" w:eastAsia="仿宋_GB2312" w:cs="宋体"/>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编制部门绩效预算。</w:t>
      </w:r>
      <w:r>
        <w:rPr>
          <w:rFonts w:hint="eastAsia" w:ascii="仿宋_GB2312" w:hAnsi="宋体" w:eastAsia="仿宋_GB2312" w:cs="宋体"/>
          <w:sz w:val="28"/>
          <w:szCs w:val="28"/>
        </w:rPr>
        <w:t>一是做好编制准备。</w:t>
      </w:r>
      <w:r>
        <w:rPr>
          <w:rFonts w:hint="eastAsia" w:ascii="仿宋_GB2312" w:hAnsi="宋体" w:eastAsia="仿宋_GB2312" w:cs="仿宋"/>
          <w:sz w:val="28"/>
          <w:szCs w:val="28"/>
        </w:rPr>
        <w:t>为方便区直部门掌握部门预算编制的相关政策及标准，印制了《</w:t>
      </w:r>
      <w:r>
        <w:rPr>
          <w:rFonts w:ascii="仿宋_GB2312" w:hAnsi="宋体" w:eastAsia="仿宋_GB2312" w:cs="仿宋"/>
          <w:sz w:val="28"/>
          <w:szCs w:val="28"/>
        </w:rPr>
        <w:t>202</w:t>
      </w:r>
      <w:r>
        <w:rPr>
          <w:rFonts w:hint="eastAsia" w:ascii="仿宋_GB2312" w:hAnsi="宋体" w:eastAsia="仿宋_GB2312" w:cs="仿宋"/>
          <w:sz w:val="28"/>
          <w:szCs w:val="28"/>
        </w:rPr>
        <w:t>1年区级部门预算编制手册》及《</w:t>
      </w:r>
      <w:r>
        <w:rPr>
          <w:rFonts w:ascii="仿宋_GB2312" w:hAnsi="宋体" w:eastAsia="仿宋_GB2312" w:cs="仿宋"/>
          <w:sz w:val="28"/>
          <w:szCs w:val="28"/>
        </w:rPr>
        <w:t>202</w:t>
      </w:r>
      <w:r>
        <w:rPr>
          <w:rFonts w:hint="eastAsia" w:ascii="仿宋_GB2312" w:hAnsi="宋体" w:eastAsia="仿宋_GB2312" w:cs="仿宋"/>
          <w:sz w:val="28"/>
          <w:szCs w:val="28"/>
        </w:rPr>
        <w:t>1年部门预算暨培训会讲稿》。</w:t>
      </w:r>
      <w:r>
        <w:rPr>
          <w:rFonts w:hint="eastAsia" w:ascii="仿宋_GB2312" w:hAnsi="宋体" w:eastAsia="仿宋_GB2312" w:cs="宋体"/>
          <w:sz w:val="28"/>
          <w:szCs w:val="28"/>
        </w:rPr>
        <w:t>二是</w:t>
      </w:r>
      <w:r>
        <w:rPr>
          <w:rFonts w:hint="eastAsia" w:ascii="仿宋_GB2312" w:hAnsi="宋体" w:eastAsia="仿宋_GB2312" w:cs="仿宋"/>
          <w:sz w:val="28"/>
          <w:szCs w:val="28"/>
        </w:rPr>
        <w:t>部门预算部署培训会，三是</w:t>
      </w:r>
      <w:r>
        <w:rPr>
          <w:rFonts w:hint="eastAsia" w:ascii="仿宋_GB2312" w:hAnsi="宋体" w:eastAsia="仿宋_GB2312" w:cs="宋体"/>
          <w:sz w:val="28"/>
          <w:szCs w:val="28"/>
        </w:rPr>
        <w:t>开展集中会审。所有部门、单位全部按照预算绩效管理模式完成了</w:t>
      </w:r>
      <w:r>
        <w:rPr>
          <w:rFonts w:ascii="仿宋_GB2312" w:hAnsi="宋体" w:eastAsia="仿宋_GB2312" w:cs="宋体"/>
          <w:sz w:val="28"/>
          <w:szCs w:val="28"/>
        </w:rPr>
        <w:t>202</w:t>
      </w:r>
      <w:r>
        <w:rPr>
          <w:rFonts w:hint="eastAsia" w:ascii="仿宋_GB2312" w:hAnsi="宋体" w:eastAsia="仿宋_GB2312" w:cs="宋体"/>
          <w:sz w:val="28"/>
          <w:szCs w:val="28"/>
        </w:rPr>
        <w:t>1年部门预算编制工作。</w:t>
      </w:r>
    </w:p>
    <w:p>
      <w:pPr>
        <w:spacing w:line="560" w:lineRule="exact"/>
        <w:ind w:firstLine="640"/>
        <w:rPr>
          <w:rFonts w:hint="eastAsia" w:ascii="仿宋_GB2312" w:hAnsi="宋体" w:eastAsia="仿宋_GB2312"/>
          <w:b w:val="0"/>
          <w:bCs w:val="0"/>
          <w:sz w:val="28"/>
          <w:szCs w:val="28"/>
          <w:lang w:eastAsia="zh-CN"/>
        </w:rPr>
      </w:pPr>
      <w:r>
        <w:rPr>
          <w:rFonts w:hint="eastAsia" w:ascii="仿宋_GB2312" w:hAnsi="宋体" w:eastAsia="仿宋_GB2312"/>
          <w:b w:val="0"/>
          <w:bCs w:val="0"/>
          <w:sz w:val="28"/>
          <w:szCs w:val="28"/>
        </w:rPr>
        <w:t>（</w:t>
      </w:r>
      <w:r>
        <w:rPr>
          <w:rFonts w:hint="eastAsia" w:ascii="仿宋_GB2312" w:hAnsi="宋体" w:eastAsia="仿宋_GB2312"/>
          <w:b w:val="0"/>
          <w:bCs w:val="0"/>
          <w:sz w:val="28"/>
          <w:szCs w:val="28"/>
          <w:lang w:eastAsia="zh-CN"/>
        </w:rPr>
        <w:t>二</w:t>
      </w:r>
      <w:r>
        <w:rPr>
          <w:rFonts w:hint="eastAsia" w:ascii="仿宋_GB2312" w:hAnsi="宋体" w:eastAsia="仿宋_GB2312"/>
          <w:b w:val="0"/>
          <w:bCs w:val="0"/>
          <w:sz w:val="28"/>
          <w:szCs w:val="28"/>
        </w:rPr>
        <w:t>）</w:t>
      </w:r>
      <w:r>
        <w:rPr>
          <w:rFonts w:hint="eastAsia" w:ascii="仿宋_GB2312" w:hAnsi="宋体" w:eastAsia="仿宋_GB2312"/>
          <w:b w:val="0"/>
          <w:bCs w:val="0"/>
          <w:sz w:val="28"/>
          <w:szCs w:val="28"/>
          <w:lang w:eastAsia="zh-CN"/>
        </w:rPr>
        <w:t>重点项目预算绩效目标</w:t>
      </w:r>
    </w:p>
    <w:p>
      <w:pPr>
        <w:ind w:firstLine="562" w:firstLineChars="200"/>
        <w:jc w:val="left"/>
        <w:outlineLvl w:val="3"/>
        <w:rPr>
          <w:rFonts w:hint="eastAsia" w:ascii="宋体" w:hAnsi="宋体" w:eastAsia="宋体" w:cs="宋体"/>
          <w:b/>
          <w:bCs w:val="0"/>
          <w:sz w:val="28"/>
          <w:szCs w:val="28"/>
        </w:rPr>
      </w:pPr>
      <w:bookmarkStart w:id="0" w:name="_Toc70326055"/>
      <w:r>
        <w:rPr>
          <w:rFonts w:hint="eastAsia" w:ascii="宋体" w:hAnsi="宋体" w:eastAsia="宋体" w:cs="宋体"/>
          <w:b/>
          <w:bCs w:val="0"/>
          <w:sz w:val="28"/>
          <w:szCs w:val="28"/>
        </w:rPr>
        <w:t>1.2021年基本公共卫生服务  区配套绩效目标表</w:t>
      </w:r>
      <w:bookmarkEnd w:id="0"/>
      <w:r>
        <w:fldChar w:fldCharType="begin"/>
      </w:r>
      <w:r>
        <w:rPr>
          <w:rFonts w:hint="eastAsia" w:ascii="宋体" w:hAnsi="宋体" w:eastAsia="宋体" w:cs="宋体"/>
          <w:b/>
          <w:bCs w:val="0"/>
          <w:sz w:val="28"/>
          <w:szCs w:val="28"/>
        </w:rPr>
        <w:instrText xml:space="preserve"> TC 15、2021年基本公共卫生服务  区配套绩效目标表 \f C \l 1 </w:instrText>
      </w:r>
      <w:r>
        <w:rPr>
          <w:rFonts w:hint="eastAsia" w:ascii="宋体" w:hAnsi="宋体" w:eastAsia="宋体" w:cs="宋体"/>
          <w:b/>
          <w:bCs w:val="0"/>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2"/>
                <w:szCs w:val="22"/>
              </w:rPr>
            </w:pPr>
            <w:r>
              <w:rPr>
                <w:rFonts w:hint="eastAsia" w:ascii="宋体" w:hAnsi="宋体" w:eastAsia="宋体" w:cs="宋体"/>
                <w:b/>
                <w:sz w:val="22"/>
                <w:szCs w:val="22"/>
              </w:rPr>
              <w:t>361001保定市满城区卫生健康局本级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sz w:val="22"/>
                <w:szCs w:val="22"/>
              </w:rPr>
            </w:pPr>
            <w:r>
              <w:rPr>
                <w:rFonts w:hint="eastAsia" w:ascii="宋体" w:hAnsi="宋体" w:eastAsia="宋体" w:cs="宋体"/>
                <w:b/>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13062121GCTK0G8SV5UK6</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2021年基本公共卫生服务  区配套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757.00</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757.00</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向全体居民免费提供基本公共卫生服务。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1.免费向居民提供基本公共卫生服务，促进居民健康水平提高；</w:t>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2.对城乡居民健康实行干预，减少危害健康的因素。</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5"/>
        <w:tblW w:w="94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1144"/>
        <w:gridCol w:w="1287"/>
        <w:gridCol w:w="2918"/>
        <w:gridCol w:w="1287"/>
        <w:gridCol w:w="1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tblHeader/>
          <w:jc w:val="center"/>
        </w:trPr>
        <w:tc>
          <w:tcPr>
            <w:tcW w:w="114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4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918"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1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4"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产出指标</w:t>
            </w: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全区人口数</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全区常住人口数</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405100人</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44" w:type="dxa"/>
            <w:vMerge w:val="continue"/>
            <w:noWrap w:val="0"/>
            <w:vAlign w:val="center"/>
          </w:tcPr>
          <w:p>
            <w:pPr>
              <w:spacing w:line="300" w:lineRule="exact"/>
              <w:jc w:val="center"/>
              <w:rPr>
                <w:rFonts w:hint="eastAsia" w:ascii="宋体" w:hAnsi="宋体" w:eastAsia="宋体" w:cs="宋体"/>
                <w:sz w:val="22"/>
                <w:szCs w:val="22"/>
              </w:rPr>
            </w:pP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高血压患者规范管理率</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高血压患者规范管理率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≥60百分比</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44" w:type="dxa"/>
            <w:vMerge w:val="continue"/>
            <w:noWrap w:val="0"/>
            <w:vAlign w:val="center"/>
          </w:tcPr>
          <w:p>
            <w:pPr>
              <w:spacing w:line="300" w:lineRule="exact"/>
              <w:jc w:val="center"/>
              <w:rPr>
                <w:rFonts w:hint="eastAsia" w:ascii="宋体" w:hAnsi="宋体" w:eastAsia="宋体" w:cs="宋体"/>
                <w:sz w:val="22"/>
                <w:szCs w:val="22"/>
              </w:rPr>
            </w:pP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糖尿病患者规范管理率</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糖尿病患者规范管理率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≥60百分比</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4" w:type="dxa"/>
            <w:vMerge w:val="continue"/>
            <w:noWrap w:val="0"/>
            <w:vAlign w:val="center"/>
          </w:tcPr>
          <w:p>
            <w:pPr>
              <w:spacing w:line="300" w:lineRule="exact"/>
              <w:jc w:val="center"/>
              <w:rPr>
                <w:rFonts w:hint="eastAsia" w:ascii="宋体" w:hAnsi="宋体" w:eastAsia="宋体" w:cs="宋体"/>
                <w:sz w:val="22"/>
                <w:szCs w:val="22"/>
              </w:rPr>
            </w:pP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传染病报告及时率</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传染病报告及时率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≥95百分比</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4" w:type="dxa"/>
            <w:vMerge w:val="continue"/>
            <w:noWrap w:val="0"/>
            <w:vAlign w:val="center"/>
          </w:tcPr>
          <w:p>
            <w:pPr>
              <w:spacing w:line="300" w:lineRule="exact"/>
              <w:jc w:val="center"/>
              <w:rPr>
                <w:rFonts w:hint="eastAsia" w:ascii="宋体" w:hAnsi="宋体" w:eastAsia="宋体" w:cs="宋体"/>
                <w:sz w:val="22"/>
                <w:szCs w:val="22"/>
              </w:rPr>
            </w:pP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区级配套资金需求</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基本公共卫生区级配套资金需求</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757万元</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44"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效益指标</w:t>
            </w: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经济效益指标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公共服务水平提升情况</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公共服务水平提升情况</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不断提升</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44" w:type="dxa"/>
            <w:vMerge w:val="continue"/>
            <w:noWrap w:val="0"/>
            <w:vAlign w:val="center"/>
          </w:tcPr>
          <w:p>
            <w:pPr>
              <w:spacing w:line="300" w:lineRule="exact"/>
              <w:jc w:val="center"/>
              <w:rPr>
                <w:rFonts w:hint="eastAsia" w:ascii="宋体" w:hAnsi="宋体" w:eastAsia="宋体" w:cs="宋体"/>
                <w:sz w:val="22"/>
                <w:szCs w:val="22"/>
              </w:rPr>
            </w:pP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城乡居民公共卫生差距</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城乡居民公共卫生差距</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不断缩小</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144" w:type="dxa"/>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满意度指标</w:t>
            </w:r>
          </w:p>
        </w:tc>
        <w:tc>
          <w:tcPr>
            <w:tcW w:w="114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2918"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128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≥90百分比</w:t>
            </w:r>
          </w:p>
        </w:tc>
        <w:tc>
          <w:tcPr>
            <w:tcW w:w="171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bl>
    <w:p>
      <w:pPr>
        <w:spacing w:line="220" w:lineRule="atLeast"/>
        <w:rPr>
          <w:rFonts w:hint="eastAsia" w:ascii="宋体" w:hAnsi="宋体" w:eastAsia="宋体" w:cs="宋体"/>
          <w:sz w:val="22"/>
          <w:szCs w:val="22"/>
        </w:rPr>
      </w:pPr>
    </w:p>
    <w:p>
      <w:pPr>
        <w:spacing w:line="220" w:lineRule="atLeast"/>
        <w:rPr>
          <w:rFonts w:hint="eastAsia" w:ascii="宋体" w:hAnsi="宋体" w:eastAsia="宋体" w:cs="宋体"/>
          <w:sz w:val="22"/>
          <w:szCs w:val="22"/>
        </w:rPr>
      </w:pPr>
    </w:p>
    <w:p>
      <w:pPr>
        <w:spacing w:line="220" w:lineRule="atLeast"/>
        <w:rPr>
          <w:rFonts w:hint="eastAsia" w:ascii="宋体" w:hAnsi="宋体" w:eastAsia="宋体" w:cs="宋体"/>
          <w:sz w:val="22"/>
          <w:szCs w:val="22"/>
        </w:rPr>
      </w:pPr>
    </w:p>
    <w:p>
      <w:pPr>
        <w:spacing w:line="220" w:lineRule="atLeast"/>
        <w:rPr>
          <w:rFonts w:hint="eastAsia" w:ascii="宋体" w:hAnsi="宋体" w:eastAsia="宋体" w:cs="宋体"/>
          <w:sz w:val="22"/>
          <w:szCs w:val="22"/>
        </w:rPr>
      </w:pPr>
    </w:p>
    <w:p>
      <w:pPr>
        <w:spacing w:line="220" w:lineRule="atLeast"/>
        <w:rPr>
          <w:rFonts w:hint="eastAsia" w:ascii="宋体" w:hAnsi="宋体" w:eastAsia="宋体" w:cs="宋体"/>
          <w:sz w:val="22"/>
          <w:szCs w:val="22"/>
        </w:rPr>
      </w:pPr>
    </w:p>
    <w:p>
      <w:pPr>
        <w:ind w:firstLine="562" w:firstLineChars="200"/>
        <w:jc w:val="left"/>
        <w:outlineLvl w:val="3"/>
        <w:rPr>
          <w:rFonts w:hint="eastAsia" w:ascii="宋体" w:hAnsi="宋体" w:eastAsia="宋体" w:cs="宋体"/>
          <w:b/>
          <w:sz w:val="28"/>
          <w:szCs w:val="28"/>
        </w:rPr>
      </w:pPr>
      <w:r>
        <w:rPr>
          <w:rFonts w:hint="eastAsia" w:ascii="宋体" w:hAnsi="宋体" w:eastAsia="宋体" w:cs="宋体"/>
          <w:b/>
          <w:sz w:val="28"/>
          <w:szCs w:val="28"/>
          <w:lang w:val="en-US" w:eastAsia="zh-CN"/>
        </w:rPr>
        <w:t>2</w:t>
      </w:r>
      <w:r>
        <w:rPr>
          <w:rFonts w:hint="eastAsia" w:ascii="宋体" w:hAnsi="宋体" w:eastAsia="宋体" w:cs="宋体"/>
          <w:b/>
          <w:sz w:val="28"/>
          <w:szCs w:val="28"/>
        </w:rPr>
        <w:t>.2021年村卫生室实施基本药物制度  区配套绩效目标表</w:t>
      </w:r>
      <w:r>
        <w:fldChar w:fldCharType="begin"/>
      </w:r>
      <w:r>
        <w:rPr>
          <w:rFonts w:hint="eastAsia" w:ascii="宋体" w:hAnsi="宋体" w:eastAsia="宋体" w:cs="宋体"/>
          <w:b/>
          <w:sz w:val="28"/>
          <w:szCs w:val="28"/>
        </w:rPr>
        <w:instrText xml:space="preserve"> TC 1、2021年村卫生室实施基本药物制度  区配套绩效目标表 \f C \l 1 </w:instrText>
      </w:r>
      <w:r>
        <w:rPr>
          <w:rFonts w:hint="eastAsia" w:ascii="宋体" w:hAnsi="宋体" w:eastAsia="宋体" w:cs="宋体"/>
          <w:b/>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2"/>
                <w:szCs w:val="22"/>
              </w:rPr>
            </w:pPr>
            <w:r>
              <w:rPr>
                <w:rFonts w:hint="eastAsia" w:ascii="宋体" w:hAnsi="宋体" w:eastAsia="宋体" w:cs="宋体"/>
                <w:b/>
                <w:sz w:val="22"/>
                <w:szCs w:val="22"/>
              </w:rPr>
              <w:t>361001保定市满城区卫生健康局本级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2"/>
                <w:szCs w:val="22"/>
              </w:rPr>
            </w:pPr>
            <w:r>
              <w:rPr>
                <w:rFonts w:hint="eastAsia" w:ascii="宋体" w:hAnsi="宋体" w:eastAsia="宋体" w:cs="宋体"/>
                <w:b/>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1306212102XMGNIUW5DHA</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2021年村卫生室实施基本药物制度  区配套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134.00</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134.00</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用于村卫生室实施基本药物制度。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1.保证所有政府办基层医疗卫生机构实施国家基本药物制度，推进综合改革顺利进行。</w:t>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2.对实施国家基本药物制度的村卫生室给予补助，支持国家基本药物制度在村卫生室顺利实施。</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891"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01"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产出指标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基本药物制度补助人数</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村卫生室实施基本药物制度补助人数</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336200人</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覆盖率</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村卫生室实施国家基本药物制度覆盖率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及时率</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财政补助拨付到位及时情况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基本药物制度人均补助标准</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村卫生室实施基本药物制度补助人均补助标准（区级配套标准）</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4元</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sz w:val="22"/>
                <w:szCs w:val="22"/>
              </w:rPr>
            </w:pPr>
            <w:r>
              <w:rPr>
                <w:rFonts w:hint="eastAsia" w:ascii="宋体" w:hAnsi="宋体" w:eastAsia="宋体" w:cs="宋体"/>
                <w:b/>
                <w:bCs/>
                <w:sz w:val="22"/>
                <w:szCs w:val="22"/>
              </w:rPr>
              <w:t>效益指标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经济效益指标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乡村医生收入</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反映通过实施基本药物制度后，乡村医生收入情况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保持稳定</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服务水平提升情况</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服务水平提升情况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不断提升</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sz w:val="22"/>
                <w:szCs w:val="22"/>
              </w:rPr>
            </w:pPr>
            <w:r>
              <w:rPr>
                <w:rFonts w:hint="eastAsia" w:ascii="宋体" w:hAnsi="宋体" w:eastAsia="宋体" w:cs="宋体"/>
                <w:b/>
                <w:bCs/>
                <w:sz w:val="22"/>
                <w:szCs w:val="22"/>
              </w:rPr>
              <w:t>满意度指标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bl>
    <w:p>
      <w:pPr>
        <w:spacing w:line="300" w:lineRule="exact"/>
        <w:jc w:val="left"/>
        <w:rPr>
          <w:rFonts w:hint="eastAsia" w:ascii="宋体" w:hAnsi="宋体" w:eastAsia="宋体" w:cs="宋体"/>
          <w:sz w:val="22"/>
          <w:szCs w:val="22"/>
        </w:rPr>
      </w:pPr>
    </w:p>
    <w:p>
      <w:pPr>
        <w:ind w:firstLine="562" w:firstLineChars="200"/>
        <w:jc w:val="left"/>
        <w:outlineLvl w:val="3"/>
        <w:rPr>
          <w:rFonts w:hint="eastAsia" w:ascii="宋体" w:hAnsi="宋体" w:eastAsia="宋体" w:cs="宋体"/>
          <w:b/>
          <w:sz w:val="28"/>
          <w:szCs w:val="28"/>
        </w:rPr>
      </w:pPr>
      <w:bookmarkStart w:id="1" w:name="_Toc70326052"/>
      <w:r>
        <w:rPr>
          <w:rFonts w:hint="eastAsia" w:ascii="宋体" w:hAnsi="宋体" w:eastAsia="宋体" w:cs="宋体"/>
          <w:b/>
          <w:sz w:val="28"/>
          <w:szCs w:val="28"/>
          <w:lang w:val="en-US" w:eastAsia="zh-CN"/>
        </w:rPr>
        <w:t>3</w:t>
      </w:r>
      <w:r>
        <w:rPr>
          <w:rFonts w:hint="eastAsia" w:ascii="宋体" w:hAnsi="宋体" w:eastAsia="宋体" w:cs="宋体"/>
          <w:b/>
          <w:sz w:val="28"/>
          <w:szCs w:val="28"/>
        </w:rPr>
        <w:t>.2021年卫生院实施基本药物制度  区配套绩效目标表</w:t>
      </w:r>
      <w:bookmarkEnd w:id="1"/>
      <w:r>
        <w:fldChar w:fldCharType="begin"/>
      </w:r>
      <w:r>
        <w:rPr>
          <w:rFonts w:hint="eastAsia" w:ascii="宋体" w:hAnsi="宋体" w:eastAsia="宋体" w:cs="宋体"/>
          <w:b/>
          <w:sz w:val="28"/>
          <w:szCs w:val="28"/>
        </w:rPr>
        <w:instrText xml:space="preserve"> TC 12、2021年卫生院实施基本药物制度  区配套绩效目标表 \f C \l 1 </w:instrText>
      </w:r>
      <w:r>
        <w:rPr>
          <w:rFonts w:hint="eastAsia" w:ascii="宋体" w:hAnsi="宋体" w:eastAsia="宋体" w:cs="宋体"/>
          <w:b/>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2"/>
                <w:szCs w:val="22"/>
              </w:rPr>
            </w:pPr>
            <w:r>
              <w:rPr>
                <w:rFonts w:hint="eastAsia" w:ascii="宋体" w:hAnsi="宋体" w:eastAsia="宋体" w:cs="宋体"/>
                <w:b/>
                <w:sz w:val="22"/>
                <w:szCs w:val="22"/>
              </w:rPr>
              <w:t>361001保定市满城区卫生健康局本级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2"/>
                <w:szCs w:val="22"/>
              </w:rPr>
            </w:pPr>
            <w:r>
              <w:rPr>
                <w:rFonts w:hint="eastAsia" w:ascii="宋体" w:hAnsi="宋体" w:eastAsia="宋体" w:cs="宋体"/>
                <w:b/>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13062121ESWZX7BVQ2NLN</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2021年卫生院实施基本药物制度  区配套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1760.00</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1760.00</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用于卫生院实施基本药物制度。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1.保证所有政府办基层医疗卫生机构实施国家基本药物制度，推进综合改革顺利进行。</w:t>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2.对实施国家基本药物制度的村卫生室给予补助，支持国家基本药物制度在村卫生室顺利实施。</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891"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01"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sz w:val="22"/>
                <w:szCs w:val="22"/>
              </w:rPr>
            </w:pPr>
            <w:r>
              <w:rPr>
                <w:rFonts w:hint="eastAsia" w:ascii="宋体" w:hAnsi="宋体" w:eastAsia="宋体" w:cs="宋体"/>
                <w:b/>
                <w:bCs/>
                <w:sz w:val="22"/>
                <w:szCs w:val="22"/>
              </w:rPr>
              <w:t>产出指标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机构数</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反映政府办基层医疗卫生机构实施国家基本药物制度的机构情况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11所</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覆盖率</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反映政府办基层医疗卫生机构实施国家基本药物制度覆盖情况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及时率</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财政补差拨付到位及时情况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补助成本</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反映实施基本药物制度的基层医疗机构补助情况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核定卫生院收支，财政补差</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sz w:val="22"/>
                <w:szCs w:val="22"/>
              </w:rPr>
            </w:pPr>
            <w:r>
              <w:rPr>
                <w:rFonts w:hint="eastAsia" w:ascii="宋体" w:hAnsi="宋体" w:eastAsia="宋体" w:cs="宋体"/>
                <w:b/>
                <w:bCs/>
                <w:sz w:val="22"/>
                <w:szCs w:val="22"/>
              </w:rPr>
              <w:t>效益指标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经济效益指标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乡村医生收入</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反映通过实施基本药物制度后，乡村医生收入情况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保持稳定</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sz w:val="22"/>
                <w:szCs w:val="22"/>
              </w:rPr>
            </w:pP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服务水平提升情况</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服务水平提升情况</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不断提升</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sz w:val="22"/>
                <w:szCs w:val="22"/>
              </w:rPr>
            </w:pPr>
            <w:r>
              <w:rPr>
                <w:rFonts w:hint="eastAsia" w:ascii="宋体" w:hAnsi="宋体" w:eastAsia="宋体" w:cs="宋体"/>
                <w:b/>
                <w:bCs/>
                <w:sz w:val="22"/>
                <w:szCs w:val="22"/>
              </w:rPr>
              <w:t>满意度指标</w:t>
            </w:r>
          </w:p>
        </w:tc>
        <w:tc>
          <w:tcPr>
            <w:tcW w:w="113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289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≥90百分比</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工作需要</w:t>
            </w:r>
          </w:p>
        </w:tc>
      </w:tr>
    </w:tbl>
    <w:p>
      <w:pPr>
        <w:spacing w:line="300" w:lineRule="exact"/>
        <w:jc w:val="left"/>
        <w:rPr>
          <w:rFonts w:hint="eastAsia" w:ascii="宋体" w:hAnsi="宋体" w:eastAsia="宋体" w:cs="宋体"/>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sz w:val="28"/>
          <w:szCs w:val="28"/>
        </w:rPr>
      </w:pPr>
      <w:bookmarkStart w:id="2" w:name="_Toc70326069"/>
      <w:r>
        <w:rPr>
          <w:rFonts w:hint="eastAsia" w:ascii="宋体" w:hAnsi="宋体" w:eastAsia="宋体" w:cs="宋体"/>
          <w:b/>
          <w:sz w:val="28"/>
          <w:szCs w:val="28"/>
          <w:lang w:val="en-US" w:eastAsia="zh-CN"/>
        </w:rPr>
        <w:t>4</w:t>
      </w:r>
      <w:r>
        <w:rPr>
          <w:rFonts w:hint="eastAsia" w:ascii="宋体" w:hAnsi="宋体" w:eastAsia="宋体" w:cs="宋体"/>
          <w:b/>
          <w:sz w:val="28"/>
          <w:szCs w:val="28"/>
        </w:rPr>
        <w:t>.2121年计划生育奖扶特扶  区配套绩效目标表</w:t>
      </w:r>
      <w:bookmarkEnd w:id="2"/>
      <w:r>
        <w:fldChar w:fldCharType="begin"/>
      </w:r>
      <w:r>
        <w:rPr>
          <w:rFonts w:hint="eastAsia" w:ascii="宋体" w:hAnsi="宋体" w:eastAsia="宋体" w:cs="宋体"/>
          <w:b/>
          <w:sz w:val="28"/>
          <w:szCs w:val="28"/>
        </w:rPr>
        <w:instrText xml:space="preserve"> TC 29、2121年计划生育奖扶特扶  区配套绩效目标表 \f C \l 1 </w:instrText>
      </w:r>
      <w:r>
        <w:rPr>
          <w:rFonts w:hint="eastAsia" w:ascii="宋体" w:hAnsi="宋体" w:eastAsia="宋体" w:cs="宋体"/>
          <w:b/>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2"/>
                <w:szCs w:val="22"/>
              </w:rPr>
            </w:pPr>
            <w:r>
              <w:rPr>
                <w:rFonts w:hint="eastAsia" w:ascii="宋体" w:hAnsi="宋体" w:eastAsia="宋体" w:cs="宋体"/>
                <w:b/>
                <w:sz w:val="22"/>
                <w:szCs w:val="22"/>
              </w:rPr>
              <w:t>361001保定市满城区卫生健康局本级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2"/>
                <w:szCs w:val="22"/>
              </w:rPr>
            </w:pPr>
            <w:r>
              <w:rPr>
                <w:rFonts w:hint="eastAsia" w:ascii="宋体" w:hAnsi="宋体" w:eastAsia="宋体" w:cs="宋体"/>
                <w:b/>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13062121XBFVIU9QHGT76</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2121年计划生育奖扶特扶  区配套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119.30</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119.30</w:t>
            </w:r>
          </w:p>
        </w:tc>
        <w:tc>
          <w:tcPr>
            <w:tcW w:w="1276"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用于农村部分计划生育家庭奖励扶助及计划生育家庭特别扶助。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1.实施农村部分计划生育家庭奖励扶助制度，解决农村独生子女和双女户家庭的养老问题，提高家庭发展能力。</w:t>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2.实施计划生育家庭特别扶助制度，缓解计划生育困难家庭在生产、生活、医疗和养老方面的特殊困难，保障和改善民生，促进社会和谐稳定。</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5"/>
        <w:tblW w:w="95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147"/>
        <w:gridCol w:w="1290"/>
        <w:gridCol w:w="2924"/>
        <w:gridCol w:w="1290"/>
        <w:gridCol w:w="1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tblHeader/>
          <w:jc w:val="center"/>
        </w:trPr>
        <w:tc>
          <w:tcPr>
            <w:tcW w:w="114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47"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90"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924"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90"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20" w:type="dxa"/>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147"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产出指标</w:t>
            </w: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奖励扶助人数</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符合规定的农村部分计划生育家庭奖励扶助人数</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3441人</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独生子女伤残家庭人数</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符合规定的独生子女伤残家庭人数</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41人</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独生子女死亡家庭人数</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符合规定的独生子女死亡家庭人数</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121人</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手术并发症二级、三级人数</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符合规定的计划生育手术并发症二级、三级人数</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67人</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符合条件申报对象覆盖率</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反映计划生育家庭符合条件申报对象覆盖情况</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资金到位率</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奖励和扶助资金到位率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100百分比</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奖励扶助发放标准</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符合规定的农村部分计划生育家庭奖励扶助发放标准</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80元/人/月</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7"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手术并发症扶助金发放标准</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符合规定的计划生育手术并发症扶助金发放标准</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二级300元/人/月</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2"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独生子女死亡家庭扶助金发放标准</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符合规定的独生子女死亡家庭扶助金发放标准</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810元/人/月</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2"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独生子女伤残家庭扶助金发放标准</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符合规定的独生子女伤残家庭扶助金发放标准</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630元/人/月</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147"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效益指标</w:t>
            </w: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经济效益指标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社会稳定水平</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社会稳定水平</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逐步提高</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1147" w:type="dxa"/>
            <w:vMerge w:val="continue"/>
            <w:noWrap w:val="0"/>
            <w:vAlign w:val="center"/>
          </w:tcPr>
          <w:p>
            <w:pPr>
              <w:spacing w:line="300" w:lineRule="exact"/>
              <w:jc w:val="center"/>
              <w:rPr>
                <w:rFonts w:hint="eastAsia" w:ascii="宋体" w:hAnsi="宋体" w:eastAsia="宋体" w:cs="宋体"/>
                <w:sz w:val="22"/>
                <w:szCs w:val="22"/>
              </w:rPr>
            </w:pP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家庭发展能力</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家庭发展能力</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逐步提高</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2" w:hRule="atLeast"/>
          <w:jc w:val="center"/>
        </w:trPr>
        <w:tc>
          <w:tcPr>
            <w:tcW w:w="1147" w:type="dxa"/>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b/>
                <w:bCs/>
                <w:sz w:val="22"/>
                <w:szCs w:val="22"/>
              </w:rPr>
              <w:t>满意度指标</w:t>
            </w:r>
          </w:p>
        </w:tc>
        <w:tc>
          <w:tcPr>
            <w:tcW w:w="1147"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w:t>
            </w:r>
          </w:p>
        </w:tc>
        <w:tc>
          <w:tcPr>
            <w:tcW w:w="2924"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受扶助对象满意度</w:t>
            </w:r>
          </w:p>
        </w:tc>
        <w:tc>
          <w:tcPr>
            <w:tcW w:w="129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≥90百分比</w:t>
            </w:r>
          </w:p>
        </w:tc>
        <w:tc>
          <w:tcPr>
            <w:tcW w:w="1720" w:type="dxa"/>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工作方案</w:t>
            </w:r>
          </w:p>
        </w:tc>
      </w:tr>
    </w:tbl>
    <w:p>
      <w:pPr>
        <w:spacing w:line="300" w:lineRule="exact"/>
        <w:jc w:val="left"/>
        <w:rPr>
          <w:rFonts w:hint="eastAsia" w:ascii="宋体" w:hAnsi="宋体" w:eastAsia="宋体" w:cs="宋体"/>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8"/>
          <w:szCs w:val="28"/>
        </w:rPr>
      </w:pPr>
      <w:bookmarkStart w:id="3" w:name="_Toc70323708"/>
      <w:r>
        <w:rPr>
          <w:rFonts w:hint="eastAsia" w:ascii="宋体" w:hAnsi="宋体" w:eastAsia="宋体" w:cs="宋体"/>
          <w:b/>
          <w:bCs w:val="0"/>
          <w:sz w:val="28"/>
          <w:szCs w:val="28"/>
          <w:lang w:val="en-US" w:eastAsia="zh-CN"/>
        </w:rPr>
        <w:t>5</w:t>
      </w:r>
      <w:r>
        <w:rPr>
          <w:rFonts w:hint="eastAsia" w:ascii="宋体" w:hAnsi="宋体" w:eastAsia="宋体" w:cs="宋体"/>
          <w:b/>
          <w:bCs w:val="0"/>
          <w:sz w:val="28"/>
          <w:szCs w:val="28"/>
        </w:rPr>
        <w:t>.城乡居民基本养老保险基础养老金补贴绩效目标表</w:t>
      </w:r>
      <w:bookmarkEnd w:id="3"/>
      <w:r>
        <w:rPr>
          <w:rFonts w:hint="eastAsia" w:ascii="宋体" w:hAnsi="宋体" w:eastAsia="宋体" w:cs="宋体"/>
          <w:b/>
          <w:bCs w:val="0"/>
          <w:sz w:val="28"/>
          <w:szCs w:val="28"/>
          <w:lang w:val="en-US" w:eastAsia="zh-CN"/>
        </w:rPr>
        <w:t xml:space="preserve"> </w:t>
      </w:r>
    </w:p>
    <w:p>
      <w:pPr>
        <w:ind w:firstLine="420" w:firstLineChars="200"/>
        <w:jc w:val="left"/>
        <w:outlineLvl w:val="3"/>
        <w:rPr>
          <w:rFonts w:hint="eastAsia" w:ascii="宋体" w:hAnsi="宋体" w:eastAsia="宋体" w:cs="宋体"/>
          <w:b/>
          <w:bCs/>
          <w:sz w:val="22"/>
          <w:szCs w:val="22"/>
        </w:rPr>
      </w:pPr>
      <w:r>
        <w:fldChar w:fldCharType="begin"/>
      </w:r>
      <w:r>
        <w:rPr>
          <w:rFonts w:hint="eastAsia" w:ascii="宋体" w:hAnsi="宋体" w:eastAsia="宋体" w:cs="宋体"/>
          <w:b/>
          <w:bCs/>
          <w:sz w:val="22"/>
          <w:szCs w:val="22"/>
        </w:rPr>
        <w:instrText xml:space="preserve"> TC 5、城乡居民基本养老保险基础养老金补贴绩效目标表 \f C \l 1 </w:instrText>
      </w:r>
      <w:r>
        <w:rPr>
          <w:rFonts w:hint="eastAsia" w:ascii="宋体" w:hAnsi="宋体" w:eastAsia="宋体" w:cs="宋体"/>
          <w:b/>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sz w:val="22"/>
                <w:szCs w:val="22"/>
              </w:rPr>
            </w:pPr>
            <w:r>
              <w:rPr>
                <w:rFonts w:hint="eastAsia" w:ascii="宋体" w:hAnsi="宋体" w:eastAsia="宋体" w:cs="宋体"/>
                <w:b/>
                <w:bCs/>
                <w:sz w:val="22"/>
                <w:szCs w:val="22"/>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sz w:val="22"/>
                <w:szCs w:val="22"/>
              </w:rPr>
            </w:pPr>
            <w:r>
              <w:rPr>
                <w:rFonts w:hint="eastAsia" w:ascii="宋体" w:hAnsi="宋体" w:eastAsia="宋体" w:cs="宋体"/>
                <w:b/>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13062121BHNLI8GFGL4GA</w:t>
            </w:r>
          </w:p>
        </w:tc>
        <w:tc>
          <w:tcPr>
            <w:tcW w:w="1587"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城乡居民基本养老保险基础养老金补贴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223.00</w:t>
            </w:r>
          </w:p>
        </w:tc>
        <w:tc>
          <w:tcPr>
            <w:tcW w:w="1587"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223.00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2021年预算年度开始之后，按月发放养老金待遇，每月按时足额发放，每月每人区级负担2.5元。确保参保人员基本生活水平。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3月底</w:t>
            </w:r>
          </w:p>
        </w:tc>
        <w:tc>
          <w:tcPr>
            <w:tcW w:w="1587"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6月底</w:t>
            </w:r>
          </w:p>
        </w:tc>
        <w:tc>
          <w:tcPr>
            <w:tcW w:w="130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10月底</w:t>
            </w:r>
          </w:p>
        </w:tc>
        <w:tc>
          <w:tcPr>
            <w:tcW w:w="2977" w:type="dxa"/>
            <w:gridSpan w:val="2"/>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2.2021年预算年度开始之后，每月按时足额发放</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3.2021年预算年度结束时，预算资金使用率达到100%</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享受城乡居民基本养老金补贴人数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享受城乡居民基础养老金补贴人数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75587人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发放率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已发放基础养老金补贴月数占全年应发放基础养老金补贴比率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≥90百分数</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基础养老金补贴发放及时性</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每月及时发放基础养老金补贴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每月30日以前发放到位</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区级人均补贴标准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本级财政对60周岁以上领取基础养老金人员每人每月补贴金额</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2.5元/月/人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城乡参保对象满意度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≥90百分数</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ind w:firstLine="562" w:firstLineChars="200"/>
        <w:jc w:val="left"/>
        <w:outlineLvl w:val="3"/>
        <w:rPr>
          <w:rFonts w:hint="eastAsia" w:ascii="宋体" w:hAnsi="宋体" w:eastAsia="宋体" w:cs="宋体"/>
          <w:b/>
          <w:bCs w:val="0"/>
          <w:sz w:val="28"/>
          <w:szCs w:val="28"/>
          <w:lang w:val="en-US" w:eastAsia="zh-CN"/>
        </w:rPr>
      </w:pPr>
      <w:bookmarkStart w:id="4" w:name="_Toc70323711"/>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val="0"/>
          <w:bCs/>
          <w:sz w:val="22"/>
          <w:szCs w:val="22"/>
        </w:rPr>
      </w:pPr>
      <w:r>
        <w:rPr>
          <w:rFonts w:hint="eastAsia" w:ascii="宋体" w:hAnsi="宋体" w:eastAsia="宋体" w:cs="宋体"/>
          <w:b/>
          <w:bCs w:val="0"/>
          <w:sz w:val="28"/>
          <w:szCs w:val="28"/>
          <w:lang w:val="en-US" w:eastAsia="zh-CN"/>
        </w:rPr>
        <w:t>6</w:t>
      </w:r>
      <w:r>
        <w:rPr>
          <w:rFonts w:hint="eastAsia" w:ascii="宋体" w:hAnsi="宋体" w:eastAsia="宋体" w:cs="宋体"/>
          <w:b/>
          <w:bCs w:val="0"/>
          <w:sz w:val="28"/>
          <w:szCs w:val="28"/>
        </w:rPr>
        <w:t>.城乡居民基本养老保险个人账户养老金补贴绩效目标表</w:t>
      </w:r>
      <w:bookmarkEnd w:id="4"/>
      <w:r>
        <w:fldChar w:fldCharType="begin"/>
      </w:r>
      <w:r>
        <w:rPr>
          <w:rFonts w:hint="eastAsia" w:ascii="宋体" w:hAnsi="宋体" w:eastAsia="宋体" w:cs="宋体"/>
          <w:b w:val="0"/>
          <w:bCs/>
          <w:sz w:val="22"/>
          <w:szCs w:val="22"/>
        </w:rPr>
        <w:instrText xml:space="preserve"> TC 8、城乡居民基本养老保险个人账户养老金补贴绩效目标表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13062121H2UCQPL5D5WB6</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城乡居民基本养老保险个人账户养老金补贴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139.00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139.00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2021年缴费截止后，对我区城乡居民养老保险参保人员缴费给予补贴，12月之前补贴完成。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3月底</w:t>
            </w:r>
          </w:p>
        </w:tc>
        <w:tc>
          <w:tcPr>
            <w:tcW w:w="1587"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6月底</w:t>
            </w:r>
          </w:p>
        </w:tc>
        <w:tc>
          <w:tcPr>
            <w:tcW w:w="130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10月底</w:t>
            </w:r>
          </w:p>
        </w:tc>
        <w:tc>
          <w:tcPr>
            <w:tcW w:w="2977" w:type="dxa"/>
            <w:gridSpan w:val="2"/>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1.优化养老保险待遇结构，提高待遇水平，推动城乡居民基本养老保险待遇水平随我省经济社会发展而逐步提高，不断增强参保居民的获得感、幸福感、安全感</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享受人数人数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享受城乡居民基础养老保险个人账户补贴人数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130606人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拨付率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已拨付个人账户养老金补贴月数占全年应拨付个人账户养老金补贴比率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≥90百分数</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个人账户养老金补贴拨付及时性</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每月及时拨付个人账户养老金补贴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每月30日以前</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个人账户养老金补贴金额</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本级财政对个人账户养老金补贴金额</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139万元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促进居民生活水平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对参保缴费人员拨付个人账户养老金补贴，促进居民收入稳步提高</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城乡居民政策知晓率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≥90百分数</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城乡参保对象满意度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≥90百分数</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文件安排</w:t>
            </w:r>
          </w:p>
        </w:tc>
      </w:tr>
    </w:tbl>
    <w:p>
      <w:pPr>
        <w:spacing w:line="300" w:lineRule="exact"/>
        <w:jc w:val="left"/>
        <w:rPr>
          <w:rFonts w:hint="eastAsia" w:ascii="宋体" w:hAnsi="宋体" w:eastAsia="宋体" w:cs="宋体"/>
          <w:b w:val="0"/>
          <w:bCs/>
          <w:sz w:val="22"/>
          <w:szCs w:val="22"/>
        </w:rPr>
      </w:pPr>
    </w:p>
    <w:p>
      <w:pPr>
        <w:spacing w:line="300" w:lineRule="exact"/>
        <w:jc w:val="left"/>
        <w:rPr>
          <w:rFonts w:hint="eastAsia" w:ascii="宋体" w:hAnsi="宋体" w:eastAsia="宋体" w:cs="宋体"/>
          <w:b w:val="0"/>
          <w:bCs/>
          <w:sz w:val="22"/>
          <w:szCs w:val="22"/>
        </w:rPr>
      </w:pPr>
    </w:p>
    <w:p>
      <w:pPr>
        <w:spacing w:line="300" w:lineRule="exact"/>
        <w:jc w:val="left"/>
        <w:rPr>
          <w:rFonts w:hint="eastAsia" w:ascii="宋体" w:hAnsi="宋体" w:eastAsia="宋体" w:cs="宋体"/>
          <w:b w:val="0"/>
          <w:bCs/>
          <w:sz w:val="22"/>
          <w:szCs w:val="22"/>
        </w:rPr>
      </w:pPr>
    </w:p>
    <w:p>
      <w:pPr>
        <w:spacing w:line="300" w:lineRule="exact"/>
        <w:jc w:val="left"/>
        <w:rPr>
          <w:rFonts w:hint="eastAsia" w:ascii="宋体" w:hAnsi="宋体" w:eastAsia="宋体" w:cs="宋体"/>
          <w:b w:val="0"/>
          <w:bCs/>
          <w:sz w:val="22"/>
          <w:szCs w:val="22"/>
        </w:rPr>
      </w:pPr>
    </w:p>
    <w:p>
      <w:pPr>
        <w:ind w:firstLine="562" w:firstLineChars="200"/>
        <w:jc w:val="left"/>
        <w:outlineLvl w:val="3"/>
        <w:rPr>
          <w:rFonts w:hint="eastAsia" w:ascii="宋体" w:hAnsi="宋体" w:eastAsia="宋体" w:cs="宋体"/>
          <w:b/>
          <w:bCs w:val="0"/>
          <w:sz w:val="28"/>
          <w:szCs w:val="28"/>
          <w:lang w:val="en-US" w:eastAsia="zh-CN"/>
        </w:rPr>
      </w:pPr>
      <w:bookmarkStart w:id="5" w:name="_Toc70324908"/>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val="0"/>
          <w:bCs/>
          <w:sz w:val="22"/>
          <w:szCs w:val="22"/>
        </w:rPr>
      </w:pPr>
      <w:r>
        <w:rPr>
          <w:rFonts w:hint="eastAsia" w:ascii="宋体" w:hAnsi="宋体" w:eastAsia="宋体" w:cs="宋体"/>
          <w:b/>
          <w:bCs w:val="0"/>
          <w:sz w:val="28"/>
          <w:szCs w:val="28"/>
          <w:lang w:val="en-US" w:eastAsia="zh-CN"/>
        </w:rPr>
        <w:t>7</w:t>
      </w:r>
      <w:r>
        <w:rPr>
          <w:rFonts w:hint="eastAsia" w:ascii="宋体" w:hAnsi="宋体" w:eastAsia="宋体" w:cs="宋体"/>
          <w:b/>
          <w:bCs w:val="0"/>
          <w:sz w:val="28"/>
          <w:szCs w:val="28"/>
        </w:rPr>
        <w:t>. 学前教育生均公用经费绩效目标表</w:t>
      </w:r>
      <w:bookmarkEnd w:id="5"/>
      <w:r>
        <w:fldChar w:fldCharType="begin"/>
      </w:r>
      <w:r>
        <w:rPr>
          <w:rFonts w:hint="eastAsia" w:ascii="宋体" w:hAnsi="宋体" w:eastAsia="宋体" w:cs="宋体"/>
          <w:b w:val="0"/>
          <w:bCs/>
          <w:sz w:val="22"/>
          <w:szCs w:val="22"/>
        </w:rPr>
        <w:instrText xml:space="preserve"> TC 1、区配套 学前教育生均公用经费绩效目标表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130621210PXUEKY3C8HS3</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学前教育生均公用经费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475.56</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475.56</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学前教育生均公用经费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1.保障教育教学正常运转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2.改善办学条件、优化办学环境</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学前教育经费人均标准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2000元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学前教育经费覆盖比率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改善办学条件、优化环境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改善办学条件、优化环境</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ind w:firstLine="562" w:firstLineChars="200"/>
        <w:jc w:val="left"/>
        <w:outlineLvl w:val="3"/>
        <w:rPr>
          <w:rFonts w:hint="eastAsia" w:ascii="宋体" w:hAnsi="宋体" w:eastAsia="宋体" w:cs="宋体"/>
          <w:b/>
          <w:bCs w:val="0"/>
          <w:sz w:val="28"/>
          <w:szCs w:val="28"/>
          <w:lang w:val="en-US" w:eastAsia="zh-CN"/>
        </w:rPr>
      </w:pPr>
      <w:bookmarkStart w:id="6" w:name="_Toc70324912"/>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val="0"/>
          <w:bCs/>
          <w:sz w:val="22"/>
          <w:szCs w:val="22"/>
        </w:rPr>
      </w:pPr>
      <w:r>
        <w:rPr>
          <w:rFonts w:hint="eastAsia" w:ascii="宋体" w:hAnsi="宋体" w:eastAsia="宋体" w:cs="宋体"/>
          <w:b/>
          <w:bCs w:val="0"/>
          <w:sz w:val="28"/>
          <w:szCs w:val="28"/>
          <w:lang w:val="en-US" w:eastAsia="zh-CN"/>
        </w:rPr>
        <w:t>8</w:t>
      </w:r>
      <w:r>
        <w:rPr>
          <w:rFonts w:hint="eastAsia" w:ascii="宋体" w:hAnsi="宋体" w:eastAsia="宋体" w:cs="宋体"/>
          <w:b/>
          <w:bCs w:val="0"/>
          <w:sz w:val="28"/>
          <w:szCs w:val="28"/>
        </w:rPr>
        <w:t>. 满城中学生均公用经费绩效目标表</w:t>
      </w:r>
      <w:bookmarkEnd w:id="6"/>
      <w:r>
        <w:fldChar w:fldCharType="begin"/>
      </w:r>
      <w:r>
        <w:rPr>
          <w:rFonts w:hint="eastAsia" w:ascii="宋体" w:hAnsi="宋体" w:eastAsia="宋体" w:cs="宋体"/>
          <w:b w:val="0"/>
          <w:bCs/>
          <w:sz w:val="22"/>
          <w:szCs w:val="22"/>
        </w:rPr>
        <w:instrText xml:space="preserve"> TC 5、区配套 满城中学生均公用经费绩效目标表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1306212132878392FEYGV</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满城中学生均公用经费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659.60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659.60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满城中学公用经费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1.保障教育教学正常开展</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2.优化教学环境、改善办学条件</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普通高中经费人均标准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改善办学条件效果</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公用经费生均标准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教育教学质量提升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教育教学质量提升情况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headerReference r:id="rId3" w:type="default"/>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val="0"/>
          <w:bCs/>
          <w:sz w:val="22"/>
          <w:szCs w:val="22"/>
        </w:rPr>
      </w:pPr>
      <w:bookmarkStart w:id="7" w:name="_Toc70324916"/>
      <w:r>
        <w:rPr>
          <w:rFonts w:hint="eastAsia" w:ascii="宋体" w:hAnsi="宋体" w:eastAsia="宋体" w:cs="宋体"/>
          <w:b/>
          <w:bCs w:val="0"/>
          <w:sz w:val="28"/>
          <w:szCs w:val="28"/>
          <w:lang w:val="en-US" w:eastAsia="zh-CN"/>
        </w:rPr>
        <w:t>9</w:t>
      </w:r>
      <w:r>
        <w:rPr>
          <w:rFonts w:hint="eastAsia" w:ascii="宋体" w:hAnsi="宋体" w:eastAsia="宋体" w:cs="宋体"/>
          <w:b/>
          <w:bCs w:val="0"/>
          <w:sz w:val="28"/>
          <w:szCs w:val="28"/>
        </w:rPr>
        <w:t>. 营养餐资金绩效目标表</w:t>
      </w:r>
      <w:bookmarkEnd w:id="7"/>
      <w:r>
        <w:fldChar w:fldCharType="begin"/>
      </w:r>
      <w:r>
        <w:rPr>
          <w:rFonts w:hint="eastAsia" w:ascii="宋体" w:hAnsi="宋体" w:eastAsia="宋体" w:cs="宋体"/>
          <w:b w:val="0"/>
          <w:bCs/>
          <w:sz w:val="22"/>
          <w:szCs w:val="22"/>
        </w:rPr>
        <w:instrText xml:space="preserve"> TC 9、区配套 营养餐资金绩效目标表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130621216EZY2KU7GUVX5</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营养餐资金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543.20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543.20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营养餐资金用于农村小学生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1.保障营养食品按时供应</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2.加强营养，提高学生身体素质</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农村小学营养餐人数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≥21728人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产品质量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产品质量达到采购标准情况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完成时效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本年度营养餐完成情况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采购成本</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实行政府集中采购</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低于市场价格</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促进社会稳定水平提高</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val="0"/>
          <w:bCs/>
          <w:sz w:val="22"/>
          <w:szCs w:val="22"/>
        </w:rPr>
      </w:pPr>
      <w:bookmarkStart w:id="8" w:name="_Toc70324921"/>
      <w:r>
        <w:rPr>
          <w:rFonts w:hint="eastAsia" w:ascii="宋体" w:hAnsi="宋体" w:eastAsia="宋体" w:cs="宋体"/>
          <w:b/>
          <w:bCs w:val="0"/>
          <w:sz w:val="28"/>
          <w:szCs w:val="28"/>
          <w:lang w:val="en-US" w:eastAsia="zh-CN"/>
        </w:rPr>
        <w:t>10</w:t>
      </w:r>
      <w:r>
        <w:rPr>
          <w:rFonts w:hint="eastAsia" w:ascii="宋体" w:hAnsi="宋体" w:eastAsia="宋体" w:cs="宋体"/>
          <w:b/>
          <w:bCs w:val="0"/>
          <w:sz w:val="28"/>
          <w:szCs w:val="28"/>
        </w:rPr>
        <w:t>.区配套 二十八中生均公用经费绩效目标表</w:t>
      </w:r>
      <w:bookmarkEnd w:id="8"/>
      <w:r>
        <w:fldChar w:fldCharType="begin"/>
      </w:r>
      <w:r>
        <w:rPr>
          <w:rFonts w:hint="eastAsia" w:ascii="宋体" w:hAnsi="宋体" w:eastAsia="宋体" w:cs="宋体"/>
          <w:b w:val="0"/>
          <w:bCs/>
          <w:sz w:val="22"/>
          <w:szCs w:val="22"/>
        </w:rPr>
        <w:instrText xml:space="preserve"> TC 14、区配套 二十八中生均公用经费绩效目标表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1306212197EC1G3GCQL3B</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二十八中生均公用经费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223.60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223.60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二十八中生均公用经费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1.保障正常教育教学运转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2.优化办学条件、完成这是任务</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高中教育经费覆盖比率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优化办学条件</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优化办学条件、合理配置师资</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高中公用经费标准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有较好的社会影响</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有较好的社会影响</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较好</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2"/>
          <w:szCs w:val="22"/>
        </w:rPr>
      </w:pPr>
      <w:bookmarkStart w:id="9" w:name="_Toc70324924"/>
      <w:r>
        <w:rPr>
          <w:rFonts w:hint="eastAsia" w:ascii="宋体" w:hAnsi="宋体" w:eastAsia="宋体" w:cs="宋体"/>
          <w:b/>
          <w:bCs w:val="0"/>
          <w:sz w:val="28"/>
          <w:szCs w:val="28"/>
        </w:rPr>
        <w:t>1</w:t>
      </w:r>
      <w:r>
        <w:rPr>
          <w:rFonts w:hint="eastAsia" w:ascii="宋体" w:hAnsi="宋体" w:eastAsia="宋体" w:cs="宋体"/>
          <w:b/>
          <w:bCs w:val="0"/>
          <w:sz w:val="28"/>
          <w:szCs w:val="28"/>
          <w:lang w:val="en-US" w:eastAsia="zh-CN"/>
        </w:rPr>
        <w:t>1</w:t>
      </w:r>
      <w:r>
        <w:rPr>
          <w:rFonts w:hint="eastAsia" w:ascii="宋体" w:hAnsi="宋体" w:eastAsia="宋体" w:cs="宋体"/>
          <w:b/>
          <w:bCs w:val="0"/>
          <w:sz w:val="28"/>
          <w:szCs w:val="28"/>
        </w:rPr>
        <w:t>. 职业教育生均公用经费绩效目标表</w:t>
      </w:r>
      <w:bookmarkEnd w:id="9"/>
      <w:r>
        <w:fldChar w:fldCharType="begin"/>
      </w:r>
      <w:r>
        <w:rPr>
          <w:rFonts w:hint="eastAsia" w:ascii="宋体" w:hAnsi="宋体" w:eastAsia="宋体" w:cs="宋体"/>
          <w:b/>
          <w:bCs w:val="0"/>
          <w:sz w:val="22"/>
          <w:szCs w:val="22"/>
        </w:rPr>
        <w:instrText xml:space="preserve"> TC 17、区配套 职业教育生均公用经费绩效目标表 \f C \l 1 </w:instrText>
      </w:r>
      <w:r>
        <w:rPr>
          <w:rFonts w:hint="eastAsia" w:ascii="宋体" w:hAnsi="宋体" w:eastAsia="宋体" w:cs="宋体"/>
          <w:b/>
          <w:bCs w:val="0"/>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13062121AN49Z9TE1UDZ1</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职业教育生均公用经费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310.00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310.00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职业教育生均公用经费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1.保障教育教学正常运转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2.改善办学条件、优化办学环境</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职业教育经费覆盖比率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职业教育经费人均标准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促进社会稳定水平提高</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≥95百分比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val="0"/>
          <w:bCs/>
          <w:sz w:val="22"/>
          <w:szCs w:val="22"/>
        </w:rPr>
      </w:pPr>
      <w:bookmarkStart w:id="10" w:name="_Toc70324927"/>
      <w:r>
        <w:rPr>
          <w:rFonts w:hint="eastAsia" w:ascii="宋体" w:hAnsi="宋体" w:eastAsia="宋体" w:cs="宋体"/>
          <w:b/>
          <w:bCs w:val="0"/>
          <w:sz w:val="28"/>
          <w:szCs w:val="28"/>
          <w:lang w:val="en-US" w:eastAsia="zh-CN"/>
        </w:rPr>
        <w:t>12</w:t>
      </w:r>
      <w:r>
        <w:rPr>
          <w:rFonts w:hint="eastAsia" w:ascii="宋体" w:hAnsi="宋体" w:eastAsia="宋体" w:cs="宋体"/>
          <w:b/>
          <w:bCs w:val="0"/>
          <w:sz w:val="28"/>
          <w:szCs w:val="28"/>
        </w:rPr>
        <w:t>. 职业教育免学费绩效目标表</w:t>
      </w:r>
      <w:bookmarkEnd w:id="10"/>
      <w:r>
        <w:fldChar w:fldCharType="begin"/>
      </w:r>
      <w:r>
        <w:rPr>
          <w:rFonts w:hint="eastAsia" w:ascii="宋体" w:hAnsi="宋体" w:eastAsia="宋体" w:cs="宋体"/>
          <w:b w:val="0"/>
          <w:bCs/>
          <w:sz w:val="22"/>
          <w:szCs w:val="22"/>
        </w:rPr>
        <w:instrText xml:space="preserve"> TC 20、区配套 职业教育免学费绩效目标表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13062121BMRRXTSXRD5AT</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职业教育免学费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124.00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124.00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 xml:space="preserve"> 职业教育免学费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1.推动职业教育发展、改善职业教育办学条件。</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2.建立健全职业教育补助制度、免除职业教育学生学费</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免除人数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本年度免除职业教育学生学费人数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≥3100人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免除率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实际免除人数占应免除人数比率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免除时效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免除职业教育学生学费时间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免除标准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本年度免除职业教育学生学费标准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400元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教育教学质量提高程度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8"/>
          <w:szCs w:val="28"/>
        </w:rPr>
      </w:pPr>
      <w:bookmarkStart w:id="11" w:name="_Toc70324936"/>
      <w:r>
        <w:rPr>
          <w:rFonts w:hint="eastAsia" w:ascii="宋体" w:hAnsi="宋体" w:eastAsia="宋体" w:cs="宋体"/>
          <w:b/>
          <w:bCs w:val="0"/>
          <w:sz w:val="28"/>
          <w:szCs w:val="28"/>
          <w:lang w:val="en-US" w:eastAsia="zh-CN"/>
        </w:rPr>
        <w:t>13</w:t>
      </w:r>
      <w:r>
        <w:rPr>
          <w:rFonts w:hint="eastAsia" w:ascii="宋体" w:hAnsi="宋体" w:eastAsia="宋体" w:cs="宋体"/>
          <w:b/>
          <w:bCs w:val="0"/>
          <w:sz w:val="28"/>
          <w:szCs w:val="28"/>
        </w:rPr>
        <w:t>.区配套 预留教育投入相关支持绩效目标表</w:t>
      </w:r>
      <w:bookmarkEnd w:id="11"/>
      <w:r>
        <w:fldChar w:fldCharType="begin"/>
      </w:r>
      <w:r>
        <w:rPr>
          <w:rFonts w:hint="eastAsia" w:ascii="宋体" w:hAnsi="宋体" w:eastAsia="宋体" w:cs="宋体"/>
          <w:b/>
          <w:bCs w:val="0"/>
          <w:sz w:val="28"/>
          <w:szCs w:val="28"/>
        </w:rPr>
        <w:instrText xml:space="preserve"> TC 29、区配套 预留教育投入相关支持绩效目标表 \f C \l 1 </w:instrText>
      </w:r>
      <w:r>
        <w:rPr>
          <w:rFonts w:hint="eastAsia" w:ascii="宋体" w:hAnsi="宋体" w:eastAsia="宋体" w:cs="宋体"/>
          <w:b/>
          <w:bCs w:val="0"/>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13062121GPZ64SV76858F</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预留教育投入相关支持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1000.00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预留教育投入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1.保障教育教学正常运转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2.改善办学条件</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项目数量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本年度项目数量</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≥20个</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完成质量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教育项目完成质量</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符合合同要求</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完成时间</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本年度教育项目完成时间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项目成本</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实施政府公开招投标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低于市场价</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教育教学质量提升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教育教学质量提升程度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8"/>
          <w:szCs w:val="28"/>
        </w:rPr>
      </w:pPr>
      <w:bookmarkStart w:id="12" w:name="_Toc70324942"/>
      <w:r>
        <w:rPr>
          <w:rFonts w:hint="eastAsia" w:ascii="宋体" w:hAnsi="宋体" w:eastAsia="宋体" w:cs="宋体"/>
          <w:b/>
          <w:bCs w:val="0"/>
          <w:sz w:val="28"/>
          <w:szCs w:val="28"/>
          <w:lang w:val="en-US" w:eastAsia="zh-CN"/>
        </w:rPr>
        <w:t>14</w:t>
      </w:r>
      <w:r>
        <w:rPr>
          <w:rFonts w:hint="eastAsia" w:ascii="宋体" w:hAnsi="宋体" w:eastAsia="宋体" w:cs="宋体"/>
          <w:b/>
          <w:bCs w:val="0"/>
          <w:sz w:val="28"/>
          <w:szCs w:val="28"/>
        </w:rPr>
        <w:t>. 义务教育小学公用经费绩效目标表</w:t>
      </w:r>
      <w:bookmarkEnd w:id="12"/>
      <w:r>
        <w:fldChar w:fldCharType="begin"/>
      </w:r>
      <w:r>
        <w:rPr>
          <w:rFonts w:hint="eastAsia" w:ascii="宋体" w:hAnsi="宋体" w:eastAsia="宋体" w:cs="宋体"/>
          <w:b/>
          <w:bCs w:val="0"/>
          <w:sz w:val="28"/>
          <w:szCs w:val="28"/>
        </w:rPr>
        <w:instrText xml:space="preserve"> TC 35、区配套 义务教育小学公用经费绩效目标表 \f C \l 1 </w:instrText>
      </w:r>
      <w:r>
        <w:rPr>
          <w:rFonts w:hint="eastAsia" w:ascii="宋体" w:hAnsi="宋体" w:eastAsia="宋体" w:cs="宋体"/>
          <w:b/>
          <w:bCs w:val="0"/>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13062121M42MTF72X90YS</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义务教育小学公用经费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297.00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297.00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义务教育小学公用经费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1.保障教育教学正常运转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2.改善办学条件、优化教学环境</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义务教育经费覆盖比率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学习环境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营造良好的学习环境</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义务教育小学生均标准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73.5元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办学条件改善</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办学条件改善</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sz w:val="22"/>
          <w:szCs w:val="22"/>
        </w:rPr>
      </w:pPr>
    </w:p>
    <w:p>
      <w:pPr>
        <w:ind w:firstLine="562" w:firstLineChars="200"/>
        <w:jc w:val="left"/>
        <w:outlineLvl w:val="3"/>
        <w:rPr>
          <w:rFonts w:hint="eastAsia" w:ascii="宋体" w:hAnsi="宋体" w:eastAsia="宋体" w:cs="宋体"/>
          <w:b/>
          <w:bCs w:val="0"/>
          <w:sz w:val="28"/>
          <w:szCs w:val="28"/>
        </w:rPr>
      </w:pPr>
      <w:bookmarkStart w:id="13" w:name="_Toc70324944"/>
      <w:r>
        <w:rPr>
          <w:rFonts w:hint="eastAsia" w:ascii="宋体" w:hAnsi="宋体" w:eastAsia="宋体" w:cs="宋体"/>
          <w:b/>
          <w:bCs w:val="0"/>
          <w:sz w:val="28"/>
          <w:szCs w:val="28"/>
          <w:lang w:val="en-US" w:eastAsia="zh-CN"/>
        </w:rPr>
        <w:t>15</w:t>
      </w:r>
      <w:r>
        <w:rPr>
          <w:rFonts w:hint="eastAsia" w:ascii="宋体" w:hAnsi="宋体" w:eastAsia="宋体" w:cs="宋体"/>
          <w:b/>
          <w:bCs w:val="0"/>
          <w:sz w:val="28"/>
          <w:szCs w:val="28"/>
        </w:rPr>
        <w:t>. 普通高中贫困家庭学生助学金绩效目标表</w:t>
      </w:r>
      <w:bookmarkEnd w:id="13"/>
      <w:r>
        <w:fldChar w:fldCharType="begin"/>
      </w:r>
      <w:r>
        <w:rPr>
          <w:rFonts w:hint="eastAsia" w:ascii="宋体" w:hAnsi="宋体" w:eastAsia="宋体" w:cs="宋体"/>
          <w:b/>
          <w:bCs w:val="0"/>
          <w:sz w:val="28"/>
          <w:szCs w:val="28"/>
        </w:rPr>
        <w:instrText xml:space="preserve"> TC 37、区配套 普通高中贫困家庭学生助学金绩效目标表 \f C \l 1 </w:instrText>
      </w:r>
      <w:r>
        <w:rPr>
          <w:rFonts w:hint="eastAsia" w:ascii="宋体" w:hAnsi="宋体" w:eastAsia="宋体" w:cs="宋体"/>
          <w:b/>
          <w:bCs w:val="0"/>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13062121N87GTND0B42K2</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普通高中贫困家庭学生助学金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54.00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54.00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普通高中贫困家庭学生助学金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1.推动高中教育发展、确保贫困学生顺利完成学业</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2.建立健全高中资助制度、确保贫困学生得到资助</w:t>
            </w:r>
          </w:p>
        </w:tc>
      </w:tr>
    </w:tbl>
    <w:p>
      <w:pPr>
        <w:spacing w:line="14" w:lineRule="exact"/>
        <w:jc w:val="center"/>
        <w:rPr>
          <w:rFonts w:hint="eastAsia" w:ascii="宋体" w:hAnsi="宋体" w:eastAsia="宋体" w:cs="宋体"/>
          <w:b/>
          <w:bCs w:val="0"/>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本年度学生助学金人数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1350人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发放率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实际发放资金占应发放资金的比率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助学金发放时间</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助学金发放时间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3月和10月底</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发放标准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区级配套助学金人均金额</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400元</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资金使用效率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资金使用效率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8"/>
          <w:szCs w:val="28"/>
        </w:rPr>
      </w:pPr>
      <w:bookmarkStart w:id="14" w:name="_Toc70324948"/>
      <w:r>
        <w:rPr>
          <w:rFonts w:hint="eastAsia" w:ascii="宋体" w:hAnsi="宋体" w:eastAsia="宋体" w:cs="宋体"/>
          <w:b/>
          <w:bCs w:val="0"/>
          <w:sz w:val="28"/>
          <w:szCs w:val="28"/>
          <w:lang w:val="en-US" w:eastAsia="zh-CN"/>
        </w:rPr>
        <w:t>16</w:t>
      </w:r>
      <w:r>
        <w:rPr>
          <w:rFonts w:hint="eastAsia" w:ascii="宋体" w:hAnsi="宋体" w:eastAsia="宋体" w:cs="宋体"/>
          <w:b/>
          <w:bCs w:val="0"/>
          <w:sz w:val="28"/>
          <w:szCs w:val="28"/>
        </w:rPr>
        <w:t>. 营养餐运营费绩效目标表</w:t>
      </w:r>
      <w:bookmarkEnd w:id="14"/>
      <w:r>
        <w:fldChar w:fldCharType="begin"/>
      </w:r>
      <w:r>
        <w:rPr>
          <w:rFonts w:hint="eastAsia" w:ascii="宋体" w:hAnsi="宋体" w:eastAsia="宋体" w:cs="宋体"/>
          <w:b/>
          <w:bCs w:val="0"/>
          <w:sz w:val="28"/>
          <w:szCs w:val="28"/>
        </w:rPr>
        <w:instrText xml:space="preserve"> TC 41、区配套 营养餐运营费绩效目标表 \f C \l 1 </w:instrText>
      </w:r>
      <w:r>
        <w:rPr>
          <w:rFonts w:hint="eastAsia" w:ascii="宋体" w:hAnsi="宋体" w:eastAsia="宋体" w:cs="宋体"/>
          <w:b/>
          <w:bCs w:val="0"/>
          <w:sz w:val="28"/>
          <w:szCs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13062121RSPS2L4QVCOZ3</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营养餐运营费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157.00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157.00</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营养餐运营费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1.保障营养餐正常运行</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2.加强营养、提高学生身体素质</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享受营养餐人数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≥21728人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运营质量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营养餐运营质量</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符合合同要求</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完成时效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本年度营养餐运营完成时间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12月底</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运营成本</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实施政府集中采购</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低于市场价格</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学生身体素质提高</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学生身体素质提高情况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九年义务教育学生巩固率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九年义务教育学生巩固率百分比</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≥97百分比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val="0"/>
          <w:bCs/>
          <w:sz w:val="22"/>
          <w:szCs w:val="22"/>
        </w:rPr>
      </w:pPr>
      <w:bookmarkStart w:id="15" w:name="_Toc70324951"/>
      <w:r>
        <w:rPr>
          <w:rFonts w:hint="eastAsia" w:ascii="宋体" w:hAnsi="宋体" w:eastAsia="宋体" w:cs="宋体"/>
          <w:b/>
          <w:bCs w:val="0"/>
          <w:sz w:val="28"/>
          <w:szCs w:val="28"/>
          <w:lang w:val="en-US" w:eastAsia="zh-CN"/>
        </w:rPr>
        <w:t>17</w:t>
      </w:r>
      <w:r>
        <w:rPr>
          <w:rFonts w:hint="eastAsia" w:ascii="宋体" w:hAnsi="宋体" w:eastAsia="宋体" w:cs="宋体"/>
          <w:b/>
          <w:bCs w:val="0"/>
          <w:sz w:val="28"/>
          <w:szCs w:val="28"/>
        </w:rPr>
        <w:t>. 义务教育初中公用经费绩效目标表</w:t>
      </w:r>
      <w:bookmarkEnd w:id="15"/>
      <w:r>
        <w:fldChar w:fldCharType="begin"/>
      </w:r>
      <w:r>
        <w:rPr>
          <w:rFonts w:hint="eastAsia" w:ascii="宋体" w:hAnsi="宋体" w:eastAsia="宋体" w:cs="宋体"/>
          <w:b w:val="0"/>
          <w:bCs/>
          <w:sz w:val="22"/>
          <w:szCs w:val="22"/>
        </w:rPr>
        <w:instrText xml:space="preserve"> TC 44、区配套 义务教育初中公用经费绩效目标表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13062121U0VNG54NLZW7O</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义务教育初中公用经费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198.00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198.00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义务教育初中公用经费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1.保障学校教育教学正常运转</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2.改善办学条件、优化办学环境</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义务教育教育经费覆盖比率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营造良好学习环境</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经费使用时效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生均公用经费使用时效</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生均经费标准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义务教育生均经费标准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93.5百分比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提升教育教学质量</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改善办学条件、提高教育教学质量情况</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明显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改善办学条件、优化环境</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社会稳定水平</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师生满意度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≥98百分比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bCs w:val="0"/>
          <w:sz w:val="22"/>
          <w:szCs w:val="22"/>
        </w:rPr>
      </w:pPr>
      <w:bookmarkStart w:id="16" w:name="_Toc70324958"/>
      <w:r>
        <w:rPr>
          <w:rFonts w:hint="eastAsia" w:ascii="宋体" w:hAnsi="宋体" w:eastAsia="宋体" w:cs="宋体"/>
          <w:b/>
          <w:bCs w:val="0"/>
          <w:sz w:val="28"/>
          <w:szCs w:val="28"/>
          <w:lang w:val="en-US" w:eastAsia="zh-CN"/>
        </w:rPr>
        <w:t>18</w:t>
      </w:r>
      <w:r>
        <w:rPr>
          <w:rFonts w:hint="eastAsia" w:ascii="宋体" w:hAnsi="宋体" w:eastAsia="宋体" w:cs="宋体"/>
          <w:b/>
          <w:bCs w:val="0"/>
          <w:sz w:val="28"/>
          <w:szCs w:val="28"/>
        </w:rPr>
        <w:t>. 农村民办教师教龄补助绩效目标表</w:t>
      </w:r>
      <w:bookmarkEnd w:id="16"/>
      <w:r>
        <w:fldChar w:fldCharType="begin"/>
      </w:r>
      <w:r>
        <w:rPr>
          <w:rFonts w:hint="eastAsia" w:ascii="宋体" w:hAnsi="宋体" w:eastAsia="宋体" w:cs="宋体"/>
          <w:b/>
          <w:bCs w:val="0"/>
          <w:sz w:val="22"/>
          <w:szCs w:val="22"/>
        </w:rPr>
        <w:instrText xml:space="preserve"> TC 51、区配套 农村民办教师教龄补助绩效目标表 \f C \l 1 </w:instrText>
      </w:r>
      <w:r>
        <w:rPr>
          <w:rFonts w:hint="eastAsia" w:ascii="宋体" w:hAnsi="宋体" w:eastAsia="宋体" w:cs="宋体"/>
          <w:b/>
          <w:bCs w:val="0"/>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360001保定市满城区教育和体育局本级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sz w:val="22"/>
                <w:szCs w:val="22"/>
              </w:rPr>
            </w:pPr>
            <w:r>
              <w:rPr>
                <w:rFonts w:hint="eastAsia" w:ascii="宋体" w:hAnsi="宋体" w:eastAsia="宋体" w:cs="宋体"/>
                <w:b w:val="0"/>
                <w:bCs/>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13062121VS51F7R7RFTZQ</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区配套 农村民办教师教龄补助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228.43</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228.43</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 xml:space="preserve"> 农村民办教师教龄补助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1.实施惠民政策、对民办代课教师进行教龄补助。制定补助计划，及时筹措资金，按时发放</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2.制定补助计划，及时筹措资金，按时发放。</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补助人数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本年度补助人数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1580人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发放率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实际发放资金占应发发放的比率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发放时效</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民办代课补助资金具体发放时间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6月底和12月底</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补助标准</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民办代课补助资金发放标准</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26元/天</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生活质量水平</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生活质量水平是否有效提高</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提高</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社会影响力</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社会影响力提升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提升</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民办代课教师满意度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民办代课教师满意度</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100百分比</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300" w:lineRule="exact"/>
        <w:jc w:val="left"/>
        <w:rPr>
          <w:rFonts w:hint="eastAsia" w:ascii="宋体" w:hAnsi="宋体" w:eastAsia="宋体" w:cs="宋体"/>
          <w:b w:val="0"/>
          <w:bCs/>
          <w:sz w:val="22"/>
          <w:szCs w:val="22"/>
        </w:rPr>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int="eastAsia" w:ascii="宋体" w:hAnsi="宋体" w:eastAsia="宋体" w:cs="宋体"/>
          <w:b/>
          <w:sz w:val="28"/>
        </w:rPr>
      </w:pPr>
      <w:r>
        <w:rPr>
          <w:rFonts w:hint="eastAsia" w:ascii="宋体" w:hAnsi="宋体" w:eastAsia="宋体" w:cs="宋体"/>
          <w:b/>
          <w:bCs w:val="0"/>
          <w:sz w:val="28"/>
          <w:szCs w:val="28"/>
          <w:lang w:val="en-US" w:eastAsia="zh-CN"/>
        </w:rPr>
        <w:t>19</w:t>
      </w:r>
      <w:r>
        <w:rPr>
          <w:rFonts w:hint="eastAsia" w:ascii="宋体" w:hAnsi="宋体" w:eastAsia="宋体" w:cs="宋体"/>
          <w:b/>
          <w:bCs w:val="0"/>
          <w:sz w:val="28"/>
          <w:szCs w:val="28"/>
        </w:rPr>
        <w:t>.</w:t>
      </w:r>
      <w:r>
        <w:rPr>
          <w:rFonts w:hint="eastAsia" w:ascii="宋体" w:hAnsi="宋体" w:eastAsia="宋体" w:cs="宋体"/>
          <w:b/>
          <w:sz w:val="28"/>
        </w:rPr>
        <w:t>城乡居民医疗保险区级配套绩效目标表</w:t>
      </w:r>
      <w:r>
        <w:fldChar w:fldCharType="begin"/>
      </w:r>
      <w:r>
        <w:rPr>
          <w:rFonts w:hint="eastAsia" w:ascii="宋体" w:hAnsi="宋体" w:eastAsia="宋体" w:cs="宋体"/>
          <w:b/>
          <w:sz w:val="28"/>
        </w:rPr>
        <w:instrText xml:space="preserve"> TC 4、城乡居民医疗保险区级配套绩效目标表 \f C \l 1 </w:instrText>
      </w:r>
      <w:r>
        <w:rPr>
          <w:rFonts w:hint="eastAsia" w:ascii="宋体" w:hAnsi="宋体" w:eastAsia="宋体" w:cs="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450001保定市满城区医疗保障局本级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13062121UKTTEBDO62B9T</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城乡居民医疗保险区级配套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6458.88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6458.88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城乡居民医疗保险区级配套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1.城乡居民配套资金及时到位</w:t>
            </w:r>
          </w:p>
        </w:tc>
      </w:tr>
    </w:tbl>
    <w:p>
      <w:pPr>
        <w:spacing w:line="14" w:lineRule="exact"/>
        <w:jc w:val="center"/>
        <w:rPr>
          <w:rFonts w:hint="eastAsia" w:ascii="宋体" w:hAnsi="宋体" w:eastAsia="宋体" w:cs="宋体"/>
        </w:rPr>
      </w:pPr>
      <w:r>
        <w:rPr>
          <w:rFonts w:hint="eastAsia" w:ascii="宋体" w:hAnsi="宋体" w:eastAsia="宋体" w:cs="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rPr>
            </w:pPr>
            <w:r>
              <w:rPr>
                <w:rFonts w:hint="eastAsia" w:ascii="宋体" w:hAnsi="宋体" w:eastAsia="宋体" w:cs="宋体"/>
                <w:b/>
                <w:bCs/>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参保人数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城乡居民参保人数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348000%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覆盖率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城乡居民参保覆盖率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≥97%</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拨付时间</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配套资金拨付时间</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2021年3月底之前</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配套金额</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地方配套金额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6458.88%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rPr>
            </w:pPr>
            <w:r>
              <w:rPr>
                <w:rFonts w:hint="eastAsia" w:ascii="宋体" w:hAnsi="宋体" w:eastAsia="宋体" w:cs="宋体"/>
                <w:b/>
                <w:bCs/>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受益人数比率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本年度受益人数比率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rPr>
            </w:pPr>
            <w:r>
              <w:rPr>
                <w:rFonts w:hint="eastAsia" w:ascii="宋体" w:hAnsi="宋体" w:eastAsia="宋体" w:cs="宋体"/>
                <w:b/>
                <w:bCs/>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rPr>
          <w:b w:val="0"/>
          <w:bCs/>
          <w:szCs w:val="21"/>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 w:val="28"/>
          <w:szCs w:val="28"/>
          <w:lang w:val="en-US" w:eastAsia="zh-CN"/>
        </w:rPr>
      </w:pPr>
    </w:p>
    <w:p>
      <w:pPr>
        <w:ind w:firstLine="562" w:firstLineChars="200"/>
        <w:jc w:val="left"/>
        <w:outlineLvl w:val="3"/>
        <w:rPr>
          <w:rFonts w:hint="eastAsia" w:ascii="宋体" w:hAnsi="宋体" w:eastAsia="宋体" w:cs="宋体"/>
          <w:b/>
          <w:bCs w:val="0"/>
          <w:szCs w:val="21"/>
        </w:rPr>
      </w:pPr>
      <w:r>
        <w:rPr>
          <w:rFonts w:hint="eastAsia" w:ascii="宋体" w:hAnsi="宋体" w:eastAsia="宋体" w:cs="宋体"/>
          <w:b/>
          <w:bCs w:val="0"/>
          <w:sz w:val="28"/>
          <w:szCs w:val="28"/>
          <w:lang w:val="en-US" w:eastAsia="zh-CN"/>
        </w:rPr>
        <w:t>20</w:t>
      </w:r>
      <w:r>
        <w:rPr>
          <w:rFonts w:hint="eastAsia" w:ascii="宋体" w:hAnsi="宋体" w:eastAsia="宋体" w:cs="宋体"/>
          <w:b/>
          <w:bCs w:val="0"/>
          <w:sz w:val="28"/>
          <w:szCs w:val="28"/>
        </w:rPr>
        <w:t>.农村低保绩效目标表</w:t>
      </w:r>
      <w:r>
        <w:fldChar w:fldCharType="begin"/>
      </w:r>
      <w:r>
        <w:rPr>
          <w:rFonts w:hint="eastAsia" w:ascii="宋体" w:hAnsi="宋体" w:eastAsia="宋体" w:cs="宋体"/>
          <w:b/>
          <w:bCs w:val="0"/>
          <w:szCs w:val="21"/>
        </w:rPr>
        <w:instrText xml:space="preserve"> TC 17、农村低保绩效目标表 \f C \l 1 </w:instrText>
      </w:r>
      <w:r>
        <w:rPr>
          <w:rFonts w:hint="eastAsia" w:ascii="宋体" w:hAnsi="宋体" w:eastAsia="宋体" w:cs="宋体"/>
          <w:b/>
          <w:bCs w:val="0"/>
          <w:szCs w:val="21"/>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Cs w:val="21"/>
              </w:rPr>
            </w:pPr>
            <w:r>
              <w:rPr>
                <w:rFonts w:hint="eastAsia" w:ascii="宋体" w:hAnsi="宋体" w:eastAsia="宋体" w:cs="宋体"/>
                <w:b/>
                <w:bCs w:val="0"/>
                <w:szCs w:val="21"/>
              </w:rPr>
              <w:t>314001保定市满城区民政局本级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Cs w:val="21"/>
              </w:rPr>
            </w:pPr>
            <w:r>
              <w:rPr>
                <w:rFonts w:hint="eastAsia" w:ascii="宋体" w:hAnsi="宋体" w:eastAsia="宋体" w:cs="宋体"/>
                <w:b/>
                <w:bCs w:val="0"/>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项目编码</w:t>
            </w:r>
          </w:p>
        </w:tc>
        <w:tc>
          <w:tcPr>
            <w:tcW w:w="2410" w:type="dxa"/>
            <w:gridSpan w:val="2"/>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13062121HDFCO3W23P61Q</w:t>
            </w:r>
          </w:p>
        </w:tc>
        <w:tc>
          <w:tcPr>
            <w:tcW w:w="1587"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项目名称</w:t>
            </w:r>
          </w:p>
        </w:tc>
        <w:tc>
          <w:tcPr>
            <w:tcW w:w="4281" w:type="dxa"/>
            <w:gridSpan w:val="3"/>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农村低保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预算规模及资金用途</w:t>
            </w:r>
          </w:p>
        </w:tc>
        <w:tc>
          <w:tcPr>
            <w:tcW w:w="1134" w:type="dxa"/>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bCs w:val="0"/>
                <w:szCs w:val="21"/>
              </w:rPr>
              <w:t>预算数</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130.00</w:t>
            </w:r>
          </w:p>
        </w:tc>
        <w:tc>
          <w:tcPr>
            <w:tcW w:w="1587"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其中：财政资金</w:t>
            </w:r>
          </w:p>
        </w:tc>
        <w:tc>
          <w:tcPr>
            <w:tcW w:w="130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130.00</w:t>
            </w:r>
          </w:p>
        </w:tc>
        <w:tc>
          <w:tcPr>
            <w:tcW w:w="1276" w:type="dxa"/>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bCs w:val="0"/>
                <w:szCs w:val="21"/>
              </w:rPr>
              <w:t>其他资金</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Cs w:val="21"/>
              </w:rPr>
            </w:pPr>
          </w:p>
        </w:tc>
        <w:tc>
          <w:tcPr>
            <w:tcW w:w="8278" w:type="dxa"/>
            <w:gridSpan w:val="6"/>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此次区财政年初安排的资金专项用于全区农村低保户3275户，共计5434人的农村低保户，按照2020年补助标准我区农村居民最低生活保障标准提高到4800元/年/人，分三档发放，一类260元/月/人，二类250元/月/人，三类235元/月/人，每月需要发放农村低保资金134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资金支出计划（%）</w:t>
            </w:r>
          </w:p>
        </w:tc>
        <w:tc>
          <w:tcPr>
            <w:tcW w:w="2410" w:type="dxa"/>
            <w:gridSpan w:val="2"/>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3月底</w:t>
            </w:r>
          </w:p>
        </w:tc>
        <w:tc>
          <w:tcPr>
            <w:tcW w:w="1587"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6月底</w:t>
            </w:r>
          </w:p>
        </w:tc>
        <w:tc>
          <w:tcPr>
            <w:tcW w:w="1304"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10月底</w:t>
            </w:r>
          </w:p>
        </w:tc>
        <w:tc>
          <w:tcPr>
            <w:tcW w:w="2977" w:type="dxa"/>
            <w:gridSpan w:val="2"/>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bCs w:val="0"/>
                <w:szCs w:val="21"/>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val="0"/>
                <w:bCs/>
                <w:szCs w:val="21"/>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val="0"/>
                <w:bCs/>
                <w:szCs w:val="21"/>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val="0"/>
                <w:bCs/>
                <w:szCs w:val="21"/>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val="0"/>
                <w:bCs/>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1.为低保人员提供基本生活等方面的保障。真正意义上保障其基本生活</w:t>
            </w:r>
          </w:p>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2.按照政策规定的补助和补贴标准，确保将此笔中央配套的农村低保补助准确、及时、足额的发放到我区所有低保户手中</w:t>
            </w:r>
          </w:p>
        </w:tc>
      </w:tr>
    </w:tbl>
    <w:p>
      <w:pPr>
        <w:spacing w:line="14" w:lineRule="exact"/>
        <w:jc w:val="center"/>
        <w:rPr>
          <w:rFonts w:hint="eastAsia" w:ascii="宋体" w:hAnsi="宋体" w:eastAsia="宋体" w:cs="宋体"/>
          <w:b w:val="0"/>
          <w:bCs/>
          <w:szCs w:val="21"/>
        </w:rPr>
      </w:pPr>
      <w:r>
        <w:rPr>
          <w:rFonts w:hint="eastAsia" w:ascii="宋体" w:hAnsi="宋体" w:eastAsia="宋体" w:cs="宋体"/>
          <w:b w:val="0"/>
          <w:bCs/>
          <w:szCs w:val="21"/>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一级指标</w:t>
            </w:r>
          </w:p>
        </w:tc>
        <w:tc>
          <w:tcPr>
            <w:tcW w:w="1134"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二级指标</w:t>
            </w:r>
          </w:p>
        </w:tc>
        <w:tc>
          <w:tcPr>
            <w:tcW w:w="1276"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三级指标</w:t>
            </w:r>
          </w:p>
        </w:tc>
        <w:tc>
          <w:tcPr>
            <w:tcW w:w="2891"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绩效指标描述</w:t>
            </w:r>
          </w:p>
        </w:tc>
        <w:tc>
          <w:tcPr>
            <w:tcW w:w="1276"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指标值</w:t>
            </w:r>
          </w:p>
        </w:tc>
        <w:tc>
          <w:tcPr>
            <w:tcW w:w="1701" w:type="dxa"/>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产出指标</w:t>
            </w: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数量指标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全区低保人数</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全区农村低保人数</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5434人</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Cs w:val="21"/>
              </w:rPr>
            </w:pP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质量指标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覆盖率</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符合条件的申报农村低保对象覆盖率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100%</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Cs w:val="21"/>
              </w:rPr>
            </w:pP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时效指标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完成时间</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每月低保发放时间</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按月发放</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Cs w:val="21"/>
              </w:rPr>
            </w:pP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成本指标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人均发放成本</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农村低保人均发放成本</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4800元/人/年</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Cs w:val="21"/>
              </w:rPr>
            </w:pPr>
            <w:r>
              <w:rPr>
                <w:rFonts w:hint="eastAsia" w:ascii="宋体" w:hAnsi="宋体" w:eastAsia="宋体" w:cs="宋体"/>
                <w:b/>
                <w:bCs w:val="0"/>
                <w:szCs w:val="21"/>
              </w:rPr>
              <w:t>效益指标</w:t>
            </w: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经济效益指标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社会影响力</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低保发放对社会的影响力</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保障了低收入家庭的最低生活水平</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szCs w:val="21"/>
              </w:rPr>
            </w:pP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社会效益指标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农村低保保障率</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符合条件的对象实际纳入农村低保人数占应纳入低保人数的比率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100%</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szCs w:val="21"/>
              </w:rPr>
            </w:pPr>
            <w:r>
              <w:rPr>
                <w:rFonts w:hint="eastAsia" w:ascii="宋体" w:hAnsi="宋体" w:eastAsia="宋体" w:cs="宋体"/>
                <w:b/>
                <w:bCs w:val="0"/>
                <w:szCs w:val="21"/>
              </w:rPr>
              <w:t>满意度指标</w:t>
            </w:r>
          </w:p>
        </w:tc>
        <w:tc>
          <w:tcPr>
            <w:tcW w:w="1134"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服务对象满意度指标</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群众满意度</w:t>
            </w:r>
          </w:p>
        </w:tc>
        <w:tc>
          <w:tcPr>
            <w:tcW w:w="289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群众满意数量占总数的比例。</w:t>
            </w:r>
          </w:p>
        </w:tc>
        <w:tc>
          <w:tcPr>
            <w:tcW w:w="1276"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100%</w:t>
            </w:r>
          </w:p>
        </w:tc>
        <w:tc>
          <w:tcPr>
            <w:tcW w:w="1701" w:type="dxa"/>
            <w:noWrap w:val="0"/>
            <w:vAlign w:val="center"/>
          </w:tcPr>
          <w:p>
            <w:pPr>
              <w:spacing w:line="300" w:lineRule="exact"/>
              <w:jc w:val="left"/>
              <w:rPr>
                <w:rFonts w:hint="eastAsia" w:ascii="宋体" w:hAnsi="宋体" w:eastAsia="宋体" w:cs="宋体"/>
                <w:b w:val="0"/>
                <w:bCs/>
                <w:szCs w:val="21"/>
              </w:rPr>
            </w:pPr>
            <w:r>
              <w:rPr>
                <w:rFonts w:hint="eastAsia" w:ascii="宋体" w:hAnsi="宋体" w:eastAsia="宋体" w:cs="宋体"/>
                <w:b w:val="0"/>
                <w:bCs/>
                <w:szCs w:val="21"/>
              </w:rPr>
              <w:t>工作需要</w:t>
            </w:r>
          </w:p>
        </w:tc>
      </w:tr>
    </w:tbl>
    <w:p>
      <w:pPr>
        <w:spacing w:line="300" w:lineRule="exact"/>
        <w:jc w:val="left"/>
        <w:rPr>
          <w:rFonts w:hint="eastAsia" w:ascii="宋体" w:hAnsi="宋体" w:eastAsia="宋体" w:cs="宋体"/>
          <w:b w:val="0"/>
          <w:bCs/>
          <w:szCs w:val="21"/>
        </w:rPr>
      </w:pPr>
    </w:p>
    <w:p>
      <w:pPr>
        <w:ind w:firstLine="562" w:firstLineChars="200"/>
        <w:jc w:val="left"/>
        <w:outlineLvl w:val="3"/>
        <w:rPr>
          <w:rFonts w:hint="eastAsia" w:ascii="宋体" w:hAnsi="宋体" w:eastAsia="宋体" w:cs="宋体"/>
          <w:b w:val="0"/>
          <w:bCs/>
          <w:sz w:val="22"/>
          <w:szCs w:val="22"/>
        </w:rPr>
      </w:pPr>
      <w:r>
        <w:rPr>
          <w:rFonts w:hint="eastAsia" w:ascii="宋体" w:hAnsi="宋体" w:eastAsia="宋体" w:cs="宋体"/>
          <w:b/>
          <w:bCs w:val="0"/>
          <w:sz w:val="28"/>
          <w:szCs w:val="28"/>
          <w:lang w:val="en-US" w:eastAsia="zh-CN"/>
        </w:rPr>
        <w:t>21</w:t>
      </w:r>
      <w:r>
        <w:rPr>
          <w:rFonts w:hint="eastAsia" w:ascii="宋体" w:hAnsi="宋体" w:eastAsia="宋体" w:cs="宋体"/>
          <w:b/>
          <w:bCs w:val="0"/>
          <w:sz w:val="28"/>
          <w:szCs w:val="28"/>
        </w:rPr>
        <w:t>.农村特困供养绩效目标表</w:t>
      </w:r>
      <w:r>
        <w:fldChar w:fldCharType="begin"/>
      </w:r>
      <w:r>
        <w:rPr>
          <w:rFonts w:hint="eastAsia" w:ascii="宋体" w:hAnsi="宋体" w:eastAsia="宋体" w:cs="宋体"/>
          <w:b w:val="0"/>
          <w:bCs/>
          <w:sz w:val="22"/>
          <w:szCs w:val="22"/>
        </w:rPr>
        <w:instrText xml:space="preserve"> TC 5、农村特困供养绩效目标表 \f C \l 1 </w:instrText>
      </w:r>
      <w:r>
        <w:rPr>
          <w:rFonts w:hint="eastAsia" w:ascii="宋体" w:hAnsi="宋体" w:eastAsia="宋体" w:cs="宋体"/>
          <w:b w:val="0"/>
          <w:bCs/>
          <w:sz w:val="22"/>
          <w:szCs w:val="2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bCs w:val="0"/>
                <w:sz w:val="22"/>
                <w:szCs w:val="22"/>
              </w:rPr>
            </w:pPr>
            <w:r>
              <w:rPr>
                <w:rFonts w:hint="eastAsia" w:ascii="宋体" w:hAnsi="宋体" w:eastAsia="宋体" w:cs="宋体"/>
                <w:b/>
                <w:bCs w:val="0"/>
                <w:sz w:val="22"/>
                <w:szCs w:val="22"/>
              </w:rPr>
              <w:t>314001保定市满城区民政局本级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bCs w:val="0"/>
                <w:sz w:val="22"/>
                <w:szCs w:val="22"/>
              </w:rPr>
            </w:pPr>
            <w:r>
              <w:rPr>
                <w:rFonts w:hint="eastAsia" w:ascii="宋体" w:hAnsi="宋体" w:eastAsia="宋体" w:cs="宋体"/>
                <w:b/>
                <w:bCs w:val="0"/>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项目编码</w:t>
            </w:r>
          </w:p>
        </w:tc>
        <w:tc>
          <w:tcPr>
            <w:tcW w:w="2410" w:type="dxa"/>
            <w:gridSpan w:val="2"/>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130621214QL6OR241HCAX</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4281" w:type="dxa"/>
            <w:gridSpan w:val="3"/>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农村特困供养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预算规模及资金用途</w:t>
            </w:r>
          </w:p>
        </w:tc>
        <w:tc>
          <w:tcPr>
            <w:tcW w:w="1134"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预算数</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92.00</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其中：财政资金</w:t>
            </w:r>
          </w:p>
        </w:tc>
        <w:tc>
          <w:tcPr>
            <w:tcW w:w="130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92.00</w:t>
            </w:r>
          </w:p>
        </w:tc>
        <w:tc>
          <w:tcPr>
            <w:tcW w:w="1276" w:type="dxa"/>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其他资金</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bCs w:val="0"/>
                <w:sz w:val="22"/>
                <w:szCs w:val="22"/>
              </w:rPr>
            </w:pPr>
          </w:p>
        </w:tc>
        <w:tc>
          <w:tcPr>
            <w:tcW w:w="8278" w:type="dxa"/>
            <w:gridSpan w:val="6"/>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此笔区年初预算资金专项用于我区特困人员供养支出。现在我区每月农村分散特困供养为1006户共1041人，供养标准为520元/人/月；农村集中特困供养人数为92人，供养标准为520元/人/月；城市特困供养人数为3人，每人每月供养标准为866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资金支出计划（%）</w:t>
            </w:r>
          </w:p>
        </w:tc>
        <w:tc>
          <w:tcPr>
            <w:tcW w:w="2410"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3月底</w:t>
            </w:r>
          </w:p>
        </w:tc>
        <w:tc>
          <w:tcPr>
            <w:tcW w:w="1587"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6月底</w:t>
            </w:r>
          </w:p>
        </w:tc>
        <w:tc>
          <w:tcPr>
            <w:tcW w:w="130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10月底</w:t>
            </w:r>
          </w:p>
        </w:tc>
        <w:tc>
          <w:tcPr>
            <w:tcW w:w="2977" w:type="dxa"/>
            <w:gridSpan w:val="2"/>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sz w:val="22"/>
                <w:szCs w:val="22"/>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sz w:val="22"/>
                <w:szCs w:val="22"/>
              </w:rPr>
            </w:pPr>
            <w:r>
              <w:rPr>
                <w:rFonts w:hint="eastAsia" w:ascii="宋体" w:hAnsi="宋体" w:eastAsia="宋体" w:cs="宋体"/>
                <w:b/>
                <w:bCs w:val="0"/>
                <w:sz w:val="22"/>
                <w:szCs w:val="22"/>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1.依照国家规定，为特困人员提供基本生活、照料服务、疾病医疗等方面的保障。</w:t>
            </w:r>
          </w:p>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2.真正意义上保障其基本生活，实现老有所依、老有所养、老有所乐</w:t>
            </w:r>
          </w:p>
        </w:tc>
      </w:tr>
    </w:tbl>
    <w:p>
      <w:pPr>
        <w:spacing w:line="14"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一级指标</w:t>
            </w:r>
          </w:p>
        </w:tc>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二级指标</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三级指标</w:t>
            </w:r>
          </w:p>
        </w:tc>
        <w:tc>
          <w:tcPr>
            <w:tcW w:w="289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绩效指标描述</w:t>
            </w:r>
          </w:p>
        </w:tc>
        <w:tc>
          <w:tcPr>
            <w:tcW w:w="1276"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w:t>
            </w:r>
          </w:p>
        </w:tc>
        <w:tc>
          <w:tcPr>
            <w:tcW w:w="1701"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产出指标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数量指标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农村特困人数</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农村分散特困供养为1006户共1041人</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1041人</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质量指标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覆盖率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符合条件的申报农村特困对象覆盖率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时效指标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完成时间</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每月特困发放时间</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按月发放</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成本指标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人均发放成本</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农村特困人均发放成本</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520元/人/月</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0" w:hRule="atLeast"/>
          <w:jc w:val="center"/>
        </w:trPr>
        <w:tc>
          <w:tcPr>
            <w:tcW w:w="1134" w:type="dxa"/>
            <w:vMerge w:val="restart"/>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效益指标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经济效益指标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社会影响力</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农村特困发放对社会的影响力</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保障了农村特困人员最低生活水平</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5" w:hRule="atLeast"/>
          <w:jc w:val="center"/>
        </w:trPr>
        <w:tc>
          <w:tcPr>
            <w:tcW w:w="1134" w:type="dxa"/>
            <w:vMerge w:val="continue"/>
            <w:noWrap w:val="0"/>
            <w:vAlign w:val="center"/>
          </w:tcPr>
          <w:p>
            <w:pPr>
              <w:spacing w:line="300" w:lineRule="exact"/>
              <w:jc w:val="center"/>
              <w:rPr>
                <w:rFonts w:hint="eastAsia" w:ascii="宋体" w:hAnsi="宋体" w:eastAsia="宋体" w:cs="宋体"/>
                <w:b/>
                <w:bCs w:val="0"/>
                <w:sz w:val="22"/>
                <w:szCs w:val="22"/>
              </w:rPr>
            </w:pP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社会效益指标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农村特困保障率</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符合条件的对象实际纳入农村特困人数占应纳入农村特困人数的比率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满意度指标</w:t>
            </w:r>
          </w:p>
        </w:tc>
        <w:tc>
          <w:tcPr>
            <w:tcW w:w="1134"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服务对象满意度指标</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群众满意度</w:t>
            </w:r>
          </w:p>
        </w:tc>
        <w:tc>
          <w:tcPr>
            <w:tcW w:w="289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群众满意数量占总数的比例。</w:t>
            </w:r>
          </w:p>
        </w:tc>
        <w:tc>
          <w:tcPr>
            <w:tcW w:w="1276"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100%</w:t>
            </w:r>
          </w:p>
        </w:tc>
        <w:tc>
          <w:tcPr>
            <w:tcW w:w="1701" w:type="dxa"/>
            <w:noWrap w:val="0"/>
            <w:vAlign w:val="center"/>
          </w:tcPr>
          <w:p>
            <w:pPr>
              <w:spacing w:line="300" w:lineRule="exact"/>
              <w:jc w:val="left"/>
              <w:rPr>
                <w:rFonts w:hint="eastAsia" w:ascii="宋体" w:hAnsi="宋体" w:eastAsia="宋体" w:cs="宋体"/>
                <w:b w:val="0"/>
                <w:bCs/>
                <w:sz w:val="22"/>
                <w:szCs w:val="22"/>
              </w:rPr>
            </w:pPr>
            <w:r>
              <w:rPr>
                <w:rFonts w:hint="eastAsia" w:ascii="宋体" w:hAnsi="宋体" w:eastAsia="宋体" w:cs="宋体"/>
                <w:b w:val="0"/>
                <w:bCs/>
                <w:sz w:val="22"/>
                <w:szCs w:val="22"/>
              </w:rPr>
              <w:t>工作需要</w:t>
            </w:r>
          </w:p>
        </w:tc>
      </w:tr>
    </w:tbl>
    <w:p>
      <w:pPr>
        <w:spacing w:line="560" w:lineRule="exact"/>
        <w:ind w:firstLine="640"/>
        <w:rPr>
          <w:rFonts w:hint="eastAsia" w:ascii="仿宋_GB2312" w:hAnsi="宋体" w:eastAsia="仿宋_GB2312"/>
          <w:b w:val="0"/>
          <w:bCs w:val="0"/>
          <w:sz w:val="28"/>
          <w:szCs w:val="28"/>
          <w:lang w:eastAsia="zh-CN"/>
        </w:rPr>
      </w:pPr>
    </w:p>
    <w:p>
      <w:pPr>
        <w:ind w:firstLine="422" w:firstLineChars="150"/>
        <w:rPr>
          <w:rFonts w:ascii="仿宋_GB2312" w:eastAsia="仿宋_GB2312"/>
          <w:b/>
          <w:sz w:val="28"/>
          <w:szCs w:val="28"/>
        </w:rPr>
      </w:pPr>
      <w:r>
        <w:rPr>
          <w:rFonts w:hint="eastAsia" w:ascii="仿宋_GB2312" w:eastAsia="仿宋_GB2312"/>
          <w:b/>
          <w:sz w:val="28"/>
          <w:szCs w:val="28"/>
        </w:rPr>
        <w:t>六、政府采购预算情况</w:t>
      </w:r>
    </w:p>
    <w:p>
      <w:pPr>
        <w:ind w:firstLine="420" w:firstLineChars="1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由于受区级财力限制，我区只编制了公检法、城乡环境一体化项目等几个部门的政府采购预算，政府采购预算资金9802万元，其中：货物采购313万元、工程采购1723万元、服务采购7766万元。各部门根据《</w:t>
      </w:r>
      <w:r>
        <w:rPr>
          <w:rFonts w:hint="eastAsia" w:ascii="仿宋_GB2312" w:eastAsia="仿宋_GB2312"/>
          <w:color w:val="000000" w:themeColor="text1"/>
          <w:sz w:val="28"/>
          <w:szCs w:val="28"/>
          <w:lang w:eastAsia="zh-CN"/>
          <w14:textFill>
            <w14:solidFill>
              <w14:schemeClr w14:val="tx1"/>
            </w14:solidFill>
          </w14:textFill>
        </w:rPr>
        <w:t>中华人民共和国</w:t>
      </w:r>
      <w:bookmarkStart w:id="17" w:name="_GoBack"/>
      <w:r>
        <w:rPr>
          <w:rFonts w:hint="eastAsia" w:ascii="仿宋_GB2312" w:eastAsia="仿宋_GB2312"/>
          <w:color w:val="000000" w:themeColor="text1"/>
          <w:sz w:val="28"/>
          <w:szCs w:val="28"/>
          <w14:textFill>
            <w14:solidFill>
              <w14:schemeClr w14:val="tx1"/>
            </w14:solidFill>
          </w14:textFill>
        </w:rPr>
        <w:t>政府采购法</w:t>
      </w:r>
      <w:bookmarkEnd w:id="17"/>
      <w:r>
        <w:rPr>
          <w:rFonts w:hint="eastAsia" w:ascii="仿宋_GB2312" w:eastAsia="仿宋_GB2312"/>
          <w:color w:val="000000" w:themeColor="text1"/>
          <w:sz w:val="28"/>
          <w:szCs w:val="28"/>
          <w14:textFill>
            <w14:solidFill>
              <w14:schemeClr w14:val="tx1"/>
            </w14:solidFill>
          </w14:textFill>
        </w:rPr>
        <w:t>》，对照政府采购目录，按程序编制政府采购预算，由部门进行公开，并依法履行政府采购程序。</w:t>
      </w:r>
    </w:p>
    <w:p>
      <w:pPr>
        <w:spacing w:line="600" w:lineRule="exact"/>
        <w:ind w:firstLine="562" w:firstLineChars="200"/>
        <w:rPr>
          <w:rFonts w:ascii="仿宋_GB2312" w:eastAsia="仿宋_GB2312"/>
          <w:b/>
          <w:sz w:val="28"/>
          <w:szCs w:val="28"/>
        </w:rPr>
      </w:pPr>
      <w:r>
        <w:rPr>
          <w:rFonts w:hint="eastAsia" w:ascii="仿宋_GB2312" w:eastAsia="仿宋_GB2312"/>
          <w:b/>
          <w:sz w:val="28"/>
          <w:szCs w:val="28"/>
        </w:rPr>
        <w:t>七、国有资本经营预算</w:t>
      </w:r>
    </w:p>
    <w:p>
      <w:pPr>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202</w:t>
      </w:r>
      <w:r>
        <w:rPr>
          <w:rFonts w:hint="eastAsia" w:ascii="仿宋_GB2312" w:eastAsia="仿宋_GB2312"/>
          <w:color w:val="000000" w:themeColor="text1"/>
          <w:sz w:val="28"/>
          <w:szCs w:val="28"/>
          <w14:textFill>
            <w14:solidFill>
              <w14:schemeClr w14:val="tx1"/>
            </w14:solidFill>
          </w14:textFill>
        </w:rPr>
        <w:t>1年，我区无国有资本经营预算收支。</w:t>
      </w:r>
    </w:p>
    <w:p>
      <w:pPr>
        <w:ind w:firstLine="419" w:firstLineChars="149"/>
        <w:rPr>
          <w:rFonts w:ascii="仿宋_GB2312" w:eastAsia="仿宋_GB2312"/>
          <w:b/>
          <w:sz w:val="28"/>
          <w:szCs w:val="28"/>
        </w:rPr>
      </w:pPr>
      <w:r>
        <w:rPr>
          <w:rFonts w:hint="eastAsia" w:ascii="仿宋_GB2312" w:eastAsia="仿宋_GB2312"/>
          <w:b/>
          <w:sz w:val="28"/>
          <w:szCs w:val="28"/>
        </w:rPr>
        <w:t>八、其他重要事项的解释说明</w:t>
      </w:r>
    </w:p>
    <w:p>
      <w:pPr>
        <w:ind w:firstLine="700" w:firstLineChars="250"/>
        <w:rPr>
          <w:rFonts w:ascii="仿宋_GB2312" w:eastAsia="仿宋_GB2312"/>
          <w:sz w:val="28"/>
          <w:szCs w:val="28"/>
        </w:rPr>
      </w:pPr>
      <w:r>
        <w:rPr>
          <w:rFonts w:hint="eastAsia" w:ascii="仿宋_GB2312" w:eastAsia="仿宋_GB2312"/>
          <w:sz w:val="28"/>
          <w:szCs w:val="28"/>
        </w:rPr>
        <w:t>无。</w:t>
      </w:r>
    </w:p>
    <w:p>
      <w:pPr>
        <w:overflowPunct w:val="0"/>
        <w:ind w:firstLine="560" w:firstLineChars="200"/>
        <w:rPr>
          <w:rFonts w:ascii="宋体"/>
          <w:sz w:val="32"/>
          <w:szCs w:val="36"/>
        </w:rPr>
      </w:pPr>
      <w:r>
        <w:rPr>
          <w:rFonts w:ascii="仿宋_GB2312" w:eastAsia="仿宋_GB2312"/>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A2"/>
    <w:rsid w:val="000903D2"/>
    <w:rsid w:val="00096CD4"/>
    <w:rsid w:val="000D279D"/>
    <w:rsid w:val="000F0352"/>
    <w:rsid w:val="00110FED"/>
    <w:rsid w:val="0011451A"/>
    <w:rsid w:val="00130FA5"/>
    <w:rsid w:val="00131FFA"/>
    <w:rsid w:val="00135B30"/>
    <w:rsid w:val="001F152C"/>
    <w:rsid w:val="002112DD"/>
    <w:rsid w:val="00244B22"/>
    <w:rsid w:val="002551A7"/>
    <w:rsid w:val="00264A9C"/>
    <w:rsid w:val="00285C29"/>
    <w:rsid w:val="002A3DB1"/>
    <w:rsid w:val="00385E03"/>
    <w:rsid w:val="003C1F6A"/>
    <w:rsid w:val="00475CF1"/>
    <w:rsid w:val="004D6013"/>
    <w:rsid w:val="004E763C"/>
    <w:rsid w:val="005236D5"/>
    <w:rsid w:val="00562A45"/>
    <w:rsid w:val="005B332B"/>
    <w:rsid w:val="005D46DE"/>
    <w:rsid w:val="005E45EF"/>
    <w:rsid w:val="00635C33"/>
    <w:rsid w:val="006907F5"/>
    <w:rsid w:val="006F6F2D"/>
    <w:rsid w:val="0071757B"/>
    <w:rsid w:val="007236F2"/>
    <w:rsid w:val="0072623B"/>
    <w:rsid w:val="007434FE"/>
    <w:rsid w:val="0074577C"/>
    <w:rsid w:val="007754E0"/>
    <w:rsid w:val="00776865"/>
    <w:rsid w:val="00776F33"/>
    <w:rsid w:val="007A51B9"/>
    <w:rsid w:val="007D7646"/>
    <w:rsid w:val="00855A51"/>
    <w:rsid w:val="00880453"/>
    <w:rsid w:val="008827F4"/>
    <w:rsid w:val="008A3F57"/>
    <w:rsid w:val="008E4818"/>
    <w:rsid w:val="008F0BAB"/>
    <w:rsid w:val="00921361"/>
    <w:rsid w:val="009645A9"/>
    <w:rsid w:val="009947E8"/>
    <w:rsid w:val="009974EC"/>
    <w:rsid w:val="009A574C"/>
    <w:rsid w:val="009C34CE"/>
    <w:rsid w:val="00AD3ED4"/>
    <w:rsid w:val="00B1217E"/>
    <w:rsid w:val="00B15F40"/>
    <w:rsid w:val="00B277F1"/>
    <w:rsid w:val="00B31AF4"/>
    <w:rsid w:val="00B7738B"/>
    <w:rsid w:val="00B81CA2"/>
    <w:rsid w:val="00BB56A9"/>
    <w:rsid w:val="00C518CA"/>
    <w:rsid w:val="00C8549D"/>
    <w:rsid w:val="00C92FCE"/>
    <w:rsid w:val="00C9669F"/>
    <w:rsid w:val="00D25D0C"/>
    <w:rsid w:val="00D52F52"/>
    <w:rsid w:val="00D86678"/>
    <w:rsid w:val="00DA22DC"/>
    <w:rsid w:val="00DA6B8C"/>
    <w:rsid w:val="00DF740B"/>
    <w:rsid w:val="00E23CC0"/>
    <w:rsid w:val="00E32006"/>
    <w:rsid w:val="00E66E01"/>
    <w:rsid w:val="00EB70F0"/>
    <w:rsid w:val="00ED238D"/>
    <w:rsid w:val="00ED6EA1"/>
    <w:rsid w:val="00F35FE2"/>
    <w:rsid w:val="00F4139A"/>
    <w:rsid w:val="00F510FC"/>
    <w:rsid w:val="00F770AB"/>
    <w:rsid w:val="00F7715F"/>
    <w:rsid w:val="00FC6AED"/>
    <w:rsid w:val="05096A76"/>
    <w:rsid w:val="0C4D1DAA"/>
    <w:rsid w:val="17CC09BB"/>
    <w:rsid w:val="216C15CB"/>
    <w:rsid w:val="57A15BED"/>
    <w:rsid w:val="79E4033E"/>
    <w:rsid w:val="7DA57AC2"/>
    <w:rsid w:val="7E5210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0"/>
    <w:pPr>
      <w:spacing w:line="240" w:lineRule="auto"/>
      <w:ind w:left="420" w:leftChars="200"/>
    </w:pPr>
    <w:rPr>
      <w:rFonts w:ascii="Calibri" w:hAnsi="Calibri" w:eastAsia="仿宋_GB2312"/>
      <w:spacing w:val="0"/>
      <w:sz w:val="21"/>
      <w:szCs w:val="24"/>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cs="Times New Roman"/>
      <w:sz w:val="18"/>
      <w:szCs w:val="18"/>
    </w:rPr>
  </w:style>
  <w:style w:type="character" w:customStyle="1" w:styleId="8">
    <w:name w:val="页脚 Char"/>
    <w:basedOn w:val="6"/>
    <w:link w:val="3"/>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Lenovo-PC</Company>
  <Pages>3</Pages>
  <Words>225</Words>
  <Characters>1288</Characters>
  <Lines>10</Lines>
  <Paragraphs>3</Paragraphs>
  <TotalTime>19</TotalTime>
  <ScaleCrop>false</ScaleCrop>
  <LinksUpToDate>false</LinksUpToDate>
  <CharactersWithSpaces>1510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2019-02-24T01:39:00Z</dcterms:created>
  <dc:creator>lenovo</dc:creator>
  <cp:lastModifiedBy>Administrator</cp:lastModifiedBy>
  <dcterms:modified xsi:type="dcterms:W3CDTF">2023-11-17T03:17:02Z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7EBCF5D27A2B4503BBF351494BB5DA2E</vt:lpwstr>
  </property>
</Properties>
</file>