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D4" w:rsidRPr="005D5177" w:rsidRDefault="00C611D4" w:rsidP="00BE032C">
      <w:pPr>
        <w:snapToGrid w:val="0"/>
        <w:spacing w:line="580" w:lineRule="exact"/>
        <w:jc w:val="center"/>
        <w:rPr>
          <w:rFonts w:ascii="方正小标宋简体" w:eastAsia="方正小标宋简体" w:hAnsi="微软雅黑" w:cs="微软雅黑" w:hint="eastAsia"/>
          <w:kern w:val="0"/>
          <w:sz w:val="44"/>
          <w:szCs w:val="44"/>
        </w:rPr>
      </w:pPr>
      <w:r w:rsidRPr="005D5177">
        <w:rPr>
          <w:rFonts w:ascii="方正小标宋简体" w:eastAsia="方正小标宋简体" w:hAnsi="宋体" w:cs="Tahoma" w:hint="eastAsia"/>
          <w:kern w:val="0"/>
          <w:sz w:val="44"/>
          <w:szCs w:val="44"/>
        </w:rPr>
        <w:t>2022</w:t>
      </w:r>
      <w:r w:rsidRPr="005D5177">
        <w:rPr>
          <w:rFonts w:ascii="方正小标宋简体" w:eastAsia="方正小标宋简体" w:hAnsi="微软雅黑" w:cs="微软雅黑" w:hint="eastAsia"/>
          <w:kern w:val="0"/>
          <w:sz w:val="44"/>
          <w:szCs w:val="44"/>
        </w:rPr>
        <w:t>年河北满城经济开发区管理委员会</w:t>
      </w:r>
    </w:p>
    <w:p w:rsidR="007D43DA" w:rsidRPr="005D5177" w:rsidRDefault="006C2645" w:rsidP="00C611D4">
      <w:pPr>
        <w:snapToGrid w:val="0"/>
        <w:spacing w:line="580" w:lineRule="exact"/>
        <w:jc w:val="center"/>
        <w:rPr>
          <w:rFonts w:ascii="方正小标宋简体" w:eastAsia="方正小标宋简体" w:hAnsi="宋体" w:hint="eastAsia"/>
          <w:sz w:val="44"/>
          <w:szCs w:val="44"/>
        </w:rPr>
      </w:pPr>
      <w:r w:rsidRPr="005D5177">
        <w:rPr>
          <w:rFonts w:ascii="方正小标宋简体" w:eastAsia="方正小标宋简体" w:hAnsi="微软雅黑" w:cs="微软雅黑" w:hint="eastAsia"/>
          <w:sz w:val="44"/>
          <w:szCs w:val="44"/>
        </w:rPr>
        <w:t>整体绩效自评</w:t>
      </w:r>
      <w:r w:rsidR="00C611D4" w:rsidRPr="005D5177">
        <w:rPr>
          <w:rFonts w:ascii="方正小标宋简体" w:eastAsia="方正小标宋简体" w:hAnsi="微软雅黑" w:cs="微软雅黑" w:hint="eastAsia"/>
          <w:sz w:val="44"/>
          <w:szCs w:val="44"/>
        </w:rPr>
        <w:t>报告</w:t>
      </w:r>
    </w:p>
    <w:p w:rsidR="007D43DA" w:rsidRDefault="007D43DA" w:rsidP="002C647A">
      <w:pPr>
        <w:snapToGrid w:val="0"/>
        <w:spacing w:line="400" w:lineRule="exact"/>
        <w:ind w:firstLineChars="200" w:firstLine="643"/>
        <w:rPr>
          <w:rFonts w:ascii="仿宋_GB2312" w:eastAsia="仿宋_GB2312" w:hAnsi="宋体"/>
          <w:b/>
          <w:sz w:val="32"/>
          <w:szCs w:val="32"/>
        </w:rPr>
      </w:pPr>
    </w:p>
    <w:p w:rsidR="00941865" w:rsidRPr="005D5177" w:rsidRDefault="007D43DA" w:rsidP="005D5177">
      <w:pPr>
        <w:snapToGrid w:val="0"/>
        <w:spacing w:line="600" w:lineRule="exact"/>
        <w:ind w:firstLineChars="200" w:firstLine="608"/>
        <w:rPr>
          <w:rFonts w:ascii="黑体" w:eastAsia="黑体" w:hAnsi="黑体"/>
          <w:spacing w:val="-8"/>
          <w:sz w:val="32"/>
          <w:szCs w:val="32"/>
        </w:rPr>
      </w:pPr>
      <w:r w:rsidRPr="005D5177">
        <w:rPr>
          <w:rFonts w:ascii="黑体" w:eastAsia="黑体" w:hAnsi="黑体" w:hint="eastAsia"/>
          <w:spacing w:val="-8"/>
          <w:sz w:val="32"/>
          <w:szCs w:val="32"/>
        </w:rPr>
        <w:t>一、</w:t>
      </w:r>
      <w:r w:rsidR="00941865" w:rsidRPr="005D5177">
        <w:rPr>
          <w:rFonts w:ascii="黑体" w:eastAsia="黑体" w:hAnsi="黑体" w:hint="eastAsia"/>
          <w:spacing w:val="-8"/>
          <w:sz w:val="32"/>
          <w:szCs w:val="32"/>
        </w:rPr>
        <w:t>绩效自评工作组织开展情况</w:t>
      </w:r>
    </w:p>
    <w:p w:rsidR="00C611D4" w:rsidRPr="005D5177" w:rsidRDefault="00B23C75" w:rsidP="005D5177">
      <w:pPr>
        <w:spacing w:line="600" w:lineRule="exact"/>
        <w:ind w:firstLineChars="200" w:firstLine="608"/>
        <w:rPr>
          <w:rFonts w:ascii="仿宋" w:eastAsia="仿宋" w:hAnsi="仿宋"/>
          <w:spacing w:val="-8"/>
          <w:sz w:val="32"/>
          <w:szCs w:val="32"/>
        </w:rPr>
      </w:pPr>
      <w:r w:rsidRPr="005D5177">
        <w:rPr>
          <w:rFonts w:ascii="仿宋" w:eastAsia="仿宋" w:hAnsi="仿宋"/>
          <w:spacing w:val="-8"/>
          <w:sz w:val="32"/>
          <w:szCs w:val="32"/>
        </w:rPr>
        <w:t>明确监控范围，将本单位</w:t>
      </w:r>
      <w:r w:rsidR="00C611D4" w:rsidRPr="005D5177">
        <w:rPr>
          <w:rFonts w:ascii="仿宋" w:eastAsia="仿宋" w:hAnsi="仿宋"/>
          <w:spacing w:val="-8"/>
          <w:sz w:val="32"/>
          <w:szCs w:val="32"/>
        </w:rPr>
        <w:t>2022年度18</w:t>
      </w:r>
      <w:r w:rsidR="00C611D4" w:rsidRPr="005D5177">
        <w:rPr>
          <w:rFonts w:ascii="仿宋" w:eastAsia="仿宋" w:hAnsi="仿宋" w:hint="eastAsia"/>
          <w:spacing w:val="-8"/>
          <w:sz w:val="32"/>
          <w:szCs w:val="32"/>
        </w:rPr>
        <w:t>个预算项目全部纳入预算自评范围内</w:t>
      </w:r>
      <w:r w:rsidRPr="005D5177">
        <w:rPr>
          <w:rFonts w:ascii="仿宋" w:eastAsia="仿宋" w:hAnsi="仿宋" w:hint="eastAsia"/>
          <w:spacing w:val="-8"/>
          <w:sz w:val="32"/>
          <w:szCs w:val="32"/>
        </w:rPr>
        <w:t>，涉及预算金额453141849.2元。我单位</w:t>
      </w:r>
      <w:r w:rsidRPr="005D5177">
        <w:rPr>
          <w:rFonts w:ascii="仿宋" w:eastAsia="仿宋" w:hAnsi="仿宋"/>
          <w:spacing w:val="-8"/>
          <w:sz w:val="32"/>
          <w:szCs w:val="32"/>
        </w:rPr>
        <w:t>细化监控内容，完善绩效管理机制，</w:t>
      </w:r>
      <w:bookmarkStart w:id="0" w:name="_GoBack"/>
      <w:bookmarkEnd w:id="0"/>
      <w:r w:rsidR="00C611D4" w:rsidRPr="005D5177">
        <w:rPr>
          <w:rFonts w:ascii="仿宋" w:eastAsia="仿宋" w:hAnsi="仿宋"/>
          <w:spacing w:val="-8"/>
          <w:sz w:val="32"/>
          <w:szCs w:val="32"/>
        </w:rPr>
        <w:t>以绩效目标执行情况为重点，包括项目实施进度、预算执行进度、绩效目标</w:t>
      </w:r>
      <w:r w:rsidRPr="005D5177">
        <w:rPr>
          <w:rFonts w:ascii="仿宋" w:eastAsia="仿宋" w:hAnsi="仿宋"/>
          <w:spacing w:val="-8"/>
          <w:sz w:val="32"/>
          <w:szCs w:val="32"/>
        </w:rPr>
        <w:t>实现程度及绩效延伸监控。监控重点包括及时性、合</w:t>
      </w:r>
      <w:proofErr w:type="gramStart"/>
      <w:r w:rsidRPr="005D5177">
        <w:rPr>
          <w:rFonts w:ascii="仿宋" w:eastAsia="仿宋" w:hAnsi="仿宋"/>
          <w:spacing w:val="-8"/>
          <w:sz w:val="32"/>
          <w:szCs w:val="32"/>
        </w:rPr>
        <w:t>规</w:t>
      </w:r>
      <w:proofErr w:type="gramEnd"/>
      <w:r w:rsidRPr="005D5177">
        <w:rPr>
          <w:rFonts w:ascii="仿宋" w:eastAsia="仿宋" w:hAnsi="仿宋"/>
          <w:spacing w:val="-8"/>
          <w:sz w:val="32"/>
          <w:szCs w:val="32"/>
        </w:rPr>
        <w:t>性和有效性监控，并且</w:t>
      </w:r>
      <w:r w:rsidR="00C611D4" w:rsidRPr="005D5177">
        <w:rPr>
          <w:rFonts w:ascii="仿宋" w:eastAsia="仿宋" w:hAnsi="仿宋"/>
          <w:spacing w:val="-8"/>
          <w:sz w:val="32"/>
          <w:szCs w:val="32"/>
        </w:rPr>
        <w:t>强化结果应用，确保绩效目标实现。随时对于因政策变化、突发事件等客观因素导致预算执行进度缓慢或预计无法实现绩效目标的，</w:t>
      </w:r>
      <w:r w:rsidRPr="005D5177">
        <w:rPr>
          <w:rFonts w:ascii="仿宋" w:eastAsia="仿宋" w:hAnsi="仿宋"/>
          <w:spacing w:val="-8"/>
          <w:sz w:val="32"/>
          <w:szCs w:val="32"/>
        </w:rPr>
        <w:t>我单位及时</w:t>
      </w:r>
      <w:r w:rsidR="00C611D4" w:rsidRPr="005D5177">
        <w:rPr>
          <w:rFonts w:ascii="仿宋" w:eastAsia="仿宋" w:hAnsi="仿宋"/>
          <w:spacing w:val="-8"/>
          <w:sz w:val="32"/>
          <w:szCs w:val="32"/>
        </w:rPr>
        <w:t>按程序调整预算。</w:t>
      </w:r>
    </w:p>
    <w:p w:rsidR="00243B2E" w:rsidRPr="005D5177" w:rsidRDefault="00243B2E" w:rsidP="005D5177">
      <w:pPr>
        <w:spacing w:line="600" w:lineRule="exact"/>
        <w:ind w:firstLineChars="200" w:firstLine="508"/>
        <w:rPr>
          <w:rFonts w:ascii="Arial" w:hAnsi="Arial" w:cs="Arial"/>
          <w:color w:val="222222"/>
          <w:spacing w:val="-8"/>
          <w:sz w:val="27"/>
          <w:szCs w:val="27"/>
          <w:shd w:val="clear" w:color="auto" w:fill="FFFFFF"/>
        </w:rPr>
      </w:pPr>
    </w:p>
    <w:p w:rsidR="007D43DA" w:rsidRPr="005D5177" w:rsidRDefault="007D43DA" w:rsidP="005D5177">
      <w:pPr>
        <w:snapToGrid w:val="0"/>
        <w:spacing w:line="600" w:lineRule="exact"/>
        <w:ind w:firstLineChars="200" w:firstLine="608"/>
        <w:rPr>
          <w:rFonts w:ascii="黑体" w:eastAsia="黑体" w:hAnsi="黑体"/>
          <w:spacing w:val="-8"/>
          <w:sz w:val="32"/>
          <w:szCs w:val="32"/>
        </w:rPr>
      </w:pPr>
      <w:r w:rsidRPr="005D5177">
        <w:rPr>
          <w:rFonts w:ascii="黑体" w:eastAsia="黑体" w:hAnsi="黑体" w:hint="eastAsia"/>
          <w:spacing w:val="-8"/>
          <w:sz w:val="32"/>
          <w:szCs w:val="32"/>
        </w:rPr>
        <w:t>二、</w:t>
      </w:r>
      <w:r w:rsidR="00941865" w:rsidRPr="005D5177">
        <w:rPr>
          <w:rFonts w:ascii="黑体" w:eastAsia="黑体" w:hAnsi="黑体" w:hint="eastAsia"/>
          <w:spacing w:val="-8"/>
          <w:sz w:val="32"/>
          <w:szCs w:val="32"/>
        </w:rPr>
        <w:t>绩效</w:t>
      </w:r>
      <w:r w:rsidR="001D2D4C" w:rsidRPr="005D5177">
        <w:rPr>
          <w:rFonts w:ascii="黑体" w:eastAsia="黑体" w:hAnsi="黑体" w:hint="eastAsia"/>
          <w:spacing w:val="-8"/>
          <w:sz w:val="32"/>
          <w:szCs w:val="32"/>
        </w:rPr>
        <w:t>目标</w:t>
      </w:r>
      <w:r w:rsidR="00941865" w:rsidRPr="005D5177">
        <w:rPr>
          <w:rFonts w:ascii="黑体" w:eastAsia="黑体" w:hAnsi="黑体" w:hint="eastAsia"/>
          <w:spacing w:val="-8"/>
          <w:sz w:val="32"/>
          <w:szCs w:val="32"/>
        </w:rPr>
        <w:t>实现情况</w:t>
      </w:r>
    </w:p>
    <w:p w:rsidR="0005178C" w:rsidRPr="005D5177" w:rsidRDefault="0005178C" w:rsidP="005D5177">
      <w:pPr>
        <w:spacing w:line="600" w:lineRule="exact"/>
        <w:ind w:firstLineChars="200" w:firstLine="608"/>
        <w:rPr>
          <w:rFonts w:ascii="仿宋" w:eastAsia="仿宋" w:hAnsi="仿宋"/>
          <w:spacing w:val="-8"/>
          <w:sz w:val="32"/>
          <w:szCs w:val="32"/>
        </w:rPr>
      </w:pPr>
      <w:r w:rsidRPr="005D5177">
        <w:rPr>
          <w:rFonts w:ascii="仿宋" w:eastAsia="仿宋" w:hAnsi="仿宋" w:hint="eastAsia"/>
          <w:spacing w:val="-8"/>
          <w:sz w:val="32"/>
          <w:szCs w:val="32"/>
        </w:rPr>
        <w:t>2022年经济开发区在区委、区政府的坚强领导下，解放思想、奋发作为，牵头推进“产业强区”建设，以“产业能级之变”奋力推动“满城实力之变”，“内提品质基础、外抓协同对接、服务提质增效，做强平台公司、延伸产业链条”等方面均取得了明显成效。各项资金实行专款专用，严格执行集中支付和财政报账制度，做到合法合</w:t>
      </w:r>
      <w:proofErr w:type="gramStart"/>
      <w:r w:rsidRPr="005D5177">
        <w:rPr>
          <w:rFonts w:ascii="仿宋" w:eastAsia="仿宋" w:hAnsi="仿宋" w:hint="eastAsia"/>
          <w:spacing w:val="-8"/>
          <w:sz w:val="32"/>
          <w:szCs w:val="32"/>
        </w:rPr>
        <w:t>规</w:t>
      </w:r>
      <w:proofErr w:type="gramEnd"/>
      <w:r w:rsidRPr="005D5177">
        <w:rPr>
          <w:rFonts w:ascii="仿宋" w:eastAsia="仿宋" w:hAnsi="仿宋" w:hint="eastAsia"/>
          <w:spacing w:val="-8"/>
          <w:sz w:val="32"/>
          <w:szCs w:val="32"/>
        </w:rPr>
        <w:t>，不超范围、超标准支出，不存在任何截留、挤占、挪用资金。重点工作完成效率、绩效目标完成效率达标。</w:t>
      </w:r>
    </w:p>
    <w:p w:rsidR="00D078E0" w:rsidRPr="005D5177" w:rsidRDefault="00D078E0" w:rsidP="005D5177">
      <w:pPr>
        <w:snapToGrid w:val="0"/>
        <w:spacing w:line="600" w:lineRule="exact"/>
        <w:ind w:firstLineChars="200" w:firstLine="608"/>
        <w:rPr>
          <w:rFonts w:ascii="仿宋" w:eastAsia="仿宋" w:hAnsi="仿宋"/>
          <w:spacing w:val="-8"/>
          <w:sz w:val="32"/>
          <w:szCs w:val="32"/>
        </w:rPr>
      </w:pPr>
      <w:r w:rsidRPr="005D5177">
        <w:rPr>
          <w:rFonts w:ascii="仿宋" w:eastAsia="仿宋" w:hAnsi="仿宋" w:hint="eastAsia"/>
          <w:spacing w:val="-8"/>
          <w:sz w:val="32"/>
          <w:szCs w:val="32"/>
        </w:rPr>
        <w:t>绩效目标实现程度达到</w:t>
      </w:r>
      <w:r w:rsidRPr="005D5177">
        <w:rPr>
          <w:rFonts w:ascii="仿宋" w:eastAsia="仿宋" w:hAnsi="仿宋"/>
          <w:spacing w:val="-8"/>
          <w:sz w:val="32"/>
          <w:szCs w:val="32"/>
        </w:rPr>
        <w:t>100%</w:t>
      </w:r>
      <w:r w:rsidRPr="005D5177">
        <w:rPr>
          <w:rFonts w:ascii="仿宋" w:eastAsia="仿宋" w:hAnsi="仿宋" w:hint="eastAsia"/>
          <w:spacing w:val="-8"/>
          <w:sz w:val="32"/>
          <w:szCs w:val="32"/>
        </w:rPr>
        <w:t>的项目有</w:t>
      </w:r>
      <w:r w:rsidR="00D23261" w:rsidRPr="005D5177">
        <w:rPr>
          <w:rFonts w:ascii="仿宋" w:eastAsia="仿宋" w:hAnsi="仿宋" w:hint="eastAsia"/>
          <w:spacing w:val="-8"/>
          <w:sz w:val="32"/>
          <w:szCs w:val="32"/>
        </w:rPr>
        <w:t>7</w:t>
      </w:r>
      <w:r w:rsidRPr="005D5177">
        <w:rPr>
          <w:rFonts w:ascii="仿宋" w:eastAsia="仿宋" w:hAnsi="仿宋" w:hint="eastAsia"/>
          <w:spacing w:val="-8"/>
          <w:sz w:val="32"/>
          <w:szCs w:val="32"/>
        </w:rPr>
        <w:t>个，涉及资金</w:t>
      </w:r>
      <w:r w:rsidR="0025058F" w:rsidRPr="005D5177">
        <w:rPr>
          <w:rFonts w:ascii="仿宋" w:eastAsia="仿宋" w:hAnsi="仿宋" w:hint="eastAsia"/>
          <w:spacing w:val="-8"/>
          <w:sz w:val="32"/>
          <w:szCs w:val="32"/>
        </w:rPr>
        <w:t>预算数</w:t>
      </w:r>
      <w:r w:rsidR="0025058F" w:rsidRPr="005D5177">
        <w:rPr>
          <w:rFonts w:ascii="仿宋" w:eastAsia="仿宋" w:hAnsi="仿宋" w:hint="eastAsia"/>
          <w:spacing w:val="-8"/>
          <w:sz w:val="32"/>
          <w:szCs w:val="32"/>
        </w:rPr>
        <w:lastRenderedPageBreak/>
        <w:t>185315205.4</w:t>
      </w:r>
      <w:r w:rsidRPr="005D5177">
        <w:rPr>
          <w:rFonts w:ascii="仿宋" w:eastAsia="仿宋" w:hAnsi="仿宋" w:hint="eastAsia"/>
          <w:spacing w:val="-8"/>
          <w:sz w:val="32"/>
          <w:szCs w:val="32"/>
        </w:rPr>
        <w:t>元；</w:t>
      </w:r>
      <w:r w:rsidR="00D23261" w:rsidRPr="005D5177">
        <w:rPr>
          <w:rFonts w:ascii="仿宋" w:eastAsia="仿宋" w:hAnsi="仿宋" w:hint="eastAsia"/>
          <w:spacing w:val="-8"/>
          <w:sz w:val="32"/>
          <w:szCs w:val="32"/>
        </w:rPr>
        <w:t>绩效目标实现程度达到90</w:t>
      </w:r>
      <w:r w:rsidR="00D23261" w:rsidRPr="005D5177">
        <w:rPr>
          <w:rFonts w:ascii="仿宋" w:eastAsia="仿宋" w:hAnsi="仿宋"/>
          <w:spacing w:val="-8"/>
          <w:sz w:val="32"/>
          <w:szCs w:val="32"/>
        </w:rPr>
        <w:t>%</w:t>
      </w:r>
      <w:r w:rsidR="00D23261" w:rsidRPr="005D5177">
        <w:rPr>
          <w:rFonts w:ascii="仿宋" w:eastAsia="仿宋" w:hAnsi="仿宋" w:hint="eastAsia"/>
          <w:spacing w:val="-8"/>
          <w:sz w:val="32"/>
          <w:szCs w:val="32"/>
        </w:rPr>
        <w:t>的项目有5个，涉及资金预算数</w:t>
      </w:r>
      <w:r w:rsidR="0025058F" w:rsidRPr="005D5177">
        <w:rPr>
          <w:rFonts w:ascii="仿宋" w:eastAsia="仿宋" w:hAnsi="仿宋" w:hint="eastAsia"/>
          <w:spacing w:val="-8"/>
          <w:sz w:val="32"/>
          <w:szCs w:val="32"/>
        </w:rPr>
        <w:t>50747200</w:t>
      </w:r>
      <w:r w:rsidR="00D23261" w:rsidRPr="005D5177">
        <w:rPr>
          <w:rFonts w:ascii="仿宋" w:eastAsia="仿宋" w:hAnsi="仿宋" w:hint="eastAsia"/>
          <w:spacing w:val="-8"/>
          <w:sz w:val="32"/>
          <w:szCs w:val="32"/>
        </w:rPr>
        <w:t>元；</w:t>
      </w:r>
      <w:r w:rsidRPr="005D5177">
        <w:rPr>
          <w:rFonts w:ascii="仿宋" w:eastAsia="仿宋" w:hAnsi="仿宋" w:hint="eastAsia"/>
          <w:spacing w:val="-8"/>
          <w:sz w:val="32"/>
          <w:szCs w:val="32"/>
        </w:rPr>
        <w:t>绩效目标实现程度达到</w:t>
      </w:r>
      <w:r w:rsidR="00D23261" w:rsidRPr="005D5177">
        <w:rPr>
          <w:rFonts w:ascii="仿宋" w:eastAsia="仿宋" w:hAnsi="仿宋" w:hint="eastAsia"/>
          <w:spacing w:val="-8"/>
          <w:sz w:val="32"/>
          <w:szCs w:val="32"/>
        </w:rPr>
        <w:t>80</w:t>
      </w:r>
      <w:r w:rsidRPr="005D5177">
        <w:rPr>
          <w:rFonts w:ascii="仿宋" w:eastAsia="仿宋" w:hAnsi="仿宋"/>
          <w:spacing w:val="-8"/>
          <w:sz w:val="32"/>
          <w:szCs w:val="32"/>
        </w:rPr>
        <w:t>%</w:t>
      </w:r>
      <w:r w:rsidRPr="005D5177">
        <w:rPr>
          <w:rFonts w:ascii="仿宋" w:eastAsia="仿宋" w:hAnsi="仿宋" w:hint="eastAsia"/>
          <w:spacing w:val="-8"/>
          <w:sz w:val="32"/>
          <w:szCs w:val="32"/>
        </w:rPr>
        <w:t>的项目有</w:t>
      </w:r>
      <w:r w:rsidR="00D23261" w:rsidRPr="005D5177">
        <w:rPr>
          <w:rFonts w:ascii="仿宋" w:eastAsia="仿宋" w:hAnsi="仿宋" w:hint="eastAsia"/>
          <w:spacing w:val="-8"/>
          <w:sz w:val="32"/>
          <w:szCs w:val="32"/>
        </w:rPr>
        <w:t>6</w:t>
      </w:r>
      <w:r w:rsidRPr="005D5177">
        <w:rPr>
          <w:rFonts w:ascii="仿宋" w:eastAsia="仿宋" w:hAnsi="仿宋" w:hint="eastAsia"/>
          <w:spacing w:val="-8"/>
          <w:sz w:val="32"/>
          <w:szCs w:val="32"/>
        </w:rPr>
        <w:t>个，涉及资金</w:t>
      </w:r>
      <w:r w:rsidR="00D23261" w:rsidRPr="005D5177">
        <w:rPr>
          <w:rFonts w:ascii="仿宋" w:eastAsia="仿宋" w:hAnsi="仿宋" w:hint="eastAsia"/>
          <w:spacing w:val="-8"/>
          <w:sz w:val="32"/>
          <w:szCs w:val="32"/>
        </w:rPr>
        <w:t>预算数</w:t>
      </w:r>
      <w:r w:rsidR="0025058F" w:rsidRPr="005D5177">
        <w:rPr>
          <w:rFonts w:ascii="仿宋" w:eastAsia="仿宋" w:hAnsi="仿宋" w:hint="eastAsia"/>
          <w:spacing w:val="-8"/>
          <w:sz w:val="32"/>
          <w:szCs w:val="32"/>
        </w:rPr>
        <w:t>217079443.8</w:t>
      </w:r>
      <w:r w:rsidRPr="005D5177">
        <w:rPr>
          <w:rFonts w:ascii="仿宋" w:eastAsia="仿宋" w:hAnsi="仿宋" w:hint="eastAsia"/>
          <w:spacing w:val="-8"/>
          <w:sz w:val="32"/>
          <w:szCs w:val="32"/>
        </w:rPr>
        <w:t>元；绩效目标年底完成情况与年初目标差距较大的项目有0个，涉及资金0万元。偏差原因分析：由于有些项目是根据工程进度支付工程款，</w:t>
      </w:r>
      <w:proofErr w:type="gramStart"/>
      <w:r w:rsidRPr="005D5177">
        <w:rPr>
          <w:rFonts w:ascii="仿宋" w:eastAsia="仿宋" w:hAnsi="仿宋" w:hint="eastAsia"/>
          <w:spacing w:val="-8"/>
          <w:sz w:val="32"/>
          <w:szCs w:val="32"/>
        </w:rPr>
        <w:t>故支付</w:t>
      </w:r>
      <w:proofErr w:type="gramEnd"/>
      <w:r w:rsidRPr="005D5177">
        <w:rPr>
          <w:rFonts w:ascii="仿宋" w:eastAsia="仿宋" w:hAnsi="仿宋" w:hint="eastAsia"/>
          <w:spacing w:val="-8"/>
          <w:sz w:val="32"/>
          <w:szCs w:val="32"/>
        </w:rPr>
        <w:t>进度未达到100%；由于财政一体化平台系统锁定无法进行支付而导致支出进度缓慢。</w:t>
      </w:r>
    </w:p>
    <w:p w:rsidR="00D078E0" w:rsidRPr="005D5177" w:rsidRDefault="00D078E0" w:rsidP="005D5177">
      <w:pPr>
        <w:snapToGrid w:val="0"/>
        <w:spacing w:line="600" w:lineRule="exact"/>
        <w:ind w:firstLineChars="200" w:firstLine="608"/>
        <w:rPr>
          <w:rFonts w:ascii="方正仿宋_GBK" w:eastAsia="方正仿宋_GBK" w:hAnsi="宋体"/>
          <w:spacing w:val="-8"/>
          <w:sz w:val="32"/>
          <w:szCs w:val="32"/>
        </w:rPr>
      </w:pPr>
    </w:p>
    <w:p w:rsidR="004E6C05" w:rsidRPr="005D5177" w:rsidRDefault="00B8177D" w:rsidP="005D5177">
      <w:pPr>
        <w:snapToGrid w:val="0"/>
        <w:spacing w:line="600" w:lineRule="exact"/>
        <w:ind w:firstLineChars="200" w:firstLine="608"/>
        <w:rPr>
          <w:rFonts w:ascii="黑体" w:eastAsia="黑体" w:hAnsi="黑体"/>
          <w:spacing w:val="-8"/>
          <w:sz w:val="32"/>
          <w:szCs w:val="32"/>
        </w:rPr>
      </w:pPr>
      <w:r w:rsidRPr="005D5177">
        <w:rPr>
          <w:rFonts w:ascii="黑体" w:eastAsia="黑体" w:hAnsi="黑体" w:hint="eastAsia"/>
          <w:spacing w:val="-8"/>
          <w:sz w:val="32"/>
          <w:szCs w:val="32"/>
        </w:rPr>
        <w:t>三</w:t>
      </w:r>
      <w:r w:rsidR="007D43DA" w:rsidRPr="005D5177">
        <w:rPr>
          <w:rFonts w:ascii="黑体" w:eastAsia="黑体" w:hAnsi="黑体" w:hint="eastAsia"/>
          <w:spacing w:val="-8"/>
          <w:sz w:val="32"/>
          <w:szCs w:val="32"/>
        </w:rPr>
        <w:t>、</w:t>
      </w:r>
      <w:r w:rsidR="004E6C05" w:rsidRPr="005D5177">
        <w:rPr>
          <w:rFonts w:ascii="黑体" w:eastAsia="黑体" w:hAnsi="黑体" w:hint="eastAsia"/>
          <w:spacing w:val="-8"/>
          <w:sz w:val="32"/>
          <w:szCs w:val="32"/>
        </w:rPr>
        <w:t>绩效目标设定质量情况</w:t>
      </w:r>
    </w:p>
    <w:p w:rsidR="00D078E0" w:rsidRPr="005D5177" w:rsidRDefault="00BE032C" w:rsidP="005D5177">
      <w:pPr>
        <w:snapToGrid w:val="0"/>
        <w:spacing w:line="600" w:lineRule="exact"/>
        <w:ind w:firstLineChars="200" w:firstLine="608"/>
        <w:rPr>
          <w:rFonts w:ascii="仿宋" w:eastAsia="仿宋" w:hAnsi="仿宋"/>
          <w:spacing w:val="-8"/>
          <w:sz w:val="32"/>
          <w:szCs w:val="32"/>
        </w:rPr>
      </w:pPr>
      <w:r w:rsidRPr="005D5177">
        <w:rPr>
          <w:rFonts w:ascii="仿宋" w:eastAsia="仿宋" w:hAnsi="仿宋" w:hint="eastAsia"/>
          <w:spacing w:val="-8"/>
          <w:sz w:val="32"/>
          <w:szCs w:val="32"/>
        </w:rPr>
        <w:t>通过绩效自评结果</w:t>
      </w:r>
      <w:r w:rsidR="0025058F" w:rsidRPr="005D5177">
        <w:rPr>
          <w:rFonts w:ascii="仿宋" w:eastAsia="仿宋" w:hAnsi="仿宋" w:hint="eastAsia"/>
          <w:spacing w:val="-8"/>
          <w:sz w:val="32"/>
          <w:szCs w:val="32"/>
        </w:rPr>
        <w:t>分析得出结论</w:t>
      </w:r>
      <w:r w:rsidR="00D078E0" w:rsidRPr="005D5177">
        <w:rPr>
          <w:rFonts w:ascii="仿宋" w:eastAsia="仿宋" w:hAnsi="仿宋" w:hint="eastAsia"/>
          <w:spacing w:val="-8"/>
          <w:sz w:val="32"/>
          <w:szCs w:val="32"/>
        </w:rPr>
        <w:t>，</w:t>
      </w:r>
      <w:r w:rsidRPr="005D5177">
        <w:rPr>
          <w:rFonts w:ascii="仿宋" w:eastAsia="仿宋" w:hAnsi="仿宋" w:hint="eastAsia"/>
          <w:spacing w:val="-8"/>
          <w:sz w:val="32"/>
          <w:szCs w:val="32"/>
        </w:rPr>
        <w:t>年初绩效目标设定</w:t>
      </w:r>
      <w:r w:rsidR="00D078E0" w:rsidRPr="005D5177">
        <w:rPr>
          <w:rFonts w:ascii="仿宋" w:eastAsia="仿宋" w:hAnsi="仿宋" w:hint="eastAsia"/>
          <w:spacing w:val="-8"/>
          <w:sz w:val="32"/>
          <w:szCs w:val="32"/>
        </w:rPr>
        <w:t>总体</w:t>
      </w:r>
      <w:r w:rsidR="004E6C05" w:rsidRPr="005D5177">
        <w:rPr>
          <w:rFonts w:ascii="仿宋" w:eastAsia="仿宋" w:hAnsi="仿宋" w:hint="eastAsia"/>
          <w:spacing w:val="-8"/>
          <w:sz w:val="32"/>
          <w:szCs w:val="32"/>
        </w:rPr>
        <w:t>清晰准确</w:t>
      </w:r>
      <w:r w:rsidRPr="005D5177">
        <w:rPr>
          <w:rFonts w:ascii="仿宋" w:eastAsia="仿宋" w:hAnsi="仿宋" w:hint="eastAsia"/>
          <w:spacing w:val="-8"/>
          <w:sz w:val="32"/>
          <w:szCs w:val="32"/>
        </w:rPr>
        <w:t>，</w:t>
      </w:r>
      <w:r w:rsidR="004E6C05" w:rsidRPr="005D5177">
        <w:rPr>
          <w:rFonts w:ascii="仿宋" w:eastAsia="仿宋" w:hAnsi="仿宋" w:hint="eastAsia"/>
          <w:spacing w:val="-8"/>
          <w:sz w:val="32"/>
          <w:szCs w:val="32"/>
        </w:rPr>
        <w:t>绩效指标</w:t>
      </w:r>
      <w:r w:rsidR="00D078E0" w:rsidRPr="005D5177">
        <w:rPr>
          <w:rFonts w:ascii="仿宋" w:eastAsia="仿宋" w:hAnsi="仿宋" w:hint="eastAsia"/>
          <w:spacing w:val="-8"/>
          <w:sz w:val="32"/>
          <w:szCs w:val="32"/>
        </w:rPr>
        <w:t>大致</w:t>
      </w:r>
      <w:r w:rsidR="004E6C05" w:rsidRPr="005D5177">
        <w:rPr>
          <w:rFonts w:ascii="仿宋" w:eastAsia="仿宋" w:hAnsi="仿宋" w:hint="eastAsia"/>
          <w:spacing w:val="-8"/>
          <w:sz w:val="32"/>
          <w:szCs w:val="32"/>
        </w:rPr>
        <w:t>完整、科学</w:t>
      </w:r>
      <w:r w:rsidR="0099577A" w:rsidRPr="005D5177">
        <w:rPr>
          <w:rFonts w:ascii="仿宋" w:eastAsia="仿宋" w:hAnsi="仿宋" w:hint="eastAsia"/>
          <w:spacing w:val="-8"/>
          <w:sz w:val="32"/>
          <w:szCs w:val="32"/>
        </w:rPr>
        <w:t>合理</w:t>
      </w:r>
      <w:r w:rsidRPr="005D5177">
        <w:rPr>
          <w:rFonts w:ascii="仿宋" w:eastAsia="仿宋" w:hAnsi="仿宋" w:hint="eastAsia"/>
          <w:spacing w:val="-8"/>
          <w:sz w:val="32"/>
          <w:szCs w:val="32"/>
        </w:rPr>
        <w:t>，</w:t>
      </w:r>
      <w:r w:rsidR="004E6C05" w:rsidRPr="005D5177">
        <w:rPr>
          <w:rFonts w:ascii="仿宋" w:eastAsia="仿宋" w:hAnsi="仿宋" w:hint="eastAsia"/>
          <w:spacing w:val="-8"/>
          <w:sz w:val="32"/>
          <w:szCs w:val="32"/>
        </w:rPr>
        <w:t>绩效</w:t>
      </w:r>
      <w:r w:rsidR="00D078E0" w:rsidRPr="005D5177">
        <w:rPr>
          <w:rFonts w:ascii="仿宋" w:eastAsia="仿宋" w:hAnsi="仿宋" w:hint="eastAsia"/>
          <w:spacing w:val="-8"/>
          <w:sz w:val="32"/>
          <w:szCs w:val="32"/>
        </w:rPr>
        <w:t>标准</w:t>
      </w:r>
      <w:r w:rsidR="004E6C05" w:rsidRPr="005D5177">
        <w:rPr>
          <w:rFonts w:ascii="仿宋" w:eastAsia="仿宋" w:hAnsi="仿宋" w:hint="eastAsia"/>
          <w:spacing w:val="-8"/>
          <w:sz w:val="32"/>
          <w:szCs w:val="32"/>
        </w:rPr>
        <w:t>恰当适宜、易于评价</w:t>
      </w:r>
      <w:r w:rsidR="00D078E0" w:rsidRPr="005D5177">
        <w:rPr>
          <w:rFonts w:ascii="仿宋" w:eastAsia="仿宋" w:hAnsi="仿宋" w:hint="eastAsia"/>
          <w:spacing w:val="-8"/>
          <w:sz w:val="32"/>
          <w:szCs w:val="32"/>
        </w:rPr>
        <w:t>。</w:t>
      </w:r>
    </w:p>
    <w:p w:rsidR="00D078E0" w:rsidRPr="005D5177" w:rsidRDefault="00D078E0" w:rsidP="005D5177">
      <w:pPr>
        <w:snapToGrid w:val="0"/>
        <w:spacing w:line="600" w:lineRule="exact"/>
        <w:ind w:firstLineChars="200" w:firstLine="608"/>
        <w:rPr>
          <w:rFonts w:ascii="方正黑体_GBK" w:eastAsia="方正黑体_GBK" w:hAnsi="宋体"/>
          <w:spacing w:val="-8"/>
          <w:sz w:val="32"/>
          <w:szCs w:val="32"/>
        </w:rPr>
      </w:pPr>
    </w:p>
    <w:p w:rsidR="001D2D4C" w:rsidRPr="005D5177" w:rsidRDefault="004E6C05" w:rsidP="005D5177">
      <w:pPr>
        <w:snapToGrid w:val="0"/>
        <w:spacing w:line="600" w:lineRule="exact"/>
        <w:ind w:firstLineChars="200" w:firstLine="608"/>
        <w:rPr>
          <w:rFonts w:ascii="黑体" w:eastAsia="黑体" w:hAnsi="黑体"/>
          <w:spacing w:val="-8"/>
          <w:sz w:val="32"/>
          <w:szCs w:val="32"/>
        </w:rPr>
      </w:pPr>
      <w:r w:rsidRPr="005D5177">
        <w:rPr>
          <w:rFonts w:ascii="黑体" w:eastAsia="黑体" w:hAnsi="黑体" w:hint="eastAsia"/>
          <w:spacing w:val="-8"/>
          <w:sz w:val="32"/>
          <w:szCs w:val="32"/>
        </w:rPr>
        <w:t>四、</w:t>
      </w:r>
      <w:r w:rsidR="008E0E58" w:rsidRPr="005D5177">
        <w:rPr>
          <w:rFonts w:ascii="黑体" w:eastAsia="黑体" w:hAnsi="黑体" w:hint="eastAsia"/>
          <w:spacing w:val="-8"/>
          <w:sz w:val="32"/>
          <w:szCs w:val="32"/>
        </w:rPr>
        <w:t>整改措施及结果应用</w:t>
      </w:r>
    </w:p>
    <w:p w:rsidR="00793214" w:rsidRPr="005D5177" w:rsidRDefault="00243B2E" w:rsidP="005D5177">
      <w:pPr>
        <w:snapToGrid w:val="0"/>
        <w:spacing w:line="600" w:lineRule="exact"/>
        <w:ind w:firstLineChars="200" w:firstLine="608"/>
        <w:rPr>
          <w:rFonts w:ascii="仿宋" w:eastAsia="仿宋" w:hAnsi="仿宋"/>
          <w:spacing w:val="-8"/>
          <w:sz w:val="32"/>
          <w:szCs w:val="32"/>
        </w:rPr>
      </w:pPr>
      <w:r w:rsidRPr="005D5177">
        <w:rPr>
          <w:rFonts w:ascii="仿宋" w:eastAsia="仿宋" w:hAnsi="仿宋" w:hint="eastAsia"/>
          <w:spacing w:val="-8"/>
          <w:sz w:val="32"/>
          <w:szCs w:val="32"/>
        </w:rPr>
        <w:t>强化对预算执行过程的管理和监督，预算管理制度加以完善，借助岗位培训学习等途径，强化预算人员的素质能力，以提高预算管理的质量水平。落实经费责任，强化资金管理，提高项目资金专款专用的意识，并且规范使用。</w:t>
      </w:r>
    </w:p>
    <w:p w:rsidR="006C2645" w:rsidRDefault="006C2645" w:rsidP="00243B2E">
      <w:pPr>
        <w:snapToGrid w:val="0"/>
        <w:spacing w:line="580" w:lineRule="exact"/>
        <w:ind w:firstLineChars="200" w:firstLine="640"/>
        <w:rPr>
          <w:rFonts w:ascii="仿宋" w:eastAsia="仿宋" w:hAnsi="仿宋"/>
          <w:sz w:val="32"/>
          <w:szCs w:val="32"/>
        </w:rPr>
      </w:pPr>
    </w:p>
    <w:p w:rsidR="006C2645" w:rsidRDefault="006C2645" w:rsidP="00243B2E">
      <w:pPr>
        <w:snapToGrid w:val="0"/>
        <w:spacing w:line="580" w:lineRule="exact"/>
        <w:ind w:firstLineChars="200" w:firstLine="640"/>
        <w:rPr>
          <w:rFonts w:ascii="仿宋" w:eastAsia="仿宋" w:hAnsi="仿宋"/>
          <w:sz w:val="32"/>
          <w:szCs w:val="32"/>
        </w:rPr>
      </w:pPr>
    </w:p>
    <w:p w:rsidR="006C2645" w:rsidRPr="00243B2E" w:rsidRDefault="006C2645" w:rsidP="006C2645">
      <w:pPr>
        <w:snapToGrid w:val="0"/>
        <w:spacing w:line="580" w:lineRule="exact"/>
        <w:ind w:firstLineChars="200" w:firstLine="640"/>
        <w:jc w:val="right"/>
        <w:rPr>
          <w:rFonts w:ascii="仿宋" w:eastAsia="仿宋" w:hAnsi="仿宋"/>
          <w:sz w:val="32"/>
          <w:szCs w:val="32"/>
        </w:rPr>
      </w:pPr>
      <w:r>
        <w:rPr>
          <w:rFonts w:ascii="仿宋" w:eastAsia="仿宋" w:hAnsi="仿宋" w:hint="eastAsia"/>
          <w:sz w:val="32"/>
          <w:szCs w:val="32"/>
        </w:rPr>
        <w:t>2022年5月10日</w:t>
      </w:r>
    </w:p>
    <w:sectPr w:rsidR="006C2645" w:rsidRPr="00243B2E" w:rsidSect="005D517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19" w:rsidRDefault="00BC6219" w:rsidP="007D43DA">
      <w:r>
        <w:separator/>
      </w:r>
    </w:p>
  </w:endnote>
  <w:endnote w:type="continuationSeparator" w:id="0">
    <w:p w:rsidR="00BC6219" w:rsidRDefault="00BC6219" w:rsidP="007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黑体_GBK">
    <w:altName w:val="宋体"/>
    <w:charset w:val="86"/>
    <w:family w:val="roma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19" w:rsidRDefault="00BC6219" w:rsidP="007D43DA">
      <w:r>
        <w:separator/>
      </w:r>
    </w:p>
  </w:footnote>
  <w:footnote w:type="continuationSeparator" w:id="0">
    <w:p w:rsidR="00BC6219" w:rsidRDefault="00BC6219" w:rsidP="007D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A3"/>
    <w:rsid w:val="0003266D"/>
    <w:rsid w:val="0005178C"/>
    <w:rsid w:val="000B5213"/>
    <w:rsid w:val="001627CF"/>
    <w:rsid w:val="00172022"/>
    <w:rsid w:val="00176210"/>
    <w:rsid w:val="001D2D4C"/>
    <w:rsid w:val="001E3017"/>
    <w:rsid w:val="00243B2E"/>
    <w:rsid w:val="0025058F"/>
    <w:rsid w:val="002B509A"/>
    <w:rsid w:val="002C647A"/>
    <w:rsid w:val="00305ABF"/>
    <w:rsid w:val="003444DB"/>
    <w:rsid w:val="00383AC5"/>
    <w:rsid w:val="003A03E0"/>
    <w:rsid w:val="003B412A"/>
    <w:rsid w:val="00432709"/>
    <w:rsid w:val="0047487F"/>
    <w:rsid w:val="00491FCD"/>
    <w:rsid w:val="004E6C05"/>
    <w:rsid w:val="004F6F9F"/>
    <w:rsid w:val="00546BCB"/>
    <w:rsid w:val="005C236C"/>
    <w:rsid w:val="005C5417"/>
    <w:rsid w:val="005D5177"/>
    <w:rsid w:val="005E6EC9"/>
    <w:rsid w:val="00665896"/>
    <w:rsid w:val="00693A60"/>
    <w:rsid w:val="006C2645"/>
    <w:rsid w:val="006E7D57"/>
    <w:rsid w:val="006F2F74"/>
    <w:rsid w:val="0071336C"/>
    <w:rsid w:val="0071475B"/>
    <w:rsid w:val="00793214"/>
    <w:rsid w:val="007D43DA"/>
    <w:rsid w:val="007E50DB"/>
    <w:rsid w:val="007E661D"/>
    <w:rsid w:val="007F4797"/>
    <w:rsid w:val="007F5EE6"/>
    <w:rsid w:val="0081530B"/>
    <w:rsid w:val="008C31C3"/>
    <w:rsid w:val="008E0E58"/>
    <w:rsid w:val="00941865"/>
    <w:rsid w:val="00986803"/>
    <w:rsid w:val="0099577A"/>
    <w:rsid w:val="009F1522"/>
    <w:rsid w:val="00A06D88"/>
    <w:rsid w:val="00A1508B"/>
    <w:rsid w:val="00A764F4"/>
    <w:rsid w:val="00A909F6"/>
    <w:rsid w:val="00AB70A8"/>
    <w:rsid w:val="00AF5C06"/>
    <w:rsid w:val="00B0713E"/>
    <w:rsid w:val="00B130B4"/>
    <w:rsid w:val="00B20499"/>
    <w:rsid w:val="00B23C75"/>
    <w:rsid w:val="00B27489"/>
    <w:rsid w:val="00B8177D"/>
    <w:rsid w:val="00B86365"/>
    <w:rsid w:val="00BA723B"/>
    <w:rsid w:val="00BC245C"/>
    <w:rsid w:val="00BC6219"/>
    <w:rsid w:val="00BE032C"/>
    <w:rsid w:val="00BE07DC"/>
    <w:rsid w:val="00C15B5D"/>
    <w:rsid w:val="00C242EC"/>
    <w:rsid w:val="00C611D4"/>
    <w:rsid w:val="00CE156F"/>
    <w:rsid w:val="00D078E0"/>
    <w:rsid w:val="00D23261"/>
    <w:rsid w:val="00D23678"/>
    <w:rsid w:val="00D43ED6"/>
    <w:rsid w:val="00DA1AC7"/>
    <w:rsid w:val="00DC2768"/>
    <w:rsid w:val="00DE50A2"/>
    <w:rsid w:val="00DF6FF4"/>
    <w:rsid w:val="00E57322"/>
    <w:rsid w:val="00E841B7"/>
    <w:rsid w:val="00E963F0"/>
    <w:rsid w:val="00ED5E84"/>
    <w:rsid w:val="00EE0B52"/>
    <w:rsid w:val="00EF16A3"/>
    <w:rsid w:val="00F57E52"/>
    <w:rsid w:val="00FC43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3DA"/>
    <w:rPr>
      <w:sz w:val="18"/>
      <w:szCs w:val="18"/>
    </w:rPr>
  </w:style>
  <w:style w:type="paragraph" w:styleId="a4">
    <w:name w:val="footer"/>
    <w:basedOn w:val="a"/>
    <w:link w:val="Char0"/>
    <w:uiPriority w:val="99"/>
    <w:unhideWhenUsed/>
    <w:rsid w:val="007D43DA"/>
    <w:pPr>
      <w:tabs>
        <w:tab w:val="center" w:pos="4153"/>
        <w:tab w:val="right" w:pos="8306"/>
      </w:tabs>
      <w:snapToGrid w:val="0"/>
      <w:jc w:val="left"/>
    </w:pPr>
    <w:rPr>
      <w:sz w:val="18"/>
      <w:szCs w:val="18"/>
    </w:rPr>
  </w:style>
  <w:style w:type="character" w:customStyle="1" w:styleId="Char0">
    <w:name w:val="页脚 Char"/>
    <w:basedOn w:val="a0"/>
    <w:link w:val="a4"/>
    <w:uiPriority w:val="99"/>
    <w:rsid w:val="007D43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3DA"/>
    <w:rPr>
      <w:sz w:val="18"/>
      <w:szCs w:val="18"/>
    </w:rPr>
  </w:style>
  <w:style w:type="paragraph" w:styleId="a4">
    <w:name w:val="footer"/>
    <w:basedOn w:val="a"/>
    <w:link w:val="Char0"/>
    <w:uiPriority w:val="99"/>
    <w:unhideWhenUsed/>
    <w:rsid w:val="007D43DA"/>
    <w:pPr>
      <w:tabs>
        <w:tab w:val="center" w:pos="4153"/>
        <w:tab w:val="right" w:pos="8306"/>
      </w:tabs>
      <w:snapToGrid w:val="0"/>
      <w:jc w:val="left"/>
    </w:pPr>
    <w:rPr>
      <w:sz w:val="18"/>
      <w:szCs w:val="18"/>
    </w:rPr>
  </w:style>
  <w:style w:type="character" w:customStyle="1" w:styleId="Char0">
    <w:name w:val="页脚 Char"/>
    <w:basedOn w:val="a0"/>
    <w:link w:val="a4"/>
    <w:uiPriority w:val="99"/>
    <w:rsid w:val="007D43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132</Words>
  <Characters>757</Characters>
  <Application>Microsoft Office Word</Application>
  <DocSecurity>0</DocSecurity>
  <Lines>6</Lines>
  <Paragraphs>1</Paragraphs>
  <ScaleCrop>false</ScaleCrop>
  <Company>Lenovo</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cp:lastPrinted>2020-01-06T00:47:00Z</cp:lastPrinted>
  <dcterms:created xsi:type="dcterms:W3CDTF">2023-07-27T08:08:00Z</dcterms:created>
  <dcterms:modified xsi:type="dcterms:W3CDTF">2023-08-10T02:17:00Z</dcterms:modified>
</cp:coreProperties>
</file>