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color w:val="333333"/>
          <w:sz w:val="44"/>
          <w:szCs w:val="44"/>
          <w:shd w:val="clear" w:color="auto" w:fill="FFFFFF"/>
        </w:rPr>
      </w:pPr>
      <w:r>
        <w:rPr>
          <w:rFonts w:hint="eastAsia" w:ascii="方正小标宋简体" w:hAnsi="方正小标宋简体" w:eastAsia="方正小标宋简体" w:cs="方正小标宋简体"/>
          <w:b/>
          <w:color w:val="333333"/>
          <w:sz w:val="44"/>
          <w:szCs w:val="44"/>
          <w:shd w:val="clear" w:color="auto" w:fill="FFFFFF"/>
          <w:lang w:val="en-US" w:eastAsia="zh-CN"/>
        </w:rPr>
        <w:t>保定市满城区要庄乡人民</w:t>
      </w:r>
      <w:r>
        <w:rPr>
          <w:rFonts w:hint="eastAsia" w:ascii="方正小标宋简体" w:hAnsi="方正小标宋简体" w:eastAsia="方正小标宋简体" w:cs="方正小标宋简体"/>
          <w:b/>
          <w:color w:val="333333"/>
          <w:sz w:val="44"/>
          <w:szCs w:val="44"/>
          <w:shd w:val="clear" w:color="auto" w:fill="FFFFFF"/>
        </w:rPr>
        <w:t>政府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color w:val="333333"/>
          <w:sz w:val="44"/>
          <w:szCs w:val="44"/>
          <w:shd w:val="clear" w:color="auto" w:fill="FFFFFF"/>
          <w:lang w:val="en-US" w:eastAsia="zh-CN"/>
        </w:rPr>
      </w:pPr>
      <w:r>
        <w:rPr>
          <w:rFonts w:hint="eastAsia" w:ascii="方正小标宋简体" w:hAnsi="方正小标宋简体" w:eastAsia="方正小标宋简体" w:cs="方正小标宋简体"/>
          <w:b/>
          <w:color w:val="333333"/>
          <w:sz w:val="44"/>
          <w:szCs w:val="44"/>
          <w:shd w:val="clear" w:color="auto" w:fill="FFFFFF"/>
          <w:lang w:val="en-US" w:eastAsia="zh-CN"/>
        </w:rPr>
        <w:t>2023年政府信息公开工作年度报告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2" w:firstLineChars="200"/>
        <w:jc w:val="both"/>
        <w:textAlignment w:val="auto"/>
        <w:rPr>
          <w:rFonts w:hint="eastAsia"/>
          <w:b/>
          <w:color w:val="333333"/>
          <w:shd w:val="clear" w:color="auto" w:fill="FFFFFF"/>
        </w:rPr>
      </w:pP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根据《中华人民共和国政府信息公开条例》《河北省实施〈中华人民共和国政府信息公开条例〉办法》等规定，发布本年度报告。报告中所列数据统计期限为2023年1月1日至12月31日。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color w:val="333333"/>
          <w:sz w:val="32"/>
          <w:szCs w:val="32"/>
        </w:rPr>
      </w:pPr>
      <w:r>
        <w:rPr>
          <w:rFonts w:hint="eastAsia" w:ascii="黑体" w:hAnsi="黑体" w:eastAsia="黑体" w:cs="黑体"/>
          <w:b/>
          <w:color w:val="333333"/>
          <w:sz w:val="32"/>
          <w:szCs w:val="32"/>
          <w:shd w:val="clear" w:color="auto" w:fill="FFFFFF"/>
        </w:rPr>
        <w:t>一、总体情况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（一）主动公开情况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2023年，全乡按照省、市、区各级要求，坚持加强组织领导，拓展公开内容，完善公开制度，进一步推进政务公开工作。全年通过政府门户网站公开信息31条，其中包括事后公开24条，总结1条，部门决算1条，部门预算1条、政府信息公开指南1条，政府信息公开年报1条，机构职能1条，行政执法案卷管理制度1条。</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（二）依申请公开情况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2023年度，我乡未收到政府信息公开申请。</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（三）政府信息管理</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根据《中华人民共和国政府信息公开条例》要求，对2023年我乡政务信息进行了全面梳理，并确定了公开的范围、内容、形式等方面内容。</w:t>
      </w:r>
      <w:bookmarkStart w:id="0" w:name="_GoBack"/>
      <w:bookmarkEnd w:id="0"/>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（四）政府信息公开平台建设</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我乡积极建立政府信息主动公开工作机制和政府信息公开申请受理机制，规范完善工作流程，明确责任、程序、公开方式和时限要求。建立了严格的政府信息发布保密审查制度，明确保密检查的职责分工的审查程序。</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（五）监督保障</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是强化制度建设。贯彻落实领导审批制度，专人定期汇总工作进度，组织开展机关干部政务工作会议等培训会议，由党政办、政务公开分管领导二次审核，并结合实际不断优化工作流程，及时处理各类消息。二是强化学习培训。学习交流其他地区优秀政务公开工作经验，增加工作人员对政务公开的全面了解。三是强化宣传力度。利用新媒体等形式宣传我乡政务公开范围、内容等，并结合各类政策进行宣传，增加群众的了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color w:val="333333"/>
          <w:sz w:val="32"/>
          <w:szCs w:val="32"/>
        </w:rPr>
      </w:pPr>
      <w:r>
        <w:rPr>
          <w:rFonts w:hint="eastAsia" w:ascii="黑体" w:hAnsi="黑体" w:eastAsia="黑体" w:cs="黑体"/>
          <w:b/>
          <w:color w:val="333333"/>
          <w:sz w:val="32"/>
          <w:szCs w:val="32"/>
          <w:shd w:val="clear" w:color="auto"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仿宋_GB2312"/>
                <w:sz w:val="24"/>
                <w:szCs w:val="24"/>
                <w:lang w:val="en-US" w:eastAsia="zh-CN"/>
              </w:rPr>
            </w:pPr>
            <w:r>
              <w:rPr>
                <w:rFonts w:hint="eastAsia" w:ascii="Calibri" w:hAnsi="Calibri" w:eastAsia="宋体" w:cs="Calibri"/>
                <w:kern w:val="0"/>
                <w:sz w:val="20"/>
                <w:szCs w:val="20"/>
                <w:lang w:val="en-US" w:eastAsia="zh-CN" w:bidi="ar"/>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rPr>
        <w:t>三、收到和处理政府信息公开申请情况</w:t>
      </w:r>
    </w:p>
    <w:tbl>
      <w:tblPr>
        <w:tblStyle w:val="3"/>
        <w:tblpPr w:leftFromText="180" w:rightFromText="180" w:vertAnchor="text" w:horzAnchor="page" w:tblpX="1295" w:tblpY="231"/>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仿宋_GB2312"/>
                <w:lang w:val="en-US" w:eastAsia="zh-CN"/>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Calibri"/>
                <w:kern w:val="0"/>
                <w:sz w:val="20"/>
                <w:szCs w:val="2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sz w:val="24"/>
                <w:szCs w:val="24"/>
              </w:rPr>
            </w:pPr>
            <w:r>
              <w:rPr>
                <w:rFonts w:hint="eastAsia" w:ascii="Calibri" w:hAnsi="Calibri" w:eastAsia="宋体" w:cs="Calibri"/>
                <w:kern w:val="0"/>
                <w:sz w:val="20"/>
                <w:szCs w:val="20"/>
                <w:lang w:val="en-US" w:eastAsia="zh-CN" w:bidi="ar"/>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b/>
          <w:color w:val="333333"/>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lang w:val="en-US" w:eastAsia="zh-CN"/>
        </w:rPr>
        <w:t>五、</w:t>
      </w:r>
      <w:r>
        <w:rPr>
          <w:rFonts w:hint="eastAsia" w:ascii="黑体" w:hAnsi="黑体" w:eastAsia="黑体" w:cs="黑体"/>
          <w:b/>
          <w:color w:val="333333"/>
          <w:sz w:val="32"/>
          <w:szCs w:val="32"/>
          <w:shd w:val="clear" w:color="auto" w:fill="FFFFFF"/>
        </w:rPr>
        <w:t>存在的主要问题及改进情况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我乡政务公开工作在取得一定成效的同时，也存在一些不足。一是信息公开的工作队伍中专职人员少，业务技能不够全面。二是对接各科室不够及时，造成信息公开滞后。</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2024年，我们将按照上级要求，继续大力推进我乡政府信息公开工作，主要是做好以下几方面工作：一是加强业务培训，通过学习典型案例等方式，提高业务人员的专业素养。二是及时公布信息及时发布解读重要政策、重点事项进展成效等，畅通群众知晓途径。</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0"/>
        <w:rPr>
          <w:rFonts w:hint="eastAsia"/>
          <w:b/>
          <w:color w:val="333333"/>
          <w:sz w:val="32"/>
          <w:szCs w:val="32"/>
          <w:shd w:val="clear" w:color="auto" w:fill="FFFFFF"/>
        </w:rPr>
      </w:pPr>
      <w:r>
        <w:rPr>
          <w:rFonts w:hint="eastAsia" w:ascii="黑体" w:hAnsi="黑体" w:eastAsia="黑体" w:cs="黑体"/>
          <w:b/>
          <w:color w:val="333333"/>
          <w:sz w:val="32"/>
          <w:szCs w:val="32"/>
          <w:shd w:val="clear" w:color="auto" w:fill="FFFFFF"/>
          <w:lang w:val="en-US" w:eastAsia="zh-CN"/>
        </w:rPr>
        <w:t>六、</w:t>
      </w:r>
      <w:r>
        <w:rPr>
          <w:rFonts w:hint="eastAsia" w:ascii="黑体" w:hAnsi="黑体" w:eastAsia="黑体" w:cs="黑体"/>
          <w:b/>
          <w:color w:val="333333"/>
          <w:sz w:val="32"/>
          <w:szCs w:val="32"/>
          <w:shd w:val="clear" w:color="auto" w:fill="FFFFFF"/>
        </w:rPr>
        <w:t>其他需要报告的事项</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333333"/>
          <w:sz w:val="32"/>
          <w:szCs w:val="32"/>
          <w:shd w:val="clear" w:color="auto" w:fill="FFFFFF"/>
          <w:lang w:val="en-US" w:eastAsia="zh-CN"/>
        </w:rPr>
        <w:t>2023年未收取信息处理费。</w:t>
      </w:r>
    </w:p>
    <w:sectPr>
      <w:pgSz w:w="11906" w:h="16838"/>
      <w:pgMar w:top="1701" w:right="1701" w:bottom="1701" w:left="1701"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YzgwYjk3NzQyMDBkOTllY2IwM2U4MmE4YTNmOWYifQ=="/>
  </w:docVars>
  <w:rsids>
    <w:rsidRoot w:val="3E5B229F"/>
    <w:rsid w:val="000A4AA5"/>
    <w:rsid w:val="004710E5"/>
    <w:rsid w:val="006971E3"/>
    <w:rsid w:val="007E0AA9"/>
    <w:rsid w:val="00BC4A66"/>
    <w:rsid w:val="02226D2D"/>
    <w:rsid w:val="04F668B1"/>
    <w:rsid w:val="06180B54"/>
    <w:rsid w:val="08250F23"/>
    <w:rsid w:val="0ABA232C"/>
    <w:rsid w:val="0B8B7304"/>
    <w:rsid w:val="0C8C0B3E"/>
    <w:rsid w:val="0DCC33AE"/>
    <w:rsid w:val="0E9D1342"/>
    <w:rsid w:val="10013DA3"/>
    <w:rsid w:val="11AC5344"/>
    <w:rsid w:val="1AEF1A0E"/>
    <w:rsid w:val="20010D4F"/>
    <w:rsid w:val="25230276"/>
    <w:rsid w:val="26E4544A"/>
    <w:rsid w:val="29EA43C5"/>
    <w:rsid w:val="2C2B5926"/>
    <w:rsid w:val="2FD44C78"/>
    <w:rsid w:val="313D317D"/>
    <w:rsid w:val="316B5337"/>
    <w:rsid w:val="322577D6"/>
    <w:rsid w:val="340C1610"/>
    <w:rsid w:val="35EB0B9D"/>
    <w:rsid w:val="38A709A4"/>
    <w:rsid w:val="3D6C36C8"/>
    <w:rsid w:val="3E574B9A"/>
    <w:rsid w:val="3E5B229F"/>
    <w:rsid w:val="40F40401"/>
    <w:rsid w:val="44147A4B"/>
    <w:rsid w:val="446C345B"/>
    <w:rsid w:val="44D23083"/>
    <w:rsid w:val="47403D0C"/>
    <w:rsid w:val="475D519D"/>
    <w:rsid w:val="4ED95086"/>
    <w:rsid w:val="528A5C2C"/>
    <w:rsid w:val="55842918"/>
    <w:rsid w:val="56965253"/>
    <w:rsid w:val="57630E03"/>
    <w:rsid w:val="57641F8B"/>
    <w:rsid w:val="57AF04CF"/>
    <w:rsid w:val="58383B87"/>
    <w:rsid w:val="595C6116"/>
    <w:rsid w:val="5A9C7667"/>
    <w:rsid w:val="5B5C5F24"/>
    <w:rsid w:val="5D4C276B"/>
    <w:rsid w:val="5DBB225A"/>
    <w:rsid w:val="5F187799"/>
    <w:rsid w:val="6154291D"/>
    <w:rsid w:val="64B80DD5"/>
    <w:rsid w:val="6B965AEA"/>
    <w:rsid w:val="6DC15179"/>
    <w:rsid w:val="722F0F4F"/>
    <w:rsid w:val="72826491"/>
    <w:rsid w:val="73711341"/>
    <w:rsid w:val="748220D7"/>
    <w:rsid w:val="770B7CF6"/>
    <w:rsid w:val="78865C33"/>
    <w:rsid w:val="7AA605F1"/>
    <w:rsid w:val="7B3D0A95"/>
    <w:rsid w:val="7CF76237"/>
    <w:rsid w:val="7DE75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1942</Words>
  <Characters>1984</Characters>
  <Lines>0</Lines>
  <Paragraphs>0</Paragraphs>
  <TotalTime>45</TotalTime>
  <ScaleCrop>false</ScaleCrop>
  <LinksUpToDate>false</LinksUpToDate>
  <CharactersWithSpaces>2165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2019-12-29T11:38:00Z</dcterms:created>
  <dc:creator>小公举</dc:creator>
  <cp:lastModifiedBy>小馄饨快到碗里来</cp:lastModifiedBy>
  <cp:lastPrinted>2023-01-13T02:58:00Z</cp:lastPrinted>
  <dcterms:modified xsi:type="dcterms:W3CDTF">2024-01-25T02:39:57Z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91BCE18754B84A6DAF442DCC1891379B_13</vt:lpwstr>
  </property>
</Properties>
</file>