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保定市满城区科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eastAsia="zh-CN"/>
        </w:rPr>
        <w:t>学技术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年政府信息公开工作年度报告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eastAsia="宋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hAnsi="Calibri" w:cs="宋体"/>
          <w:color w:val="333333"/>
          <w:sz w:val="32"/>
          <w:szCs w:val="32"/>
          <w:lang w:eastAsia="zh-CN"/>
        </w:rPr>
      </w:pPr>
      <w:r>
        <w:rPr>
          <w:rFonts w:hint="eastAsia" w:hAnsi="Calibri" w:cs="宋体"/>
          <w:color w:val="333333"/>
          <w:sz w:val="32"/>
          <w:szCs w:val="32"/>
          <w:lang w:val="en-US" w:eastAsia="zh-CN"/>
        </w:rPr>
        <w:t>2023年，按照区委、区政府的决策部署，区科技局</w:t>
      </w:r>
      <w:r>
        <w:rPr>
          <w:rFonts w:hint="eastAsia" w:hAnsi="Calibri" w:cs="宋体"/>
          <w:color w:val="333333"/>
          <w:sz w:val="32"/>
          <w:szCs w:val="32"/>
          <w:lang w:eastAsia="zh-CN"/>
        </w:rPr>
        <w:t>贯彻落实《中华人民共和国政府信息公开条例》，进一步加强信息公开工作规范化管理，</w:t>
      </w:r>
      <w:r>
        <w:rPr>
          <w:rFonts w:hint="eastAsia" w:hAnsi="Calibri" w:cs="宋体"/>
          <w:color w:val="333333"/>
          <w:sz w:val="32"/>
          <w:szCs w:val="32"/>
        </w:rPr>
        <w:t>全面做好政府信息公开工作</w:t>
      </w:r>
      <w:r>
        <w:rPr>
          <w:rFonts w:hint="eastAsia" w:hAnsi="Calibri" w:cs="宋体"/>
          <w:color w:val="33333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(一)主动公开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hAnsi="Calibri" w:cs="宋体"/>
          <w:color w:val="333333"/>
          <w:sz w:val="32"/>
          <w:szCs w:val="32"/>
          <w:lang w:val="en-US" w:eastAsia="zh-CN"/>
        </w:rPr>
      </w:pPr>
      <w:r>
        <w:rPr>
          <w:rFonts w:hint="eastAsia" w:hAnsi="Calibri" w:cs="宋体"/>
          <w:color w:val="333333"/>
          <w:sz w:val="32"/>
          <w:szCs w:val="32"/>
          <w:lang w:val="en-US" w:eastAsia="zh-CN"/>
        </w:rPr>
        <w:t>2023年主动公开工作动态、信息公开指南等。同时，积极探索政务公开工作新形势、新渠道，有效运用“高新技术企业群”，将涉及项目申报、最新科技动态等信息及时进行发布。用好“满城科技动态”微信公众号，明确专人负责运维、管理，及时更新最新动态，提升科技工作透明度和公开度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hAnsi="Calibri" w:cs="宋体"/>
          <w:color w:val="FF0000"/>
          <w:sz w:val="32"/>
          <w:szCs w:val="32"/>
          <w:lang w:val="en-US" w:eastAsia="zh-CN"/>
        </w:rPr>
      </w:pPr>
      <w:r>
        <w:rPr>
          <w:rFonts w:hint="eastAsia" w:hAnsi="Calibri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依申请公开</w:t>
      </w:r>
      <w:r>
        <w:rPr>
          <w:rFonts w:hint="eastAsia" w:ascii="楷体" w:hAnsi="楷体" w:eastAsia="楷体" w:cs="楷体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hAnsi="Calibri" w:cs="宋体"/>
          <w:color w:val="FF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default" w:hAnsi="Calibri" w:cs="宋体"/>
          <w:color w:val="333333"/>
          <w:sz w:val="32"/>
          <w:szCs w:val="32"/>
          <w:lang w:val="en-US" w:eastAsia="zh-CN"/>
        </w:rPr>
      </w:pPr>
      <w:r>
        <w:rPr>
          <w:rFonts w:hint="eastAsia" w:hAnsi="Calibri" w:cs="宋体"/>
          <w:color w:val="333333"/>
          <w:sz w:val="32"/>
          <w:szCs w:val="32"/>
          <w:lang w:val="en-US" w:eastAsia="zh-CN"/>
        </w:rPr>
        <w:t>2023年，我单位未收到政府信息公开申请。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hAnsi="Calibri" w:cs="宋体"/>
          <w:color w:val="FF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（三）政府信息管理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hAnsi="Calibri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Calibri" w:cs="宋体"/>
          <w:color w:val="333333"/>
          <w:sz w:val="32"/>
          <w:szCs w:val="32"/>
          <w:lang w:val="en-US" w:eastAsia="zh-CN"/>
        </w:rPr>
        <w:t>局领导高度</w:t>
      </w:r>
      <w:r>
        <w:rPr>
          <w:rFonts w:hint="eastAsia" w:hAnsi="Calibri" w:cs="宋体"/>
          <w:color w:val="333333"/>
          <w:sz w:val="32"/>
          <w:szCs w:val="32"/>
          <w:u w:val="none"/>
          <w:lang w:val="en-US" w:eastAsia="zh-CN"/>
        </w:rPr>
        <w:t>重视政府信息公</w:t>
      </w:r>
      <w:r>
        <w:rPr>
          <w:rFonts w:hint="eastAsia" w:hAnsi="Calibri" w:cs="宋体"/>
          <w:color w:val="333333"/>
          <w:sz w:val="32"/>
          <w:szCs w:val="32"/>
          <w:lang w:val="en-US" w:eastAsia="zh-CN"/>
        </w:rPr>
        <w:t>开工作，由分管领导牵头，明确专人负责，</w:t>
      </w:r>
      <w:r>
        <w:rPr>
          <w:rFonts w:hint="eastAsia" w:hAnsi="Calibri" w:cs="宋体"/>
          <w:color w:val="333333"/>
          <w:sz w:val="32"/>
          <w:szCs w:val="32"/>
          <w:lang w:eastAsia="zh-CN"/>
        </w:rPr>
        <w:t>积极推行政务信息公开管理工作，严格落实政府信息公开保密审查机制，确保信息的时效性、准确性、安全性。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hAnsi="Calibri" w:cs="宋体"/>
          <w:color w:val="FF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（四）政府公开平台建设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default" w:hAnsi="Calibri" w:cs="宋体"/>
          <w:color w:val="333333"/>
          <w:sz w:val="32"/>
          <w:szCs w:val="32"/>
          <w:lang w:val="en-US" w:eastAsia="zh-CN"/>
        </w:rPr>
      </w:pPr>
      <w:r>
        <w:rPr>
          <w:rFonts w:hint="eastAsia" w:hAnsi="Calibri" w:cs="宋体"/>
          <w:color w:val="333333"/>
          <w:sz w:val="32"/>
          <w:szCs w:val="32"/>
          <w:lang w:val="en-US" w:eastAsia="zh-CN"/>
        </w:rPr>
        <w:t>以</w:t>
      </w:r>
      <w:r>
        <w:rPr>
          <w:rFonts w:hint="eastAsia" w:hAnsi="Calibri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hAnsi="Calibri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满城科</w:t>
      </w:r>
      <w:r>
        <w:rPr>
          <w:rFonts w:hint="eastAsia" w:hAnsi="Calibri" w:cs="宋体"/>
          <w:color w:val="333333"/>
          <w:sz w:val="32"/>
          <w:szCs w:val="32"/>
          <w:lang w:eastAsia="zh-CN"/>
        </w:rPr>
        <w:t>技动态”微信公众号和政府门户网站为载体，强化日常维护，更新最新动态，及时、全面地公开我局信息。建立信息公开发布的申报审批制度，明确经办人、审核人，配备专职工作人员，及时跟进政务公开最新要求，不断规范信息公开目录，完善机构信息、领导信息、办事指南等。</w:t>
      </w:r>
      <w:r>
        <w:rPr>
          <w:rFonts w:hint="eastAsia" w:hAnsi="Calibri" w:cs="宋体"/>
          <w:color w:val="333333"/>
          <w:sz w:val="32"/>
          <w:szCs w:val="32"/>
          <w:lang w:val="en-US" w:eastAsia="zh-CN"/>
        </w:rPr>
        <w:t>2023年政务信息</w:t>
      </w:r>
      <w:r>
        <w:rPr>
          <w:rFonts w:hint="eastAsia" w:hAnsi="Calibri" w:cs="宋体"/>
          <w:color w:val="333333"/>
          <w:sz w:val="32"/>
          <w:szCs w:val="32"/>
          <w:lang w:eastAsia="zh-CN"/>
        </w:rPr>
        <w:t>发布数量为</w:t>
      </w:r>
      <w:r>
        <w:rPr>
          <w:rFonts w:hint="eastAsia" w:hAnsi="Calibri" w:cs="宋体"/>
          <w:color w:val="333333"/>
          <w:sz w:val="32"/>
          <w:szCs w:val="32"/>
          <w:lang w:val="en-US" w:eastAsia="zh-CN"/>
        </w:rPr>
        <w:t>385条。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（五）监督保障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hAnsi="Calibri" w:cs="宋体"/>
          <w:color w:val="333333"/>
          <w:sz w:val="32"/>
          <w:szCs w:val="32"/>
          <w:lang w:val="en-US" w:eastAsia="zh-CN"/>
        </w:rPr>
      </w:pPr>
      <w:r>
        <w:rPr>
          <w:rFonts w:hint="eastAsia" w:hAnsi="Calibri" w:cs="宋体"/>
          <w:color w:val="333333"/>
          <w:sz w:val="32"/>
          <w:szCs w:val="32"/>
          <w:lang w:val="en-US" w:eastAsia="zh-CN"/>
        </w:rPr>
        <w:t>严格</w:t>
      </w:r>
      <w:r>
        <w:rPr>
          <w:rFonts w:hint="eastAsia" w:hAnsi="Calibri" w:cs="宋体"/>
          <w:color w:val="333333"/>
          <w:sz w:val="32"/>
          <w:szCs w:val="32"/>
          <w:lang w:eastAsia="zh-CN"/>
        </w:rPr>
        <w:t>落实政府信息公开</w:t>
      </w:r>
      <w:r>
        <w:rPr>
          <w:rFonts w:hint="eastAsia" w:hAnsi="Calibri" w:cs="宋体"/>
          <w:color w:val="333333"/>
          <w:sz w:val="32"/>
          <w:szCs w:val="32"/>
          <w:lang w:val="en-US" w:eastAsia="zh-CN"/>
        </w:rPr>
        <w:t>工作相关制度，推进决策、执行、管理、服务、结果公开，并积极参加业务培训会议，提升业务水平，完善监督制度。完善保密审查流程，规范审查程序，落实审查责任。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0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878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2931"/>
        <w:gridCol w:w="675"/>
        <w:gridCol w:w="615"/>
        <w:gridCol w:w="585"/>
        <w:gridCol w:w="690"/>
        <w:gridCol w:w="555"/>
        <w:gridCol w:w="510"/>
        <w:gridCol w:w="5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64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14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11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631"/>
        <w:gridCol w:w="649"/>
        <w:gridCol w:w="649"/>
        <w:gridCol w:w="381"/>
        <w:gridCol w:w="660"/>
        <w:gridCol w:w="675"/>
        <w:gridCol w:w="660"/>
        <w:gridCol w:w="645"/>
        <w:gridCol w:w="405"/>
        <w:gridCol w:w="675"/>
        <w:gridCol w:w="660"/>
        <w:gridCol w:w="645"/>
        <w:gridCol w:w="630"/>
        <w:gridCol w:w="4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13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2023年，我局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政府信息公开方面主要存在收集和发布信息不够丰富；部分信息公开不够及时；信息公开工作制度的贯彻落实和督查落实还有待进一步加强等问题。今后，我局将从以下方面加强信息公开工作：一是加强信息搜集。就信息公开范围、公开内容、填报规范及报送要求等开展宣传培训，增强相关人员尤其是各科信息联系员全面搜集、准确分类、规范填报政府信息的能力；二是加强督查力度。严格落实政府信息公开的相关规定和本局的有关制度措施，及时通报各科室收集、报送政府信息的数量及质量等情况；三是增强责任意识。进一步增强信息报送人员和各科室信息员的政府信息公开责任意识，及时有效地收集、报送信息，确保应公开信息全部及时、准确地得以公开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2023年未收取信息处理费。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YWI0MzFjZjA2NTlkOTE4YTZjZDMzNzI4MzRkNzMifQ=="/>
  </w:docVars>
  <w:rsids>
    <w:rsidRoot w:val="3E5B229F"/>
    <w:rsid w:val="000A4AA5"/>
    <w:rsid w:val="001C13F9"/>
    <w:rsid w:val="003647AA"/>
    <w:rsid w:val="00486522"/>
    <w:rsid w:val="0059117D"/>
    <w:rsid w:val="005E48D8"/>
    <w:rsid w:val="007A036A"/>
    <w:rsid w:val="00850241"/>
    <w:rsid w:val="008A6A80"/>
    <w:rsid w:val="00A727C1"/>
    <w:rsid w:val="00A76E08"/>
    <w:rsid w:val="00B52D45"/>
    <w:rsid w:val="00BD43C1"/>
    <w:rsid w:val="00C13603"/>
    <w:rsid w:val="00D058F5"/>
    <w:rsid w:val="00D14038"/>
    <w:rsid w:val="00E62AAD"/>
    <w:rsid w:val="00FF7DFD"/>
    <w:rsid w:val="02EC3403"/>
    <w:rsid w:val="03977808"/>
    <w:rsid w:val="04977FEA"/>
    <w:rsid w:val="084433F7"/>
    <w:rsid w:val="0AB3379D"/>
    <w:rsid w:val="16D678F3"/>
    <w:rsid w:val="18631749"/>
    <w:rsid w:val="1C19726B"/>
    <w:rsid w:val="1C7C65CE"/>
    <w:rsid w:val="1E2F2633"/>
    <w:rsid w:val="23A32CDE"/>
    <w:rsid w:val="26087D12"/>
    <w:rsid w:val="28567F5E"/>
    <w:rsid w:val="2961384C"/>
    <w:rsid w:val="2DC515D9"/>
    <w:rsid w:val="33193C1C"/>
    <w:rsid w:val="36D55678"/>
    <w:rsid w:val="3B5B6828"/>
    <w:rsid w:val="3E5B229F"/>
    <w:rsid w:val="40B32C15"/>
    <w:rsid w:val="40F40680"/>
    <w:rsid w:val="458D662F"/>
    <w:rsid w:val="473F7FBD"/>
    <w:rsid w:val="48086E74"/>
    <w:rsid w:val="560C46E7"/>
    <w:rsid w:val="62E81D53"/>
    <w:rsid w:val="66080686"/>
    <w:rsid w:val="66AB41AF"/>
    <w:rsid w:val="6C1B0562"/>
    <w:rsid w:val="6D837B92"/>
    <w:rsid w:val="6E1F0C99"/>
    <w:rsid w:val="6FA5218B"/>
    <w:rsid w:val="72826491"/>
    <w:rsid w:val="73C26671"/>
    <w:rsid w:val="7615514D"/>
    <w:rsid w:val="76C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1507</Words>
  <Characters>1537</Characters>
  <Lines>14</Lines>
  <Paragraphs>3</Paragraphs>
  <TotalTime>1</TotalTime>
  <ScaleCrop>false</ScaleCrop>
  <LinksUpToDate>false</LinksUpToDate>
  <CharactersWithSpaces>1755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2019-12-29T11:38:00Z</dcterms:created>
  <dc:creator>小公举</dc:creator>
  <cp:lastModifiedBy>然也家YIYI </cp:lastModifiedBy>
  <cp:lastPrinted>2019-12-29T11:40:00Z</cp:lastPrinted>
  <dcterms:modified xsi:type="dcterms:W3CDTF">2024-02-01T01:42:30Z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2A00DF54C6974A54AD1885E23DAE9CD6</vt:lpwstr>
  </property>
</Properties>
</file>