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黑体" w:eastAsia="黑体"/>
          <w:b/>
          <w:sz w:val="28"/>
          <w:szCs w:val="28"/>
        </w:rPr>
      </w:pPr>
      <w:r>
        <w:rPr>
          <w:rFonts w:hint="eastAsia" w:ascii="黑体" w:eastAsia="黑体"/>
          <w:b/>
          <w:sz w:val="48"/>
          <w:szCs w:val="48"/>
        </w:rPr>
        <w:t xml:space="preserve">                              批复</w:t>
      </w:r>
    </w:p>
    <w:p>
      <w:pPr>
        <w:jc w:val="center"/>
        <w:rPr>
          <w:rFonts w:hint="eastAsia" w:ascii="黑体" w:hAnsi="黑体" w:eastAsia="黑体"/>
          <w:b/>
          <w:sz w:val="36"/>
          <w:szCs w:val="36"/>
        </w:rPr>
      </w:pPr>
      <w:r>
        <w:rPr>
          <w:rFonts w:hint="eastAsia" w:ascii="黑体" w:hAnsi="黑体" w:eastAsia="黑体"/>
          <w:b/>
          <w:sz w:val="36"/>
          <w:szCs w:val="36"/>
        </w:rPr>
        <w:t>保满审环书字</w:t>
      </w:r>
      <w:r>
        <w:rPr>
          <w:rFonts w:hint="eastAsia" w:ascii="黑体" w:hAnsi="黑体" w:eastAsia="黑体" w:cs="Times New Roman"/>
          <w:b/>
          <w:sz w:val="36"/>
          <w:szCs w:val="36"/>
        </w:rPr>
        <w:t>〔202</w:t>
      </w:r>
      <w:r>
        <w:rPr>
          <w:rFonts w:hint="eastAsia" w:ascii="黑体" w:hAnsi="黑体" w:eastAsia="黑体" w:cs="Times New Roman"/>
          <w:b/>
          <w:sz w:val="36"/>
          <w:szCs w:val="36"/>
          <w:lang w:val="en-US" w:eastAsia="zh-CN"/>
        </w:rPr>
        <w:t>4</w:t>
      </w:r>
      <w:r>
        <w:rPr>
          <w:rFonts w:hint="eastAsia" w:ascii="黑体" w:hAnsi="黑体" w:eastAsia="黑体" w:cs="Times New Roman"/>
          <w:b/>
          <w:sz w:val="36"/>
          <w:szCs w:val="36"/>
        </w:rPr>
        <w:t>〕</w:t>
      </w:r>
      <w:r>
        <w:rPr>
          <w:rFonts w:hint="eastAsia" w:ascii="黑体" w:hAnsi="黑体" w:eastAsia="黑体"/>
          <w:b/>
          <w:sz w:val="36"/>
          <w:szCs w:val="36"/>
          <w:lang w:val="en-US" w:eastAsia="zh-CN"/>
        </w:rPr>
        <w:t>01</w:t>
      </w:r>
      <w:r>
        <w:rPr>
          <w:rFonts w:hint="eastAsia" w:ascii="黑体" w:hAnsi="黑体" w:eastAsia="黑体"/>
          <w:b/>
          <w:sz w:val="36"/>
          <w:szCs w:val="36"/>
        </w:rPr>
        <w:t>号</w:t>
      </w:r>
    </w:p>
    <w:p>
      <w:pPr>
        <w:jc w:val="center"/>
        <w:rPr>
          <w:rFonts w:hint="eastAsia" w:ascii="黑体" w:hAnsi="黑体" w:eastAsia="黑体"/>
          <w:b/>
          <w:sz w:val="36"/>
          <w:szCs w:val="36"/>
        </w:rPr>
      </w:pPr>
    </w:p>
    <w:p>
      <w:pPr>
        <w:spacing w:line="500" w:lineRule="exact"/>
        <w:jc w:val="center"/>
        <w:rPr>
          <w:rFonts w:ascii="方正小标宋简体" w:eastAsia="方正小标宋简体"/>
          <w:b/>
          <w:spacing w:val="-8"/>
          <w:sz w:val="44"/>
          <w:szCs w:val="44"/>
        </w:rPr>
      </w:pPr>
      <w:r>
        <w:rPr>
          <w:rFonts w:hint="eastAsia" w:ascii="方正小标宋简体" w:eastAsia="方正小标宋简体"/>
          <w:b/>
          <w:spacing w:val="-8"/>
          <w:sz w:val="44"/>
          <w:szCs w:val="44"/>
        </w:rPr>
        <w:t>保定市满城区行政审批局</w:t>
      </w:r>
    </w:p>
    <w:p>
      <w:pPr>
        <w:spacing w:line="500" w:lineRule="exact"/>
        <w:jc w:val="center"/>
        <w:rPr>
          <w:rFonts w:ascii="方正小标宋简体" w:eastAsia="方正小标宋简体"/>
          <w:b/>
          <w:spacing w:val="-8"/>
          <w:sz w:val="44"/>
          <w:szCs w:val="44"/>
        </w:rPr>
      </w:pPr>
      <w:r>
        <w:rPr>
          <w:rFonts w:hint="eastAsia" w:ascii="方正小标宋简体" w:eastAsia="方正小标宋简体"/>
          <w:b/>
          <w:spacing w:val="-8"/>
          <w:sz w:val="44"/>
          <w:szCs w:val="44"/>
        </w:rPr>
        <w:t>关于</w:t>
      </w:r>
      <w:r>
        <w:rPr>
          <w:rFonts w:hint="eastAsia" w:ascii="方正小标宋简体" w:eastAsia="方正小标宋简体"/>
          <w:b/>
          <w:spacing w:val="-8"/>
          <w:sz w:val="44"/>
          <w:szCs w:val="44"/>
          <w:lang w:val="en-US" w:eastAsia="zh-CN"/>
        </w:rPr>
        <w:t>保定雨森卫生用品有限公司卫生纸生产线和污水处理站技改项目</w:t>
      </w:r>
      <w:r>
        <w:rPr>
          <w:rFonts w:hint="eastAsia" w:ascii="方正小标宋简体" w:eastAsia="方正小标宋简体"/>
          <w:b/>
          <w:spacing w:val="-8"/>
          <w:sz w:val="44"/>
          <w:szCs w:val="44"/>
        </w:rPr>
        <w:t>环境影响</w:t>
      </w:r>
      <w:r>
        <w:rPr>
          <w:rFonts w:hint="eastAsia" w:ascii="方正小标宋简体" w:eastAsia="方正小标宋简体"/>
          <w:b/>
          <w:spacing w:val="-8"/>
          <w:sz w:val="44"/>
          <w:szCs w:val="44"/>
          <w:lang w:val="en-US" w:eastAsia="zh-CN"/>
        </w:rPr>
        <w:t>评价</w:t>
      </w:r>
      <w:r>
        <w:rPr>
          <w:rFonts w:hint="eastAsia" w:ascii="方正小标宋简体" w:eastAsia="方正小标宋简体"/>
          <w:b/>
          <w:spacing w:val="-8"/>
          <w:sz w:val="44"/>
          <w:szCs w:val="44"/>
        </w:rPr>
        <w:t>报告书的批复</w:t>
      </w:r>
    </w:p>
    <w:p>
      <w:pPr>
        <w:keepNext w:val="0"/>
        <w:keepLines w:val="0"/>
        <w:widowControl/>
        <w:suppressLineNumbers w:val="0"/>
        <w:jc w:val="left"/>
        <w:rPr>
          <w:rFonts w:hint="eastAsia" w:ascii="仿宋_GB2312" w:hAnsi="宋体"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保定雨森卫生用品有限公司：</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所</w:t>
      </w:r>
      <w:r>
        <w:rPr>
          <w:rFonts w:hint="eastAsia" w:ascii="仿宋_GB2312" w:hAnsi="宋体" w:eastAsia="仿宋_GB2312" w:cs="Times New Roman"/>
          <w:sz w:val="32"/>
          <w:szCs w:val="32"/>
          <w:lang w:val="en-US" w:eastAsia="zh-CN"/>
        </w:rPr>
        <w:t>报《保定雨森卫生用品有限公司卫生纸生产线和污水处理站技改项目环境影响评价报告书》收悉。根据环境影响评价结论、专家技术评审意见，经局领导审核通过后，研究批复如下：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一、本项目位于保定市满城区大册营镇西村，本次技改在现有厂区进行，利用现有车间，不新增占地及建筑。厂区中心地理坐标为东经115°22′10.27″，北纬 </w:t>
      </w:r>
      <w:r>
        <w:rPr>
          <w:rFonts w:hint="default" w:ascii="仿宋_GB2312" w:hAnsi="宋体" w:eastAsia="仿宋_GB2312" w:cs="Times New Roman"/>
          <w:sz w:val="32"/>
          <w:szCs w:val="32"/>
          <w:lang w:val="en-US" w:eastAsia="zh-CN"/>
        </w:rPr>
        <w:t>3</w:t>
      </w:r>
      <w:r>
        <w:rPr>
          <w:rFonts w:hint="eastAsia" w:ascii="仿宋_GB2312" w:hAnsi="宋体" w:eastAsia="仿宋_GB2312" w:cs="Times New Roman"/>
          <w:sz w:val="32"/>
          <w:szCs w:val="32"/>
          <w:lang w:val="en-US" w:eastAsia="zh-CN"/>
        </w:rPr>
        <w:t>9</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01′27.23″，东侧为津保线（S333），北侧为其他企业，西侧为农田，南侧为宾馆和蔬菜大棚。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本次技改项目总投资2100万元，其中环保投资30万元，对原有7台2760高速纸机进行改造，降低车速，其中改造4台2760高速纸机用于生产厨房用纸，改造3台2760高速纸机、新增1台2760高速纸机用于生产高端卫生纸；对现有污水处理站进行改造，增加MBR膜组件，AO+MBR系统处理规模由</w:t>
      </w:r>
      <w:r>
        <w:rPr>
          <w:rFonts w:hint="eastAsia" w:ascii="仿宋_GB2312" w:hAnsi="宋体" w:eastAsia="仿宋_GB2312"/>
          <w:sz w:val="32"/>
          <w:szCs w:val="32"/>
          <w:lang w:val="en-US" w:eastAsia="zh-CN"/>
        </w:rPr>
        <w:t>3000</w:t>
      </w:r>
      <w:r>
        <w:rPr>
          <w:rFonts w:hint="default" w:ascii="仿宋_GB2312" w:hAnsi="宋体" w:eastAsia="仿宋_GB2312"/>
          <w:sz w:val="32"/>
          <w:szCs w:val="32"/>
          <w:lang w:val="en-US" w:eastAsia="zh-CN"/>
        </w:rPr>
        <w:t>m</w:t>
      </w:r>
      <w:r>
        <w:rPr>
          <w:rFonts w:hint="eastAsia" w:ascii="仿宋_GB2312" w:hAnsi="宋体" w:eastAsia="仿宋_GB2312"/>
          <w:sz w:val="32"/>
          <w:szCs w:val="32"/>
          <w:vertAlign w:val="superscript"/>
          <w:lang w:val="en-US" w:eastAsia="zh-CN"/>
        </w:rPr>
        <w:t>3</w:t>
      </w:r>
      <w:r>
        <w:rPr>
          <w:rFonts w:hint="default" w:ascii="仿宋_GB2312" w:hAnsi="宋体" w:eastAsia="仿宋_GB2312"/>
          <w:sz w:val="32"/>
          <w:szCs w:val="32"/>
          <w:lang w:val="en-US" w:eastAsia="zh-CN"/>
        </w:rPr>
        <w:t>/d</w:t>
      </w:r>
      <w:r>
        <w:rPr>
          <w:rFonts w:hint="eastAsia" w:ascii="仿宋_GB2312" w:hAnsi="宋体" w:eastAsia="仿宋_GB2312"/>
          <w:sz w:val="32"/>
          <w:szCs w:val="32"/>
          <w:lang w:val="en-US" w:eastAsia="zh-CN"/>
        </w:rPr>
        <w:t>增加到3500</w:t>
      </w:r>
      <w:r>
        <w:rPr>
          <w:rFonts w:hint="default" w:ascii="仿宋_GB2312" w:hAnsi="宋体" w:eastAsia="仿宋_GB2312"/>
          <w:sz w:val="32"/>
          <w:szCs w:val="32"/>
          <w:lang w:val="en-US" w:eastAsia="zh-CN"/>
        </w:rPr>
        <w:t>m</w:t>
      </w:r>
      <w:r>
        <w:rPr>
          <w:rFonts w:hint="eastAsia" w:ascii="仿宋_GB2312" w:hAnsi="宋体" w:eastAsia="仿宋_GB2312"/>
          <w:sz w:val="32"/>
          <w:szCs w:val="32"/>
          <w:vertAlign w:val="superscript"/>
          <w:lang w:val="en-US" w:eastAsia="zh-CN"/>
        </w:rPr>
        <w:t>3</w:t>
      </w:r>
      <w:r>
        <w:rPr>
          <w:rFonts w:hint="default" w:ascii="仿宋_GB2312" w:hAnsi="宋体" w:eastAsia="仿宋_GB2312"/>
          <w:sz w:val="32"/>
          <w:szCs w:val="32"/>
          <w:lang w:val="en-US" w:eastAsia="zh-CN"/>
        </w:rPr>
        <w:t>/d</w:t>
      </w:r>
      <w:r>
        <w:rPr>
          <w:rFonts w:hint="eastAsia" w:ascii="仿宋_GB2312" w:hAnsi="宋体" w:eastAsia="仿宋_GB2312"/>
          <w:sz w:val="32"/>
          <w:szCs w:val="32"/>
          <w:lang w:val="en-US" w:eastAsia="zh-CN"/>
        </w:rPr>
        <w:t>；技改完成后，保持原有产能不变，仍为年产生活用纸16.1万吨，其中普通卫生纸8.09万t/a、高档卫生纸4.53万t/a、厨房用纸3.48万t/a</w:t>
      </w:r>
      <w:r>
        <w:rPr>
          <w:rFonts w:hint="eastAsia" w:ascii="仿宋_GB2312" w:hAnsi="宋体" w:eastAsia="仿宋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cs="Times New Roman"/>
          <w:sz w:val="32"/>
          <w:szCs w:val="32"/>
          <w:lang w:val="en-US" w:eastAsia="zh-CN"/>
        </w:rPr>
        <w:t>三、项目在符合产</w:t>
      </w:r>
      <w:r>
        <w:rPr>
          <w:rFonts w:hint="eastAsia" w:ascii="仿宋_GB2312" w:hAnsi="宋体" w:eastAsia="仿宋_GB2312"/>
          <w:sz w:val="32"/>
          <w:szCs w:val="32"/>
        </w:rPr>
        <w:t>业政策与产业发展规划，选址符合区域土地利用规划的前提下，原则同意《</w:t>
      </w:r>
      <w:r>
        <w:rPr>
          <w:rFonts w:hint="eastAsia" w:ascii="仿宋_GB2312" w:hAnsi="宋体" w:eastAsia="仿宋_GB2312" w:cs="Times New Roman"/>
          <w:sz w:val="32"/>
          <w:szCs w:val="32"/>
          <w:lang w:val="en-US" w:eastAsia="zh-CN"/>
        </w:rPr>
        <w:t>保定雨森卫生用品有限公司卫生纸生产线和污水处理站技改项目环境影响评价报告书</w:t>
      </w:r>
      <w:r>
        <w:rPr>
          <w:rFonts w:hint="eastAsia" w:ascii="仿宋_GB2312" w:hAnsi="宋体" w:eastAsia="仿宋_GB2312"/>
          <w:sz w:val="32"/>
          <w:szCs w:val="32"/>
        </w:rPr>
        <w:t>》的结论，你公司须严格按照环评报告书所列建设项目的性质、规模、地点、生产工艺、环保措施要求实施项目的建设，确保各类污染物全部得到有效治理、达标排放，同时做好以下重点工作：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1、施工期定期洒水抑尘</w:t>
      </w:r>
      <w:r>
        <w:rPr>
          <w:rFonts w:hint="eastAsia" w:ascii="仿宋_GB2312" w:hAnsi="宋体" w:eastAsia="仿宋_GB2312"/>
          <w:sz w:val="32"/>
          <w:szCs w:val="32"/>
          <w:lang w:eastAsia="zh-CN"/>
        </w:rPr>
        <w:t>，</w:t>
      </w:r>
      <w:r>
        <w:rPr>
          <w:rFonts w:hint="eastAsia" w:ascii="仿宋_GB2312" w:hAnsi="宋体" w:eastAsia="仿宋_GB2312"/>
          <w:sz w:val="32"/>
          <w:szCs w:val="32"/>
        </w:rPr>
        <w:t>物料运输要加盖篷布</w:t>
      </w:r>
      <w:r>
        <w:rPr>
          <w:rFonts w:hint="eastAsia" w:ascii="仿宋_GB2312" w:hAnsi="宋体" w:eastAsia="仿宋_GB2312"/>
          <w:sz w:val="32"/>
          <w:szCs w:val="32"/>
          <w:lang w:eastAsia="zh-CN"/>
        </w:rPr>
        <w:t>，</w:t>
      </w:r>
      <w:r>
        <w:rPr>
          <w:rFonts w:hint="eastAsia" w:ascii="仿宋_GB2312" w:hAnsi="宋体" w:eastAsia="仿宋_GB2312"/>
          <w:sz w:val="32"/>
          <w:szCs w:val="32"/>
        </w:rPr>
        <w:t>设简易围墙</w:t>
      </w:r>
      <w:r>
        <w:rPr>
          <w:rFonts w:hint="eastAsia" w:ascii="仿宋_GB2312" w:hAnsi="宋体" w:eastAsia="仿宋_GB2312"/>
          <w:sz w:val="32"/>
          <w:szCs w:val="32"/>
          <w:lang w:eastAsia="zh-CN"/>
        </w:rPr>
        <w:t>，</w:t>
      </w:r>
      <w:r>
        <w:rPr>
          <w:rFonts w:hint="eastAsia" w:ascii="仿宋_GB2312" w:hAnsi="宋体" w:eastAsia="仿宋_GB2312"/>
          <w:sz w:val="32"/>
          <w:szCs w:val="32"/>
        </w:rPr>
        <w:t>选用低噪声设备等措施，防止施工期环境影响。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Times New Roman"/>
          <w:sz w:val="32"/>
          <w:szCs w:val="32"/>
          <w:lang w:val="zh-CN"/>
        </w:rPr>
      </w:pPr>
      <w:r>
        <w:rPr>
          <w:rFonts w:hint="eastAsia" w:ascii="仿宋_GB2312" w:hAnsi="宋体" w:eastAsia="仿宋_GB2312"/>
          <w:sz w:val="32"/>
          <w:szCs w:val="32"/>
        </w:rPr>
        <w:t>2、废气：项目生产采用</w:t>
      </w:r>
      <w:r>
        <w:rPr>
          <w:rFonts w:hint="eastAsia" w:ascii="仿宋_GB2312" w:hAnsi="宋体" w:eastAsia="仿宋_GB2312" w:cs="Times New Roman"/>
          <w:sz w:val="32"/>
          <w:szCs w:val="32"/>
        </w:rPr>
        <w:t>集中供</w:t>
      </w:r>
      <w:r>
        <w:rPr>
          <w:rFonts w:hint="eastAsia" w:ascii="仿宋_GB2312" w:hAnsi="宋体" w:eastAsia="仿宋_GB2312" w:cs="Times New Roman"/>
          <w:sz w:val="32"/>
          <w:szCs w:val="32"/>
          <w:lang w:eastAsia="zh-CN"/>
        </w:rPr>
        <w:t>热，</w:t>
      </w:r>
      <w:r>
        <w:rPr>
          <w:rFonts w:hint="eastAsia" w:ascii="仿宋_GB2312" w:hAnsi="宋体" w:eastAsia="仿宋_GB2312" w:cs="Times New Roman"/>
          <w:sz w:val="32"/>
          <w:szCs w:val="32"/>
          <w:lang w:val="en-US" w:eastAsia="zh-CN"/>
        </w:rPr>
        <w:t>不在自行设锅炉生产蒸汽。本次技改项目涉及的废气主要为污水处理站恶臭废气，恶臭废气经封闭车间+喷洒除臭剂净化后无组织排放，无组织排放执行《恶臭污染物排放标准》（GB14554-93）表1恶臭污染物厂界二级新扩改建标准</w:t>
      </w:r>
      <w:r>
        <w:rPr>
          <w:rFonts w:hint="eastAsia" w:ascii="仿宋_GB2312" w:hAnsi="宋体"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3、废</w:t>
      </w:r>
      <w:r>
        <w:rPr>
          <w:rFonts w:hint="eastAsia" w:ascii="仿宋_GB2312" w:hAnsi="宋体" w:eastAsia="仿宋_GB2312"/>
          <w:sz w:val="32"/>
          <w:szCs w:val="32"/>
          <w:lang w:val="zh-CN"/>
        </w:rPr>
        <w:t>水：</w:t>
      </w:r>
      <w:r>
        <w:rPr>
          <w:rFonts w:hint="eastAsia" w:ascii="仿宋_GB2312" w:hAnsi="宋体" w:eastAsia="仿宋_GB2312"/>
          <w:sz w:val="32"/>
          <w:szCs w:val="32"/>
          <w:lang w:val="en-US" w:eastAsia="zh-CN"/>
        </w:rPr>
        <w:t>生产废水利用白水塔收集后，一部分回用于生产，剩余部分排入厂区污水处理站。污水处理站处理工艺为“圆盘过滤+调节池+气浮+AO+MBR”，生产废水经圆盘过滤+气浮处理后，一部分回用于生产，一部分进入AO+MBR系统进一步净化后回用于生产，最后一部分经管网排入大册营水处理有限责任公司。厂区污水处理站气浮机处理能力14000</w:t>
      </w:r>
      <w:r>
        <w:rPr>
          <w:rFonts w:hint="default" w:ascii="仿宋_GB2312" w:hAnsi="宋体" w:eastAsia="仿宋_GB2312"/>
          <w:sz w:val="32"/>
          <w:szCs w:val="32"/>
          <w:lang w:val="en-US" w:eastAsia="zh-CN"/>
        </w:rPr>
        <w:t>m</w:t>
      </w:r>
      <w:r>
        <w:rPr>
          <w:rFonts w:hint="eastAsia" w:ascii="仿宋_GB2312" w:hAnsi="宋体" w:eastAsia="仿宋_GB2312"/>
          <w:sz w:val="32"/>
          <w:szCs w:val="32"/>
          <w:vertAlign w:val="superscript"/>
          <w:lang w:val="en-US" w:eastAsia="zh-CN"/>
        </w:rPr>
        <w:t>3</w:t>
      </w:r>
      <w:r>
        <w:rPr>
          <w:rFonts w:hint="default" w:ascii="仿宋_GB2312" w:hAnsi="宋体" w:eastAsia="仿宋_GB2312"/>
          <w:sz w:val="32"/>
          <w:szCs w:val="32"/>
          <w:lang w:val="en-US" w:eastAsia="zh-CN"/>
        </w:rPr>
        <w:t>/d</w:t>
      </w:r>
      <w:r>
        <w:rPr>
          <w:rFonts w:hint="eastAsia" w:ascii="仿宋_GB2312" w:hAnsi="宋体" w:eastAsia="仿宋_GB2312"/>
          <w:sz w:val="32"/>
          <w:szCs w:val="32"/>
          <w:lang w:val="en-US" w:eastAsia="zh-CN"/>
        </w:rPr>
        <w:t>，AO+MBR改造提升后处理能力3500</w:t>
      </w:r>
      <w:r>
        <w:rPr>
          <w:rFonts w:hint="default" w:ascii="仿宋_GB2312" w:hAnsi="宋体" w:eastAsia="仿宋_GB2312"/>
          <w:sz w:val="32"/>
          <w:szCs w:val="32"/>
          <w:lang w:val="en-US" w:eastAsia="zh-CN"/>
        </w:rPr>
        <w:t>m</w:t>
      </w:r>
      <w:r>
        <w:rPr>
          <w:rFonts w:hint="eastAsia" w:ascii="仿宋_GB2312" w:hAnsi="宋体" w:eastAsia="仿宋_GB2312"/>
          <w:sz w:val="32"/>
          <w:szCs w:val="32"/>
          <w:vertAlign w:val="superscript"/>
          <w:lang w:val="en-US" w:eastAsia="zh-CN"/>
        </w:rPr>
        <w:t>3</w:t>
      </w:r>
      <w:r>
        <w:rPr>
          <w:rFonts w:hint="default" w:ascii="仿宋_GB2312" w:hAnsi="宋体" w:eastAsia="仿宋_GB2312"/>
          <w:sz w:val="32"/>
          <w:szCs w:val="32"/>
          <w:lang w:val="en-US" w:eastAsia="zh-CN"/>
        </w:rPr>
        <w:t>/d</w:t>
      </w:r>
      <w:r>
        <w:rPr>
          <w:rFonts w:hint="eastAsia" w:ascii="仿宋_GB2312" w:hAnsi="宋体" w:eastAsia="仿宋_GB2312"/>
          <w:sz w:val="32"/>
          <w:szCs w:val="32"/>
          <w:lang w:val="en-US" w:eastAsia="zh-CN"/>
        </w:rPr>
        <w:t>。设</w:t>
      </w:r>
      <w:r>
        <w:rPr>
          <w:rFonts w:hint="default" w:ascii="仿宋_GB2312" w:hAnsi="宋体" w:eastAsia="仿宋_GB2312"/>
          <w:sz w:val="32"/>
          <w:szCs w:val="32"/>
          <w:lang w:val="en-US" w:eastAsia="zh-CN"/>
        </w:rPr>
        <w:t>1</w:t>
      </w:r>
      <w:r>
        <w:rPr>
          <w:rFonts w:hint="eastAsia" w:ascii="仿宋_GB2312" w:hAnsi="宋体" w:eastAsia="仿宋_GB2312"/>
          <w:sz w:val="32"/>
          <w:szCs w:val="32"/>
          <w:lang w:val="en-US" w:eastAsia="zh-CN"/>
        </w:rPr>
        <w:t>个排污口</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厂区废水总排放口安装废水流量及污染物在线监测设备。吨纸排水量、COD排放浓度均满足保定市生态环境局满城区分局《关于造纸企业技改环评有关问题的要求》（满环字[2009]58号）要求，pH、BOD</w:t>
      </w:r>
      <w:r>
        <w:rPr>
          <w:rFonts w:hint="eastAsia" w:ascii="仿宋_GB2312" w:hAnsi="宋体" w:eastAsia="仿宋_GB2312"/>
          <w:sz w:val="32"/>
          <w:szCs w:val="32"/>
          <w:vertAlign w:val="subscript"/>
          <w:lang w:val="en-US" w:eastAsia="zh-CN"/>
        </w:rPr>
        <w:t>5</w:t>
      </w:r>
      <w:r>
        <w:rPr>
          <w:rFonts w:hint="eastAsia" w:ascii="仿宋_GB2312" w:hAnsi="宋体" w:eastAsia="仿宋_GB2312"/>
          <w:sz w:val="32"/>
          <w:szCs w:val="32"/>
          <w:vertAlign w:val="baseline"/>
          <w:lang w:val="en-US" w:eastAsia="zh-CN"/>
        </w:rPr>
        <w:t>、SS、</w:t>
      </w:r>
      <w:r>
        <w:rPr>
          <w:rFonts w:hint="eastAsia" w:ascii="仿宋_GB2312" w:hAnsi="宋体" w:eastAsia="仿宋_GB2312" w:cs="Times New Roman"/>
          <w:sz w:val="32"/>
          <w:szCs w:val="32"/>
          <w:lang w:val="en-US" w:eastAsia="zh-CN"/>
        </w:rPr>
        <w:t>氨氮、总氮、总磷排放</w:t>
      </w:r>
      <w:bookmarkStart w:id="0" w:name="_GoBack"/>
      <w:bookmarkEnd w:id="0"/>
      <w:r>
        <w:rPr>
          <w:rFonts w:hint="eastAsia" w:ascii="仿宋_GB2312" w:hAnsi="宋体" w:eastAsia="仿宋_GB2312" w:cs="Times New Roman"/>
          <w:sz w:val="32"/>
          <w:szCs w:val="32"/>
          <w:lang w:val="en-US" w:eastAsia="zh-CN"/>
        </w:rPr>
        <w:t>满足</w:t>
      </w:r>
      <w:r>
        <w:rPr>
          <w:rFonts w:hint="eastAsia" w:ascii="仿宋_GB2312" w:hAnsi="宋体" w:eastAsia="仿宋_GB2312" w:cs="Times New Roman"/>
          <w:sz w:val="32"/>
          <w:szCs w:val="32"/>
          <w:lang w:val="zh-CN" w:eastAsia="zh-CN"/>
        </w:rPr>
        <w:t>保定市</w:t>
      </w:r>
      <w:r>
        <w:rPr>
          <w:rFonts w:hint="eastAsia" w:ascii="仿宋_GB2312" w:hAnsi="宋体" w:eastAsia="仿宋_GB2312" w:cs="Times New Roman"/>
          <w:sz w:val="32"/>
          <w:szCs w:val="32"/>
          <w:lang w:val="en-US" w:eastAsia="zh-CN"/>
        </w:rPr>
        <w:t>大册营水处理责任</w:t>
      </w:r>
      <w:r>
        <w:rPr>
          <w:rFonts w:hint="eastAsia" w:ascii="仿宋_GB2312" w:hAnsi="宋体" w:eastAsia="仿宋_GB2312" w:cs="Times New Roman"/>
          <w:sz w:val="32"/>
          <w:szCs w:val="32"/>
          <w:lang w:val="zh-CN" w:eastAsia="zh-CN"/>
        </w:rPr>
        <w:t>有限公司</w:t>
      </w:r>
      <w:r>
        <w:rPr>
          <w:rFonts w:hint="eastAsia" w:ascii="仿宋_GB2312" w:hAnsi="宋体" w:eastAsia="仿宋_GB2312" w:cs="Times New Roman"/>
          <w:sz w:val="32"/>
          <w:szCs w:val="32"/>
          <w:lang w:val="zh-CN"/>
        </w:rPr>
        <w:t>进水水质</w:t>
      </w:r>
      <w:r>
        <w:rPr>
          <w:rFonts w:hint="eastAsia" w:ascii="仿宋_GB2312" w:hAnsi="宋体" w:eastAsia="仿宋_GB2312" w:cs="Times New Roman"/>
          <w:sz w:val="32"/>
          <w:szCs w:val="32"/>
          <w:lang w:val="en-US" w:eastAsia="zh-CN"/>
        </w:rPr>
        <w:t>协议要求，生活污水经化粪池处理后，与生产废水一同经管网进入</w:t>
      </w:r>
      <w:r>
        <w:rPr>
          <w:rFonts w:hint="eastAsia" w:ascii="仿宋_GB2312" w:hAnsi="宋体" w:eastAsia="仿宋_GB2312" w:cs="Times New Roman"/>
          <w:sz w:val="32"/>
          <w:szCs w:val="32"/>
          <w:lang w:val="zh-CN" w:eastAsia="zh-CN"/>
        </w:rPr>
        <w:t>保定市</w:t>
      </w:r>
      <w:r>
        <w:rPr>
          <w:rFonts w:hint="eastAsia" w:ascii="仿宋_GB2312" w:hAnsi="宋体" w:eastAsia="仿宋_GB2312" w:cs="Times New Roman"/>
          <w:sz w:val="32"/>
          <w:szCs w:val="32"/>
          <w:lang w:val="en-US" w:eastAsia="zh-CN"/>
        </w:rPr>
        <w:t>大册营水处理责任</w:t>
      </w:r>
      <w:r>
        <w:rPr>
          <w:rFonts w:hint="eastAsia" w:ascii="仿宋_GB2312" w:hAnsi="宋体" w:eastAsia="仿宋_GB2312" w:cs="Times New Roman"/>
          <w:sz w:val="32"/>
          <w:szCs w:val="32"/>
          <w:lang w:val="zh-CN" w:eastAsia="zh-CN"/>
        </w:rPr>
        <w:t>有限公司</w:t>
      </w:r>
      <w:r>
        <w:rPr>
          <w:rFonts w:hint="eastAsia" w:ascii="仿宋_GB2312" w:hAnsi="宋体" w:eastAsia="仿宋_GB2312" w:cs="Times New Roman"/>
          <w:sz w:val="32"/>
          <w:szCs w:val="32"/>
          <w:lang w:val="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4、噪声：采取设备基础减震、厂房隔声等降噪</w:t>
      </w:r>
      <w:r>
        <w:rPr>
          <w:rFonts w:hint="eastAsia" w:ascii="仿宋_GB2312" w:hAnsi="宋体" w:eastAsia="仿宋_GB2312"/>
          <w:sz w:val="32"/>
          <w:szCs w:val="32"/>
          <w:lang w:val="en-US" w:eastAsia="zh-CN"/>
        </w:rPr>
        <w:t>措施</w:t>
      </w:r>
      <w:r>
        <w:rPr>
          <w:rFonts w:hint="eastAsia" w:ascii="仿宋_GB2312" w:hAnsi="宋体" w:eastAsia="仿宋_GB2312"/>
          <w:sz w:val="32"/>
          <w:szCs w:val="32"/>
        </w:rPr>
        <w:t>。</w:t>
      </w:r>
      <w:r>
        <w:rPr>
          <w:rFonts w:hint="eastAsia" w:ascii="仿宋_GB2312" w:hAnsi="宋体" w:eastAsia="仿宋_GB2312"/>
          <w:sz w:val="32"/>
          <w:szCs w:val="32"/>
          <w:lang w:val="en-US" w:eastAsia="zh-CN"/>
        </w:rPr>
        <w:t>西、南、北</w:t>
      </w:r>
      <w:r>
        <w:rPr>
          <w:rFonts w:hint="eastAsia" w:ascii="仿宋_GB2312" w:hAnsi="宋体" w:eastAsia="仿宋_GB2312"/>
          <w:sz w:val="32"/>
          <w:szCs w:val="32"/>
        </w:rPr>
        <w:t>厂界噪声执行《工业企业厂界噪声排放标准》（GB12348-2008）</w:t>
      </w:r>
      <w:r>
        <w:rPr>
          <w:rFonts w:hint="eastAsia" w:ascii="仿宋_GB2312" w:hAnsi="宋体" w:eastAsia="仿宋_GB2312"/>
          <w:sz w:val="32"/>
          <w:szCs w:val="32"/>
          <w:lang w:val="en-US" w:eastAsia="zh-CN"/>
        </w:rPr>
        <w:t>3类</w:t>
      </w:r>
      <w:r>
        <w:rPr>
          <w:rFonts w:hint="eastAsia" w:ascii="仿宋_GB2312" w:hAnsi="宋体" w:eastAsia="仿宋_GB2312"/>
          <w:sz w:val="32"/>
          <w:szCs w:val="32"/>
        </w:rPr>
        <w:t>标准要求</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东</w:t>
      </w:r>
      <w:r>
        <w:rPr>
          <w:rFonts w:hint="eastAsia" w:ascii="仿宋_GB2312" w:hAnsi="宋体" w:eastAsia="仿宋_GB2312"/>
          <w:sz w:val="32"/>
          <w:szCs w:val="32"/>
        </w:rPr>
        <w:t>厂界噪声执行《工业企业厂界噪声排放标准》（GB12348-2008）</w:t>
      </w:r>
      <w:r>
        <w:rPr>
          <w:rFonts w:hint="eastAsia" w:ascii="仿宋_GB2312" w:hAnsi="宋体" w:eastAsia="仿宋_GB2312"/>
          <w:sz w:val="32"/>
          <w:szCs w:val="32"/>
          <w:lang w:val="en-US" w:eastAsia="zh-CN"/>
        </w:rPr>
        <w:t>4类</w:t>
      </w:r>
      <w:r>
        <w:rPr>
          <w:rFonts w:hint="eastAsia" w:ascii="仿宋_GB2312" w:hAnsi="宋体" w:eastAsia="仿宋_GB2312"/>
          <w:sz w:val="32"/>
          <w:szCs w:val="32"/>
        </w:rPr>
        <w:t>标准要求</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5、固废：</w:t>
      </w:r>
      <w:r>
        <w:rPr>
          <w:rFonts w:hint="eastAsia" w:ascii="仿宋_GB2312" w:hAnsi="宋体" w:eastAsia="仿宋_GB2312"/>
          <w:sz w:val="32"/>
          <w:szCs w:val="32"/>
          <w:lang w:val="en-US" w:eastAsia="zh-CN"/>
        </w:rPr>
        <w:t>气浮机浮渣、浆泥、AO+MBR污泥脱水后暂存浮渣储存库，收集后委托其他单位处置；废助剂包装桶由厂家回收重复利用；</w:t>
      </w:r>
      <w:r>
        <w:rPr>
          <w:rFonts w:hint="eastAsia" w:ascii="仿宋_GB2312" w:hAnsi="宋体" w:eastAsia="仿宋_GB2312"/>
          <w:sz w:val="32"/>
          <w:szCs w:val="32"/>
        </w:rPr>
        <w:t>职工生活垃圾定期由环卫部门清运；在线监测废液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废机油经密闭容器收集后</w:t>
      </w:r>
      <w:r>
        <w:rPr>
          <w:rFonts w:hint="eastAsia" w:ascii="仿宋_GB2312" w:hAnsi="宋体" w:eastAsia="仿宋_GB2312"/>
          <w:sz w:val="32"/>
          <w:szCs w:val="32"/>
        </w:rPr>
        <w:t>暂存</w:t>
      </w:r>
      <w:r>
        <w:rPr>
          <w:rFonts w:hint="eastAsia" w:ascii="仿宋_GB2312" w:hAnsi="宋体" w:eastAsia="仿宋_GB2312"/>
          <w:sz w:val="32"/>
          <w:szCs w:val="32"/>
          <w:lang w:val="en-US" w:eastAsia="zh-CN"/>
        </w:rPr>
        <w:t>危废间，定期</w:t>
      </w:r>
      <w:r>
        <w:rPr>
          <w:rFonts w:hint="eastAsia" w:ascii="仿宋_GB2312" w:hAnsi="宋体" w:eastAsia="仿宋_GB2312"/>
          <w:sz w:val="32"/>
          <w:szCs w:val="32"/>
        </w:rPr>
        <w:t>由有资质单位进行处置</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废桶加盖密封，</w:t>
      </w:r>
      <w:r>
        <w:rPr>
          <w:rFonts w:hint="eastAsia" w:ascii="仿宋_GB2312" w:hAnsi="宋体" w:eastAsia="仿宋_GB2312"/>
          <w:sz w:val="32"/>
          <w:szCs w:val="32"/>
        </w:rPr>
        <w:t>暂存</w:t>
      </w:r>
      <w:r>
        <w:rPr>
          <w:rFonts w:hint="eastAsia" w:ascii="仿宋_GB2312" w:hAnsi="宋体" w:eastAsia="仿宋_GB2312"/>
          <w:sz w:val="32"/>
          <w:szCs w:val="32"/>
          <w:lang w:val="en-US" w:eastAsia="zh-CN"/>
        </w:rPr>
        <w:t>危废间，定期</w:t>
      </w:r>
      <w:r>
        <w:rPr>
          <w:rFonts w:hint="eastAsia" w:ascii="仿宋_GB2312" w:hAnsi="宋体" w:eastAsia="仿宋_GB2312"/>
          <w:sz w:val="32"/>
          <w:szCs w:val="32"/>
        </w:rPr>
        <w:t>由有资质单位进行处置。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sz w:val="32"/>
          <w:szCs w:val="32"/>
        </w:rPr>
        <w:t>6、认真落实防渗要求，厂区、车间地面、污水站构筑物、回水构筑物全部防渗，对排水管道、阀门等定期检查并做好维</w:t>
      </w:r>
      <w:r>
        <w:rPr>
          <w:rFonts w:hint="eastAsia" w:ascii="仿宋_GB2312" w:hAnsi="宋体" w:eastAsia="仿宋_GB2312" w:cs="Times New Roman"/>
          <w:sz w:val="32"/>
          <w:szCs w:val="32"/>
        </w:rPr>
        <w:t>修管理工作。</w:t>
      </w:r>
    </w:p>
    <w:p>
      <w:pPr>
        <w:keepNext w:val="0"/>
        <w:keepLines w:val="0"/>
        <w:pageBreakBefore w:val="0"/>
        <w:tabs>
          <w:tab w:val="left" w:pos="3960"/>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四、</w:t>
      </w:r>
      <w:r>
        <w:rPr>
          <w:rFonts w:hint="eastAsia" w:ascii="仿宋_GB2312" w:hAnsi="宋体" w:eastAsia="仿宋_GB2312" w:cs="Times New Roman"/>
          <w:sz w:val="32"/>
          <w:szCs w:val="32"/>
          <w:lang w:val="en-US" w:eastAsia="zh-CN"/>
        </w:rPr>
        <w:t>技改</w:t>
      </w:r>
      <w:r>
        <w:rPr>
          <w:rFonts w:hint="eastAsia" w:ascii="仿宋_GB2312" w:hAnsi="宋体" w:eastAsia="仿宋_GB2312" w:cs="Times New Roman"/>
          <w:sz w:val="32"/>
          <w:szCs w:val="32"/>
          <w:lang w:eastAsia="zh-CN"/>
        </w:rPr>
        <w:t>完</w:t>
      </w:r>
      <w:r>
        <w:rPr>
          <w:rFonts w:hint="eastAsia" w:ascii="仿宋_GB2312" w:hAnsi="宋体" w:eastAsia="仿宋_GB2312" w:cs="Times New Roman"/>
          <w:sz w:val="32"/>
          <w:szCs w:val="32"/>
        </w:rPr>
        <w:t>成后全厂污染物总量控制指标</w:t>
      </w:r>
      <w:r>
        <w:rPr>
          <w:rFonts w:hint="eastAsia" w:ascii="仿宋_GB2312" w:hAnsi="宋体" w:eastAsia="仿宋_GB2312" w:cs="Times New Roman"/>
          <w:sz w:val="32"/>
          <w:szCs w:val="32"/>
          <w:lang w:val="en-US" w:eastAsia="zh-CN"/>
        </w:rPr>
        <w:t>建议值</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颗粒物：0t/a、</w:t>
      </w:r>
      <w:r>
        <w:rPr>
          <w:rFonts w:hint="default" w:ascii="仿宋_GB2312" w:hAnsi="宋体" w:eastAsia="仿宋_GB2312" w:cs="Times New Roman"/>
          <w:sz w:val="32"/>
          <w:szCs w:val="32"/>
          <w:lang w:val="en-US" w:eastAsia="zh-CN"/>
        </w:rPr>
        <w:t>SO</w:t>
      </w:r>
      <w:r>
        <w:rPr>
          <w:rFonts w:hint="default" w:ascii="仿宋_GB2312" w:hAnsi="宋体" w:eastAsia="仿宋_GB2312" w:cs="Times New Roman"/>
          <w:sz w:val="32"/>
          <w:szCs w:val="32"/>
          <w:vertAlign w:val="subscript"/>
          <w:lang w:val="en-US" w:eastAsia="zh-CN"/>
        </w:rPr>
        <w:t>2</w:t>
      </w:r>
      <w:r>
        <w:rPr>
          <w:rFonts w:hint="eastAsia" w:ascii="仿宋_GB2312" w:hAnsi="宋体" w:eastAsia="仿宋_GB2312" w:cs="Times New Roman"/>
          <w:sz w:val="32"/>
          <w:szCs w:val="32"/>
          <w:vertAlign w:val="baseline"/>
          <w:lang w:val="en-US" w:eastAsia="zh-CN"/>
        </w:rPr>
        <w:t>：</w:t>
      </w:r>
      <w:r>
        <w:rPr>
          <w:rFonts w:hint="default" w:ascii="仿宋_GB2312" w:hAnsi="宋体" w:eastAsia="仿宋_GB2312" w:cs="Times New Roman"/>
          <w:sz w:val="32"/>
          <w:szCs w:val="32"/>
          <w:lang w:val="en-US" w:eastAsia="zh-CN"/>
        </w:rPr>
        <w:t>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NOx</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VOCs</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 xml:space="preserve"> 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COD</w:t>
      </w:r>
      <w:r>
        <w:rPr>
          <w:rFonts w:hint="eastAsia" w:ascii="仿宋_GB2312" w:hAnsi="宋体" w:eastAsia="仿宋_GB2312" w:cs="Times New Roman"/>
          <w:sz w:val="32"/>
          <w:szCs w:val="32"/>
          <w:lang w:val="en-US" w:eastAsia="zh-CN"/>
        </w:rPr>
        <w:t xml:space="preserve"> ：93.271</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、氨氮：1.151</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、总氮： 2.106</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、总磷：0.024</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w:t>
      </w:r>
    </w:p>
    <w:p>
      <w:pPr>
        <w:keepNext w:val="0"/>
        <w:keepLines w:val="0"/>
        <w:pageBreakBefore w:val="0"/>
        <w:tabs>
          <w:tab w:val="left" w:pos="3960"/>
        </w:tabs>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五、项目建成后应先行按照排污许可管理要求，办理排污许可证，并按照《建设项目环境保护管理条例》（国令第682号）及相关文件要求落实竣工环境保护验收工作。</w:t>
      </w:r>
    </w:p>
    <w:p>
      <w:pPr>
        <w:keepNext w:val="0"/>
        <w:keepLines w:val="0"/>
        <w:pageBreakBefore w:val="0"/>
        <w:kinsoku/>
        <w:wordWrap/>
        <w:overflowPunct/>
        <w:topLinePunct w:val="0"/>
        <w:autoSpaceDE/>
        <w:autoSpaceDN/>
        <w:bidi w:val="0"/>
        <w:adjustRightInd/>
        <w:snapToGrid/>
        <w:spacing w:line="580" w:lineRule="exact"/>
        <w:ind w:right="160" w:firstLine="3450" w:firstLineChars="1150"/>
        <w:jc w:val="both"/>
        <w:textAlignment w:val="auto"/>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center"/>
        <w:rPr>
          <w:rFonts w:ascii="仿宋_GB2312" w:hAnsi="宋体" w:eastAsia="仿宋_GB2312"/>
          <w:sz w:val="30"/>
          <w:szCs w:val="30"/>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保定市满城区行政审批局</w:t>
      </w:r>
    </w:p>
    <w:p>
      <w:pPr>
        <w:spacing w:line="600" w:lineRule="exact"/>
        <w:ind w:right="640" w:firstLine="5100" w:firstLineChars="1700"/>
        <w:jc w:val="both"/>
        <w:rPr>
          <w:rFonts w:hint="default" w:ascii="仿宋_GB2312" w:hAnsi="宋体" w:eastAsia="仿宋_GB2312"/>
          <w:sz w:val="30"/>
          <w:szCs w:val="30"/>
          <w:lang w:val="en-US" w:eastAsia="zh-CN"/>
        </w:rPr>
      </w:pPr>
      <w:r>
        <w:rPr>
          <w:rFonts w:hint="eastAsia" w:ascii="仿宋_GB2312" w:hAnsi="宋体" w:eastAsia="仿宋_GB2312"/>
          <w:sz w:val="30"/>
          <w:szCs w:val="30"/>
        </w:rPr>
        <w:t>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w:t>
      </w:r>
      <w:r>
        <w:rPr>
          <w:rFonts w:hint="eastAsia" w:ascii="仿宋_GB2312" w:hAnsi="宋体" w:eastAsia="仿宋_GB2312"/>
          <w:sz w:val="30"/>
          <w:szCs w:val="30"/>
          <w:lang w:val="en-US" w:eastAsia="zh-CN"/>
        </w:rPr>
        <w:t>4</w:t>
      </w:r>
      <w:r>
        <w:rPr>
          <w:rFonts w:hint="eastAsia" w:ascii="仿宋_GB2312" w:hAnsi="宋体" w:eastAsia="仿宋_GB2312"/>
          <w:sz w:val="30"/>
          <w:szCs w:val="30"/>
        </w:rPr>
        <w:t>月</w:t>
      </w:r>
      <w:r>
        <w:rPr>
          <w:rFonts w:hint="eastAsia" w:ascii="仿宋_GB2312" w:hAnsi="宋体" w:eastAsia="仿宋_GB2312"/>
          <w:sz w:val="30"/>
          <w:szCs w:val="30"/>
          <w:lang w:val="en-US" w:eastAsia="zh-CN"/>
        </w:rPr>
        <w:t>15</w:t>
      </w:r>
      <w:r>
        <w:rPr>
          <w:rFonts w:hint="eastAsia" w:ascii="仿宋_GB2312" w:hAnsi="宋体" w:eastAsia="仿宋_GB2312"/>
          <w:sz w:val="30"/>
          <w:szCs w:val="30"/>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09"/>
    <w:rsid w:val="000046D4"/>
    <w:rsid w:val="00085C1F"/>
    <w:rsid w:val="000D5932"/>
    <w:rsid w:val="00127948"/>
    <w:rsid w:val="00130833"/>
    <w:rsid w:val="001700B6"/>
    <w:rsid w:val="003B687E"/>
    <w:rsid w:val="00407809"/>
    <w:rsid w:val="00481F63"/>
    <w:rsid w:val="004C02E6"/>
    <w:rsid w:val="00721D92"/>
    <w:rsid w:val="00747618"/>
    <w:rsid w:val="007568DE"/>
    <w:rsid w:val="007748C3"/>
    <w:rsid w:val="00AE558F"/>
    <w:rsid w:val="00BF7689"/>
    <w:rsid w:val="00D27111"/>
    <w:rsid w:val="00DA6A6A"/>
    <w:rsid w:val="00DE6E72"/>
    <w:rsid w:val="00DF6CE6"/>
    <w:rsid w:val="00E1251D"/>
    <w:rsid w:val="00E76849"/>
    <w:rsid w:val="00E92E70"/>
    <w:rsid w:val="00EB3E0E"/>
    <w:rsid w:val="00F660F2"/>
    <w:rsid w:val="00FB54DC"/>
    <w:rsid w:val="00FF30BB"/>
    <w:rsid w:val="01AE70CC"/>
    <w:rsid w:val="01B875DF"/>
    <w:rsid w:val="01EC2AB3"/>
    <w:rsid w:val="01EF2472"/>
    <w:rsid w:val="025E345D"/>
    <w:rsid w:val="03712421"/>
    <w:rsid w:val="05D4108A"/>
    <w:rsid w:val="05E816BC"/>
    <w:rsid w:val="07263CCE"/>
    <w:rsid w:val="073029CD"/>
    <w:rsid w:val="07A1353C"/>
    <w:rsid w:val="07B176A4"/>
    <w:rsid w:val="0AE03422"/>
    <w:rsid w:val="0AEB5425"/>
    <w:rsid w:val="0B3511A1"/>
    <w:rsid w:val="0B481D63"/>
    <w:rsid w:val="0C16593E"/>
    <w:rsid w:val="0C97755A"/>
    <w:rsid w:val="0E583979"/>
    <w:rsid w:val="108F528A"/>
    <w:rsid w:val="10EA255E"/>
    <w:rsid w:val="116C3FF9"/>
    <w:rsid w:val="1185303E"/>
    <w:rsid w:val="11BC4742"/>
    <w:rsid w:val="127D3D10"/>
    <w:rsid w:val="14C834A8"/>
    <w:rsid w:val="15485D4F"/>
    <w:rsid w:val="161A65EC"/>
    <w:rsid w:val="172F79BA"/>
    <w:rsid w:val="17B66943"/>
    <w:rsid w:val="180A1BA7"/>
    <w:rsid w:val="18233BF1"/>
    <w:rsid w:val="183B43B6"/>
    <w:rsid w:val="186B2112"/>
    <w:rsid w:val="192C1848"/>
    <w:rsid w:val="1AF02223"/>
    <w:rsid w:val="1B4B6319"/>
    <w:rsid w:val="1C756F99"/>
    <w:rsid w:val="1CAD15B7"/>
    <w:rsid w:val="1CEA09A3"/>
    <w:rsid w:val="1D7D3887"/>
    <w:rsid w:val="1DD80918"/>
    <w:rsid w:val="1ED93CC0"/>
    <w:rsid w:val="1F0358F0"/>
    <w:rsid w:val="1F3D3204"/>
    <w:rsid w:val="1F65395D"/>
    <w:rsid w:val="1FF66180"/>
    <w:rsid w:val="203A4448"/>
    <w:rsid w:val="21C43240"/>
    <w:rsid w:val="224E0566"/>
    <w:rsid w:val="226763F9"/>
    <w:rsid w:val="227109E5"/>
    <w:rsid w:val="22944E71"/>
    <w:rsid w:val="232D3BA0"/>
    <w:rsid w:val="245928D9"/>
    <w:rsid w:val="25342C34"/>
    <w:rsid w:val="254210F2"/>
    <w:rsid w:val="255D5B4F"/>
    <w:rsid w:val="25F26D3B"/>
    <w:rsid w:val="26D409E8"/>
    <w:rsid w:val="26E70D8B"/>
    <w:rsid w:val="27397714"/>
    <w:rsid w:val="277C5613"/>
    <w:rsid w:val="277D747A"/>
    <w:rsid w:val="279C3337"/>
    <w:rsid w:val="27C35008"/>
    <w:rsid w:val="27D93A9E"/>
    <w:rsid w:val="28722AD3"/>
    <w:rsid w:val="29095DC5"/>
    <w:rsid w:val="29456389"/>
    <w:rsid w:val="29A34BAE"/>
    <w:rsid w:val="2A09078E"/>
    <w:rsid w:val="2B4F2732"/>
    <w:rsid w:val="2C0E4CD2"/>
    <w:rsid w:val="2D5354E7"/>
    <w:rsid w:val="2DB32ED5"/>
    <w:rsid w:val="2F5514CF"/>
    <w:rsid w:val="2FC9609C"/>
    <w:rsid w:val="2FEC5E04"/>
    <w:rsid w:val="2FFC29B2"/>
    <w:rsid w:val="304865D7"/>
    <w:rsid w:val="31037EBD"/>
    <w:rsid w:val="313A3192"/>
    <w:rsid w:val="319544E8"/>
    <w:rsid w:val="31B775FB"/>
    <w:rsid w:val="31D37B36"/>
    <w:rsid w:val="33B16805"/>
    <w:rsid w:val="34ED2955"/>
    <w:rsid w:val="35106EBB"/>
    <w:rsid w:val="36222EC1"/>
    <w:rsid w:val="3623093F"/>
    <w:rsid w:val="36352200"/>
    <w:rsid w:val="36626F5C"/>
    <w:rsid w:val="369949F0"/>
    <w:rsid w:val="37081D4F"/>
    <w:rsid w:val="374C3782"/>
    <w:rsid w:val="37E04470"/>
    <w:rsid w:val="38310CC3"/>
    <w:rsid w:val="390E7DFC"/>
    <w:rsid w:val="3A3B05CD"/>
    <w:rsid w:val="3A50783A"/>
    <w:rsid w:val="3A597C27"/>
    <w:rsid w:val="3AA61C3F"/>
    <w:rsid w:val="3AC26E5D"/>
    <w:rsid w:val="3CDB5ACB"/>
    <w:rsid w:val="3D165032"/>
    <w:rsid w:val="3D680D02"/>
    <w:rsid w:val="3D6E1592"/>
    <w:rsid w:val="3D8D4CBF"/>
    <w:rsid w:val="3DC27456"/>
    <w:rsid w:val="3E0D337D"/>
    <w:rsid w:val="3E1977CB"/>
    <w:rsid w:val="3E551FCD"/>
    <w:rsid w:val="3EB83D47"/>
    <w:rsid w:val="40572548"/>
    <w:rsid w:val="40CF2A7E"/>
    <w:rsid w:val="413F0CF5"/>
    <w:rsid w:val="41E525D0"/>
    <w:rsid w:val="41E6146B"/>
    <w:rsid w:val="41EB02EC"/>
    <w:rsid w:val="42D741B8"/>
    <w:rsid w:val="435B182E"/>
    <w:rsid w:val="43EC15C0"/>
    <w:rsid w:val="44E1667F"/>
    <w:rsid w:val="4548078B"/>
    <w:rsid w:val="46E432E1"/>
    <w:rsid w:val="46EE4140"/>
    <w:rsid w:val="47542DA3"/>
    <w:rsid w:val="47D40710"/>
    <w:rsid w:val="4B664CC3"/>
    <w:rsid w:val="4CA57439"/>
    <w:rsid w:val="4ED67FAA"/>
    <w:rsid w:val="4F296BC4"/>
    <w:rsid w:val="4FEE733A"/>
    <w:rsid w:val="50174C18"/>
    <w:rsid w:val="50462D53"/>
    <w:rsid w:val="50933054"/>
    <w:rsid w:val="513F288E"/>
    <w:rsid w:val="51F65C87"/>
    <w:rsid w:val="52E82BD1"/>
    <w:rsid w:val="53F76627"/>
    <w:rsid w:val="54F71E77"/>
    <w:rsid w:val="55097EE5"/>
    <w:rsid w:val="56371692"/>
    <w:rsid w:val="575603BE"/>
    <w:rsid w:val="57635B0C"/>
    <w:rsid w:val="58A2553A"/>
    <w:rsid w:val="58D1380D"/>
    <w:rsid w:val="58FD6DEF"/>
    <w:rsid w:val="59830D92"/>
    <w:rsid w:val="59F30509"/>
    <w:rsid w:val="5B5A72FA"/>
    <w:rsid w:val="5C201F92"/>
    <w:rsid w:val="5C8A62AE"/>
    <w:rsid w:val="5D6377E3"/>
    <w:rsid w:val="5D926314"/>
    <w:rsid w:val="5DE679D8"/>
    <w:rsid w:val="5E044A6E"/>
    <w:rsid w:val="5E7D2A6E"/>
    <w:rsid w:val="5EE34728"/>
    <w:rsid w:val="5F151314"/>
    <w:rsid w:val="5FD04FB0"/>
    <w:rsid w:val="6084659E"/>
    <w:rsid w:val="6096628C"/>
    <w:rsid w:val="60B24EE3"/>
    <w:rsid w:val="60C278BB"/>
    <w:rsid w:val="619E2003"/>
    <w:rsid w:val="632927BC"/>
    <w:rsid w:val="632C4F41"/>
    <w:rsid w:val="63417B02"/>
    <w:rsid w:val="63512EAE"/>
    <w:rsid w:val="6433723C"/>
    <w:rsid w:val="643519C4"/>
    <w:rsid w:val="643A21A9"/>
    <w:rsid w:val="64697016"/>
    <w:rsid w:val="648028B8"/>
    <w:rsid w:val="65167256"/>
    <w:rsid w:val="66386A58"/>
    <w:rsid w:val="66771863"/>
    <w:rsid w:val="66BF32DB"/>
    <w:rsid w:val="67D91E4C"/>
    <w:rsid w:val="68813CD3"/>
    <w:rsid w:val="68BF523E"/>
    <w:rsid w:val="698A5A4B"/>
    <w:rsid w:val="69A77C03"/>
    <w:rsid w:val="6AEA42FE"/>
    <w:rsid w:val="6AF718A1"/>
    <w:rsid w:val="6B1C626F"/>
    <w:rsid w:val="6BA37A4C"/>
    <w:rsid w:val="6BDC272A"/>
    <w:rsid w:val="6C2F044B"/>
    <w:rsid w:val="6C906B24"/>
    <w:rsid w:val="6CCB6199"/>
    <w:rsid w:val="6CEE121D"/>
    <w:rsid w:val="6DE626F6"/>
    <w:rsid w:val="6EAE4423"/>
    <w:rsid w:val="6F6E4E01"/>
    <w:rsid w:val="6FD74B0A"/>
    <w:rsid w:val="700A55A7"/>
    <w:rsid w:val="71BD20E5"/>
    <w:rsid w:val="72AD6AD3"/>
    <w:rsid w:val="72CD3840"/>
    <w:rsid w:val="746A461D"/>
    <w:rsid w:val="749A63DC"/>
    <w:rsid w:val="74CE0E17"/>
    <w:rsid w:val="75A5459B"/>
    <w:rsid w:val="769B6E3F"/>
    <w:rsid w:val="76F81250"/>
    <w:rsid w:val="77006CA8"/>
    <w:rsid w:val="784B5AAC"/>
    <w:rsid w:val="79324EE8"/>
    <w:rsid w:val="79903EE4"/>
    <w:rsid w:val="7A082DE7"/>
    <w:rsid w:val="7A2D0DD9"/>
    <w:rsid w:val="7A326D66"/>
    <w:rsid w:val="7AC85CF5"/>
    <w:rsid w:val="7B853534"/>
    <w:rsid w:val="7B8F2ABE"/>
    <w:rsid w:val="7BAE239B"/>
    <w:rsid w:val="7BF2554E"/>
    <w:rsid w:val="7C5A2390"/>
    <w:rsid w:val="7CE107C1"/>
    <w:rsid w:val="7D296912"/>
    <w:rsid w:val="7D674BB2"/>
    <w:rsid w:val="7D7D6A6F"/>
    <w:rsid w:val="7DA70F73"/>
    <w:rsid w:val="7E6B77CF"/>
    <w:rsid w:val="7EB47AD9"/>
    <w:rsid w:val="7F2D0A4B"/>
    <w:rsid w:val="7FA42E75"/>
    <w:rsid w:val="7FCD5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2"/>
    <w:basedOn w:val="1"/>
    <w:qFormat/>
    <w:uiPriority w:val="0"/>
    <w:rPr>
      <w:rFonts w:ascii="宋体" w:hAnsi="宋体" w:cs="Courier New"/>
      <w:sz w:val="32"/>
      <w:szCs w:val="32"/>
    </w:rPr>
  </w:style>
  <w:style w:type="paragraph" w:customStyle="1" w:styleId="8">
    <w:name w:val="正文内容"/>
    <w:basedOn w:val="1"/>
    <w:qFormat/>
    <w:uiPriority w:val="0"/>
    <w:pPr>
      <w:spacing w:line="360" w:lineRule="auto"/>
      <w:ind w:firstLine="200" w:firstLineChars="200"/>
    </w:pPr>
    <w:rPr>
      <w:sz w:val="24"/>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1017</Words>
  <Characters>188</Characters>
  <Lines>1</Lines>
  <Paragraphs>2</Paragraphs>
  <TotalTime>307</TotalTime>
  <ScaleCrop>false</ScaleCrop>
  <LinksUpToDate>false</LinksUpToDate>
  <CharactersWithSpaces>1203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2020-08-12T07:52:00Z</dcterms:created>
  <dc:creator>lenovo</dc:creator>
  <cp:lastModifiedBy>123</cp:lastModifiedBy>
  <cp:lastPrinted>2024-04-08T01:29:00Z</cp:lastPrinted>
  <dcterms:modified xsi:type="dcterms:W3CDTF">2024-04-15T01:02:41Z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76E1187428004339BBB4CF5BF354A67C</vt:lpwstr>
  </property>
</Properties>
</file>