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10964"/>
      <w:bookmarkStart w:id="1" w:name="_Toc10005"/>
      <w:bookmarkStart w:id="2" w:name="_Toc6343"/>
      <w:bookmarkStart w:id="3" w:name="_Toc114"/>
      <w:bookmarkStart w:id="4" w:name="_Toc30638"/>
      <w:r>
        <w:rPr>
          <w:rFonts w:hint="eastAsia"/>
        </w:rPr>
        <w:t>2021年单位预算信息公开目录</w:t>
      </w:r>
      <w:bookmarkEnd w:id="0"/>
      <w:bookmarkEnd w:id="1"/>
      <w:bookmarkEnd w:id="2"/>
      <w:bookmarkEnd w:id="3"/>
      <w:bookmarkEnd w:id="4"/>
    </w:p>
    <w:p>
      <w:pPr>
        <w:pStyle w:val="3"/>
        <w:jc w:val="center"/>
      </w:pPr>
    </w:p>
    <w:p>
      <w:pPr>
        <w:pStyle w:val="7"/>
        <w:tabs>
          <w:tab w:val="right" w:leader="dot" w:pos="13721"/>
        </w:tabs>
      </w:pPr>
      <w:r>
        <w:rPr>
          <w:rFonts w:hint="eastAsia"/>
        </w:rPr>
        <w:t>保定市满城区大册营镇人民政府本级收支预算</w:t>
      </w:r>
      <w:r>
        <w:tab/>
      </w:r>
      <w:r>
        <w:t>2</w:t>
      </w:r>
    </w:p>
    <w:p>
      <w:pPr>
        <w:pStyle w:val="7"/>
        <w:tabs>
          <w:tab w:val="right" w:leader="dot" w:pos="13721"/>
        </w:tabs>
      </w:pPr>
      <w:r>
        <w:rPr>
          <w:rFonts w:hint="eastAsia"/>
        </w:rPr>
        <w:t>保定市满城区大册营镇人民政府（事业全额、事业差额）收支预算</w:t>
      </w:r>
      <w:r>
        <w:tab/>
      </w:r>
      <w:r>
        <w:t>54</w:t>
      </w:r>
    </w:p>
    <w:p>
      <w:pPr>
        <w:pStyle w:val="7"/>
        <w:tabs>
          <w:tab w:val="right" w:leader="dot" w:pos="13721"/>
        </w:tabs>
      </w:pPr>
      <w:r>
        <w:rPr>
          <w:rFonts w:hint="eastAsia"/>
        </w:rPr>
        <w:t>保定市满城区大册营镇政府（供养人员）收支预算</w:t>
      </w:r>
      <w:r>
        <w:tab/>
      </w:r>
      <w:r>
        <w:t>84</w:t>
      </w:r>
    </w:p>
    <w:p>
      <w:pPr>
        <w:sectPr>
          <w:pgSz w:w="16839" w:h="11907" w:orient="landscape"/>
          <w:pgMar w:top="1304" w:right="1984" w:bottom="1304" w:left="1134" w:header="851" w:footer="992" w:gutter="0"/>
          <w:cols w:space="720" w:num="1"/>
          <w:docGrid w:type="lines" w:linePitch="312" w:charSpace="0"/>
        </w:sectPr>
      </w:pPr>
    </w:p>
    <w:p>
      <w:pPr>
        <w:pStyle w:val="2"/>
        <w:jc w:val="center"/>
      </w:pPr>
      <w:bookmarkStart w:id="5" w:name="_Toc4916"/>
      <w:bookmarkStart w:id="6" w:name="_Toc11341"/>
      <w:bookmarkStart w:id="7" w:name="_Toc22941"/>
      <w:bookmarkStart w:id="8" w:name="_Toc14845"/>
      <w:r>
        <w:rPr>
          <w:rFonts w:hint="eastAsia"/>
        </w:rPr>
        <w:t>保定市满城区大册营镇人民政府本级收支预算</w:t>
      </w:r>
      <w:bookmarkEnd w:id="5"/>
      <w:bookmarkEnd w:id="6"/>
      <w:bookmarkEnd w:id="7"/>
      <w:bookmarkEnd w:id="8"/>
    </w:p>
    <w:tbl>
      <w:tblPr>
        <w:tblStyle w:val="9"/>
        <w:tblW w:w="12750" w:type="dxa"/>
        <w:jc w:val="center"/>
        <w:tblLayout w:type="autofit"/>
        <w:tblCellMar>
          <w:top w:w="0" w:type="dxa"/>
          <w:left w:w="108" w:type="dxa"/>
          <w:bottom w:w="0" w:type="dxa"/>
          <w:right w:w="108" w:type="dxa"/>
        </w:tblCellMar>
      </w:tblPr>
      <w:tblGrid>
        <w:gridCol w:w="750"/>
        <w:gridCol w:w="4200"/>
        <w:gridCol w:w="1800"/>
        <w:gridCol w:w="4200"/>
        <w:gridCol w:w="1800"/>
      </w:tblGrid>
      <w:tr>
        <w:tblPrEx>
          <w:tblCellMar>
            <w:top w:w="0" w:type="dxa"/>
            <w:left w:w="108" w:type="dxa"/>
            <w:bottom w:w="0" w:type="dxa"/>
            <w:right w:w="108" w:type="dxa"/>
          </w:tblCellMar>
        </w:tblPrEx>
        <w:trPr>
          <w:trHeight w:val="750" w:hRule="atLeast"/>
          <w:jc w:val="center"/>
        </w:trPr>
        <w:tc>
          <w:tcPr>
            <w:tcW w:w="12750" w:type="dxa"/>
            <w:gridSpan w:val="5"/>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单位预算收支总表</w:t>
            </w:r>
          </w:p>
        </w:tc>
      </w:tr>
      <w:tr>
        <w:tblPrEx>
          <w:tblCellMar>
            <w:top w:w="0" w:type="dxa"/>
            <w:left w:w="108" w:type="dxa"/>
            <w:bottom w:w="0" w:type="dxa"/>
            <w:right w:w="108" w:type="dxa"/>
          </w:tblCellMar>
        </w:tblPrEx>
        <w:trPr>
          <w:trHeight w:val="300" w:hRule="atLeast"/>
          <w:jc w:val="center"/>
        </w:trPr>
        <w:tc>
          <w:tcPr>
            <w:tcW w:w="6750"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4200"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1800"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6000"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收入</w:t>
            </w:r>
          </w:p>
        </w:tc>
        <w:tc>
          <w:tcPr>
            <w:tcW w:w="6000"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292.34</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四、财政专户管理资金收入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五、事业收入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9.92</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六、事业单位经营收入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七、上级补助收入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八、附属单位上缴收入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九、其他收入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九、社会保险基金支出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十、卫生健康支出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十一、节能环保支出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十二、城乡社区支出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十三、农林水支出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323.79</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十四、交通运输支出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十五、资源勘探工业信息等支出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十六、商业服务业等支出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十七、金融支出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十八、援助其他地区支出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十九、自然资源海洋气象等支出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二十、住房保障支出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二十一、粮油物资储备支出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二十二、国有资本经营预算支出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二十三、灾害防治及应急管理支出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二十四、预备费</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二十五、其他支出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二十六、转移性支出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二十七、债务还本支出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二十八、债务付息支出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二十九、债务发行费用支出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三十、抗疫特别国债安排的支出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本年收入合计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上年结转结余</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年终结转结余</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收入总计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支出总计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685" w:type="dxa"/>
        <w:jc w:val="center"/>
        <w:tblLayout w:type="autofit"/>
        <w:tblCellMar>
          <w:top w:w="0" w:type="dxa"/>
          <w:left w:w="108" w:type="dxa"/>
          <w:bottom w:w="0" w:type="dxa"/>
          <w:right w:w="108" w:type="dxa"/>
        </w:tblCellMar>
      </w:tblPr>
      <w:tblGrid>
        <w:gridCol w:w="539"/>
        <w:gridCol w:w="1186"/>
        <w:gridCol w:w="2158"/>
        <w:gridCol w:w="1079"/>
        <w:gridCol w:w="1079"/>
        <w:gridCol w:w="1079"/>
        <w:gridCol w:w="1079"/>
        <w:gridCol w:w="1079"/>
        <w:gridCol w:w="1080"/>
        <w:gridCol w:w="1089"/>
        <w:gridCol w:w="1079"/>
        <w:gridCol w:w="1079"/>
        <w:gridCol w:w="1080"/>
      </w:tblGrid>
      <w:tr>
        <w:tblPrEx>
          <w:tblCellMar>
            <w:top w:w="0" w:type="dxa"/>
            <w:left w:w="108" w:type="dxa"/>
            <w:bottom w:w="0" w:type="dxa"/>
            <w:right w:w="108" w:type="dxa"/>
          </w:tblCellMar>
        </w:tblPrEx>
        <w:trPr>
          <w:trHeight w:val="750" w:hRule="atLeast"/>
          <w:jc w:val="center"/>
        </w:trPr>
        <w:tc>
          <w:tcPr>
            <w:tcW w:w="14685" w:type="dxa"/>
            <w:gridSpan w:val="13"/>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单位预算收入总表</w:t>
            </w:r>
          </w:p>
        </w:tc>
      </w:tr>
      <w:tr>
        <w:tblPrEx>
          <w:tblCellMar>
            <w:top w:w="0" w:type="dxa"/>
            <w:left w:w="108" w:type="dxa"/>
            <w:bottom w:w="0" w:type="dxa"/>
            <w:right w:w="108" w:type="dxa"/>
          </w:tblCellMar>
        </w:tblPrEx>
        <w:trPr>
          <w:trHeight w:val="300" w:hRule="atLeast"/>
          <w:jc w:val="center"/>
        </w:trPr>
        <w:tc>
          <w:tcPr>
            <w:tcW w:w="10358"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21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15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53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344"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功能分类科目</w:t>
            </w:r>
          </w:p>
        </w:tc>
        <w:tc>
          <w:tcPr>
            <w:tcW w:w="107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ascii="宋体" w:hAnsi="宋体" w:cs="宋体"/>
                <w:color w:val="000000"/>
                <w:kern w:val="0"/>
                <w:sz w:val="18"/>
                <w:szCs w:val="18"/>
              </w:rPr>
              <w:t>合计</w:t>
            </w:r>
          </w:p>
        </w:tc>
        <w:tc>
          <w:tcPr>
            <w:tcW w:w="8643" w:type="dxa"/>
            <w:gridSpan w:val="8"/>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本年收入</w:t>
            </w:r>
          </w:p>
        </w:tc>
        <w:tc>
          <w:tcPr>
            <w:tcW w:w="108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上年结转</w:t>
            </w:r>
          </w:p>
        </w:tc>
      </w:tr>
      <w:tr>
        <w:tblPrEx>
          <w:tblCellMar>
            <w:top w:w="0" w:type="dxa"/>
            <w:left w:w="108" w:type="dxa"/>
            <w:bottom w:w="0" w:type="dxa"/>
            <w:right w:w="108" w:type="dxa"/>
          </w:tblCellMar>
        </w:tblPrEx>
        <w:trPr>
          <w:trHeight w:val="450" w:hRule="atLeast"/>
          <w:jc w:val="cent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2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财政拨款收入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财政专户收入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事业收入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经营收入</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上级补助收入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附属单位上缴收入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其他收入</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ascii="宋体" w:hAnsi="宋体" w:cs="宋体"/>
                <w:color w:val="000000"/>
                <w:kern w:val="0"/>
                <w:sz w:val="18"/>
                <w:szCs w:val="18"/>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702.72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292.34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292.34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292.34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292.34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292.34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292.34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281.08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281.08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281.08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7.26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40.23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40.23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40.23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40.23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40.23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40.23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11.97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11.97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11.97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28.26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28.26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1500"/>
        <w:gridCol w:w="1500"/>
        <w:gridCol w:w="1500"/>
        <w:gridCol w:w="1500"/>
        <w:gridCol w:w="1500"/>
        <w:gridCol w:w="1500"/>
      </w:tblGrid>
      <w:tr>
        <w:tblPrEx>
          <w:tblCellMar>
            <w:top w:w="0" w:type="dxa"/>
            <w:left w:w="108" w:type="dxa"/>
            <w:bottom w:w="0" w:type="dxa"/>
            <w:right w:w="108" w:type="dxa"/>
          </w:tblCellMar>
        </w:tblPrEx>
        <w:trPr>
          <w:trHeight w:val="750" w:hRule="atLeast"/>
          <w:jc w:val="center"/>
        </w:trPr>
        <w:tc>
          <w:tcPr>
            <w:tcW w:w="14475" w:type="dxa"/>
            <w:gridSpan w:val="9"/>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单位预算支出总表</w:t>
            </w:r>
          </w:p>
        </w:tc>
      </w:tr>
      <w:tr>
        <w:tblPrEx>
          <w:tblCellMar>
            <w:top w:w="0" w:type="dxa"/>
            <w:left w:w="108" w:type="dxa"/>
            <w:bottom w:w="0" w:type="dxa"/>
            <w:right w:w="108" w:type="dxa"/>
          </w:tblCellMar>
        </w:tblPrEx>
        <w:trPr>
          <w:trHeight w:val="300" w:hRule="atLeast"/>
          <w:jc w:val="center"/>
        </w:trPr>
        <w:tc>
          <w:tcPr>
            <w:tcW w:w="847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经营支出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上缴上级支出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对附属单位补助支出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349.75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352.97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292.34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281.08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11.26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292.34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281.08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11.26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281.08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281.08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7.26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7.26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40.23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40.23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11.97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11.97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28.26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28.26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5396" w:type="dxa"/>
        <w:jc w:val="center"/>
        <w:tblLayout w:type="fixed"/>
        <w:tblCellMar>
          <w:top w:w="0" w:type="dxa"/>
          <w:left w:w="108" w:type="dxa"/>
          <w:bottom w:w="0" w:type="dxa"/>
          <w:right w:w="108" w:type="dxa"/>
        </w:tblCellMar>
      </w:tblPr>
      <w:tblGrid>
        <w:gridCol w:w="719"/>
        <w:gridCol w:w="3740"/>
        <w:gridCol w:w="1439"/>
        <w:gridCol w:w="3742"/>
        <w:gridCol w:w="1439"/>
        <w:gridCol w:w="1439"/>
        <w:gridCol w:w="1439"/>
        <w:gridCol w:w="1439"/>
      </w:tblGrid>
      <w:tr>
        <w:tblPrEx>
          <w:tblCellMar>
            <w:top w:w="0" w:type="dxa"/>
            <w:left w:w="108" w:type="dxa"/>
            <w:bottom w:w="0" w:type="dxa"/>
            <w:right w:w="108" w:type="dxa"/>
          </w:tblCellMar>
        </w:tblPrEx>
        <w:trPr>
          <w:trHeight w:val="750" w:hRule="atLeast"/>
          <w:jc w:val="center"/>
        </w:trPr>
        <w:tc>
          <w:tcPr>
            <w:tcW w:w="15396" w:type="dxa"/>
            <w:gridSpan w:val="8"/>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单位预算财政拨款收支总表</w:t>
            </w:r>
          </w:p>
        </w:tc>
      </w:tr>
      <w:tr>
        <w:tblPrEx>
          <w:tblCellMar>
            <w:top w:w="0" w:type="dxa"/>
            <w:left w:w="108" w:type="dxa"/>
            <w:bottom w:w="0" w:type="dxa"/>
            <w:right w:w="108" w:type="dxa"/>
          </w:tblCellMar>
        </w:tblPrEx>
        <w:trPr>
          <w:trHeight w:val="300" w:hRule="atLeast"/>
          <w:jc w:val="center"/>
        </w:trPr>
        <w:tc>
          <w:tcPr>
            <w:tcW w:w="96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28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8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1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179"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收入</w:t>
            </w:r>
          </w:p>
        </w:tc>
        <w:tc>
          <w:tcPr>
            <w:tcW w:w="9498"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600"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3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国有资本经营预算财政拨款</w:t>
            </w: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292.34</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292.34</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九、社会保险基金支出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十、卫生健康支出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十一、节能环保支出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十二、城乡社区支出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十三、农林水支出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十四、交通运输支出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十五、资源勘探工业信息等支出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十六、商业服务业等支出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十七、金融支出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十八、援助其他地区支出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十九、自然资源海洋气象等支出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二十、住房保障支出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二十一、粮油物资储备支出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二十二、国有资本经营预算支出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二十三、灾害防治及应急管理支出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二十四、预备费</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二十五、其他支出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二十六、转移性支出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二十七、债务还本支出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二十八、债务付息支出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二十九、债务发行费用支出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三十、抗疫特别国债安排的支出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本年收入合计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收入总计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支出总计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702.72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3875" w:type="dxa"/>
        <w:jc w:val="center"/>
        <w:tblLayout w:type="autofit"/>
        <w:tblCellMar>
          <w:top w:w="0" w:type="dxa"/>
          <w:left w:w="108" w:type="dxa"/>
          <w:bottom w:w="0" w:type="dxa"/>
          <w:right w:w="108" w:type="dxa"/>
        </w:tblCellMar>
      </w:tblPr>
      <w:tblGrid>
        <w:gridCol w:w="1023"/>
        <w:gridCol w:w="1575"/>
        <w:gridCol w:w="3500"/>
        <w:gridCol w:w="1186"/>
        <w:gridCol w:w="1638"/>
        <w:gridCol w:w="1637"/>
        <w:gridCol w:w="1637"/>
        <w:gridCol w:w="1679"/>
      </w:tblGrid>
      <w:tr>
        <w:tblPrEx>
          <w:tblCellMar>
            <w:top w:w="0" w:type="dxa"/>
            <w:left w:w="108" w:type="dxa"/>
            <w:bottom w:w="0" w:type="dxa"/>
            <w:right w:w="108" w:type="dxa"/>
          </w:tblCellMar>
        </w:tblPrEx>
        <w:trPr>
          <w:trHeight w:val="750" w:hRule="atLeast"/>
          <w:jc w:val="center"/>
        </w:trPr>
        <w:tc>
          <w:tcPr>
            <w:tcW w:w="13875" w:type="dxa"/>
            <w:gridSpan w:val="8"/>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单位预算一般公共预算财政拨款支出表</w:t>
            </w:r>
          </w:p>
        </w:tc>
      </w:tr>
      <w:tr>
        <w:tblPrEx>
          <w:tblCellMar>
            <w:top w:w="0" w:type="dxa"/>
            <w:left w:w="108" w:type="dxa"/>
            <w:bottom w:w="0" w:type="dxa"/>
            <w:right w:w="108" w:type="dxa"/>
          </w:tblCellMar>
        </w:tblPrEx>
        <w:trPr>
          <w:trHeight w:val="300" w:hRule="atLeast"/>
          <w:jc w:val="center"/>
        </w:trPr>
        <w:tc>
          <w:tcPr>
            <w:tcW w:w="89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32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167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1023"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07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1186"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4912"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167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人员经费</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公用经费</w:t>
            </w: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702.72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349.75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301.81</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47.94</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352.97</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292.34</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281.08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233.14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47.94</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11.26</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292.34</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281.08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233.14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47.94</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11.26</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281.08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281.08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233.14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47.94</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7.26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7.26</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9.92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40.23</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11.97</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11.97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11.97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28.26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28.26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28.26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11.52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323.79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16.92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1094"/>
        <w:gridCol w:w="2518"/>
        <w:gridCol w:w="2716"/>
        <w:gridCol w:w="2716"/>
        <w:gridCol w:w="2715"/>
        <w:gridCol w:w="2716"/>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单位预算一般公共预算财政拨款基本支出表</w:t>
            </w:r>
          </w:p>
        </w:tc>
      </w:tr>
      <w:tr>
        <w:tblPrEx>
          <w:tblCellMar>
            <w:top w:w="0" w:type="dxa"/>
            <w:left w:w="108" w:type="dxa"/>
            <w:bottom w:w="0" w:type="dxa"/>
            <w:right w:w="108" w:type="dxa"/>
          </w:tblCellMar>
        </w:tblPrEx>
        <w:trPr>
          <w:trHeight w:val="300" w:hRule="atLeast"/>
          <w:jc w:val="center"/>
        </w:trPr>
        <w:tc>
          <w:tcPr>
            <w:tcW w:w="904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7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1094"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234"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支出部门经济分类科目</w:t>
            </w:r>
          </w:p>
        </w:tc>
        <w:tc>
          <w:tcPr>
            <w:tcW w:w="8147"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一般公共预算基本支出</w:t>
            </w:r>
          </w:p>
        </w:tc>
      </w:tr>
      <w:tr>
        <w:tblPrEx>
          <w:tblCellMar>
            <w:top w:w="0" w:type="dxa"/>
            <w:left w:w="108" w:type="dxa"/>
            <w:bottom w:w="0" w:type="dxa"/>
            <w:right w:w="108" w:type="dxa"/>
          </w:tblCellMar>
        </w:tblPrEx>
        <w:trPr>
          <w:trHeight w:val="30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人员经费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公用经费</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2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349.75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301.81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47.94</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工资福利支出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278.09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278.09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基本工资</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89.07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89.07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津贴补贴</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95.90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95.90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奖金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7.42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7.42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绩效工资</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30108</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28.26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28.26</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职业年金缴费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城镇职工基本医疗保险缴费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11.30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11.30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其他社会保障缴费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其他工资福利支出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25.92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25.92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商品和服务支出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47.94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47.94</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办公费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1.89</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30205</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0.41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0.41</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30206</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1.35</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邮电费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12.56</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12.56</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30208</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取暖费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9.00</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差旅费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0.41</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0.41</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公务接待费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0.94</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0.94</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福利费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2.23</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公务用车运行维护费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其他交通费用</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13.92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13.92</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其他商品和服务支出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0.23</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对个人和家庭的补助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23.72</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23.72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退休费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11.97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11.97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30305</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生活补助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3.57</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奖励金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0.49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0.49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其他对个人和家庭的补助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7.69</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7.69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3000"/>
        <w:gridCol w:w="3000"/>
        <w:gridCol w:w="3000"/>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单位预算政府基金预算财政拨款支出表</w:t>
            </w:r>
          </w:p>
        </w:tc>
      </w:tr>
      <w:tr>
        <w:tblPrEx>
          <w:tblCellMar>
            <w:top w:w="0" w:type="dxa"/>
            <w:left w:w="108" w:type="dxa"/>
            <w:bottom w:w="0" w:type="dxa"/>
            <w:right w:w="108" w:type="dxa"/>
          </w:tblCellMar>
        </w:tblPrEx>
        <w:trPr>
          <w:trHeight w:val="300" w:hRule="atLeast"/>
          <w:jc w:val="center"/>
        </w:trPr>
        <w:tc>
          <w:tcPr>
            <w:tcW w:w="84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nil"/>
              <w:left w:val="nil"/>
              <w:bottom w:val="nil"/>
              <w:right w:val="nil"/>
            </w:tcBorders>
            <w:noWrap/>
          </w:tcPr>
          <w:p>
            <w:pPr>
              <w:rPr>
                <w:rFonts w:ascii="宋体" w:hAnsi="宋体" w:cs="宋体"/>
                <w:color w:val="000000"/>
                <w:sz w:val="18"/>
                <w:szCs w:val="18"/>
              </w:rPr>
            </w:pPr>
          </w:p>
        </w:tc>
        <w:tc>
          <w:tcPr>
            <w:tcW w:w="1725" w:type="dxa"/>
            <w:tcBorders>
              <w:top w:val="nil"/>
              <w:left w:val="nil"/>
              <w:bottom w:val="nil"/>
              <w:right w:val="nil"/>
            </w:tcBorders>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备注：我单位无政府基金预算，空表列示。</w:t>
            </w: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r>
    </w:tbl>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3000"/>
        <w:gridCol w:w="3000"/>
        <w:gridCol w:w="3000"/>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单位预算国有资本经营预算财政拨款支出表</w:t>
            </w:r>
          </w:p>
        </w:tc>
      </w:tr>
      <w:tr>
        <w:tblPrEx>
          <w:tblCellMar>
            <w:top w:w="0" w:type="dxa"/>
            <w:left w:w="108" w:type="dxa"/>
            <w:bottom w:w="0" w:type="dxa"/>
            <w:right w:w="108" w:type="dxa"/>
          </w:tblCellMar>
        </w:tblPrEx>
        <w:trPr>
          <w:trHeight w:val="300" w:hRule="atLeast"/>
          <w:jc w:val="center"/>
        </w:trPr>
        <w:tc>
          <w:tcPr>
            <w:tcW w:w="84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nil"/>
              <w:left w:val="nil"/>
              <w:bottom w:val="nil"/>
              <w:right w:val="nil"/>
            </w:tcBorders>
            <w:noWrap/>
          </w:tcPr>
          <w:p>
            <w:pPr>
              <w:rPr>
                <w:rFonts w:ascii="宋体" w:hAnsi="宋体" w:cs="宋体"/>
                <w:color w:val="000000"/>
                <w:sz w:val="18"/>
                <w:szCs w:val="18"/>
              </w:rPr>
            </w:pPr>
          </w:p>
        </w:tc>
        <w:tc>
          <w:tcPr>
            <w:tcW w:w="1725" w:type="dxa"/>
            <w:tcBorders>
              <w:top w:val="nil"/>
              <w:left w:val="nil"/>
              <w:bottom w:val="nil"/>
              <w:right w:val="nil"/>
            </w:tcBorders>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备注我单位无国有资本经营预算，空表列示。</w:t>
            </w: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r>
    </w:tbl>
    <w:p>
      <w:pP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rPr>
          <w:rFonts w:ascii="方正小标宋_GBK" w:eastAsia="方正小标宋_GBK"/>
          <w:sz w:val="28"/>
          <w:szCs w:val="13"/>
        </w:rPr>
      </w:pPr>
    </w:p>
    <w:tbl>
      <w:tblPr>
        <w:tblStyle w:val="9"/>
        <w:tblW w:w="14250" w:type="dxa"/>
        <w:jc w:val="center"/>
        <w:tblLayout w:type="autofit"/>
        <w:tblCellMar>
          <w:top w:w="0" w:type="dxa"/>
          <w:left w:w="108" w:type="dxa"/>
          <w:bottom w:w="0" w:type="dxa"/>
          <w:right w:w="108" w:type="dxa"/>
        </w:tblCellMar>
      </w:tblPr>
      <w:tblGrid>
        <w:gridCol w:w="750"/>
        <w:gridCol w:w="3900"/>
        <w:gridCol w:w="2400"/>
        <w:gridCol w:w="2400"/>
        <w:gridCol w:w="2400"/>
        <w:gridCol w:w="2400"/>
      </w:tblGrid>
      <w:tr>
        <w:tblPrEx>
          <w:tblCellMar>
            <w:top w:w="0" w:type="dxa"/>
            <w:left w:w="108" w:type="dxa"/>
            <w:bottom w:w="0" w:type="dxa"/>
            <w:right w:w="108" w:type="dxa"/>
          </w:tblCellMar>
        </w:tblPrEx>
        <w:trPr>
          <w:trHeight w:val="750" w:hRule="atLeast"/>
          <w:jc w:val="center"/>
        </w:trPr>
        <w:tc>
          <w:tcPr>
            <w:tcW w:w="14250" w:type="dxa"/>
            <w:gridSpan w:val="6"/>
            <w:tcBorders>
              <w:top w:val="nil"/>
              <w:left w:val="nil"/>
              <w:bottom w:val="single" w:color="auto" w:sz="4" w:space="0"/>
              <w:right w:val="nil"/>
            </w:tcBorders>
            <w:shd w:val="clear" w:color="auto" w:fill="FFFFFF"/>
            <w:vAlign w:val="center"/>
          </w:tcPr>
          <w:p>
            <w:pPr>
              <w:pStyle w:val="3"/>
              <w:jc w:val="center"/>
            </w:pPr>
            <w:r>
              <w:rPr>
                <w:rFonts w:hint="eastAsia"/>
              </w:rPr>
              <w:t>单位预算财政拨款“三公”经费支出表</w:t>
            </w:r>
          </w:p>
        </w:tc>
      </w:tr>
      <w:tr>
        <w:tblPrEx>
          <w:tblCellMar>
            <w:top w:w="0" w:type="dxa"/>
            <w:left w:w="108" w:type="dxa"/>
            <w:bottom w:w="0" w:type="dxa"/>
            <w:right w:w="108" w:type="dxa"/>
          </w:tblCellMar>
        </w:tblPrEx>
        <w:trPr>
          <w:trHeight w:val="300" w:hRule="atLeast"/>
          <w:jc w:val="center"/>
        </w:trPr>
        <w:tc>
          <w:tcPr>
            <w:tcW w:w="945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预算单位编码及名称：[912001]保定市满城区大册营镇人民政府本级</w:t>
            </w:r>
          </w:p>
        </w:tc>
        <w:tc>
          <w:tcPr>
            <w:tcW w:w="24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4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9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9600"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资金性质</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国有资本经营预算财政拨款</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5.94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5.94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一、因公出国（境）费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二、公务用车购置及运维费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其中：公务用车购置费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公务用车运行维护费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三、公务接待费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0.94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0.94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sectPr>
          <w:pgSz w:w="16839" w:h="11907" w:orient="landscape"/>
          <w:pgMar w:top="1304" w:right="1984" w:bottom="1304" w:left="1134" w:header="851" w:footer="992" w:gutter="0"/>
          <w:cols w:space="720" w:num="1"/>
          <w:docGrid w:type="lines" w:linePitch="312" w:charSpace="0"/>
        </w:sectPr>
      </w:pPr>
    </w:p>
    <w:p>
      <w:pPr>
        <w:widowControl/>
        <w:jc w:val="center"/>
        <w:rPr>
          <w:rFonts w:ascii="宋体" w:hAnsi="宋体" w:cs="宋体"/>
          <w:b/>
          <w:bCs/>
          <w:sz w:val="32"/>
          <w:szCs w:val="32"/>
        </w:rPr>
      </w:pPr>
      <w:r>
        <w:rPr>
          <w:rFonts w:hint="eastAsia" w:ascii="宋体" w:hAnsi="宋体" w:cs="宋体"/>
          <w:b/>
          <w:bCs/>
          <w:color w:val="000000"/>
          <w:kern w:val="0"/>
          <w:sz w:val="43"/>
          <w:szCs w:val="43"/>
        </w:rPr>
        <w:t>保定市满城区大册营镇人民政府本级2021年单位预算信息公开情况说明</w:t>
      </w:r>
    </w:p>
    <w:p>
      <w:pPr>
        <w:spacing w:line="520" w:lineRule="exact"/>
        <w:ind w:firstLine="640" w:firstLineChars="200"/>
        <w:jc w:val="left"/>
        <w:rPr>
          <w:rFonts w:ascii="宋体" w:hAnsi="宋体"/>
          <w:b/>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《中华人民共和国预算法》</w:t>
      </w:r>
      <w:r>
        <w:rPr>
          <w:rFonts w:hint="eastAsia" w:ascii="宋体" w:hAnsi="宋体" w:cs="仿宋_GB2312"/>
          <w:sz w:val="32"/>
          <w:szCs w:val="32"/>
        </w:rPr>
        <w:t>、</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规定，现将保定市满城区大册营镇人民政府本级2021年单位预算公开如下：</w:t>
      </w:r>
    </w:p>
    <w:p>
      <w:pPr>
        <w:pStyle w:val="3"/>
        <w:rPr>
          <w:rFonts w:ascii="宋体" w:hAnsi="宋体"/>
          <w:szCs w:val="32"/>
        </w:rPr>
      </w:pPr>
      <w:bookmarkStart w:id="9" w:name="_Toc4713"/>
      <w:bookmarkStart w:id="10" w:name="_Toc6426"/>
      <w:bookmarkStart w:id="11" w:name="_Toc25560"/>
      <w:r>
        <w:rPr>
          <w:rFonts w:hint="eastAsia"/>
        </w:rPr>
        <w:t>第一部分：单位职责及机构设置</w:t>
      </w:r>
      <w:bookmarkEnd w:id="9"/>
      <w:bookmarkEnd w:id="10"/>
      <w:bookmarkEnd w:id="11"/>
    </w:p>
    <w:p>
      <w:pPr>
        <w:ind w:firstLine="643" w:firstLineChars="200"/>
        <w:rPr>
          <w:rFonts w:ascii="宋体" w:hAnsi="宋体"/>
          <w:b/>
          <w:sz w:val="32"/>
          <w:szCs w:val="32"/>
        </w:rPr>
      </w:pPr>
      <w:r>
        <w:rPr>
          <w:rFonts w:hint="eastAsia" w:ascii="宋体" w:hAnsi="宋体"/>
          <w:b/>
          <w:sz w:val="32"/>
          <w:szCs w:val="32"/>
        </w:rPr>
        <w:t>一、单位职责</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1、执行本级人民代表大会的决议和上级国家行政机关的决定和命令，发布决定和命令;</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4、保护各种经济组织的合法权益;</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5、保障少数民族的权利和尊重少数民族的风俗习惯;</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6、办理上级县委、县</w:t>
      </w:r>
      <w:bookmarkStart w:id="62" w:name="_GoBack"/>
      <w:bookmarkEnd w:id="62"/>
      <w:r>
        <w:rPr>
          <w:rFonts w:hint="eastAsia" w:ascii="宋体" w:hAnsi="宋体" w:cs="仿宋_GB2312"/>
          <w:sz w:val="32"/>
          <w:szCs w:val="32"/>
        </w:rPr>
        <w:t>政府交办的其他事项。</w:t>
      </w:r>
    </w:p>
    <w:p>
      <w:pPr>
        <w:widowControl/>
        <w:spacing w:line="540" w:lineRule="exact"/>
        <w:rPr>
          <w:rFonts w:ascii="宋体" w:hAnsi="宋体" w:cs="宋体"/>
          <w:kern w:val="0"/>
          <w:sz w:val="32"/>
          <w:szCs w:val="32"/>
        </w:rPr>
      </w:pP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二、机构设置</w:t>
      </w:r>
    </w:p>
    <w:p>
      <w:pPr>
        <w:spacing w:line="620" w:lineRule="exact"/>
        <w:ind w:firstLine="643" w:firstLineChars="200"/>
        <w:rPr>
          <w:rFonts w:ascii="宋体" w:hAnsi="宋体"/>
          <w:b/>
          <w:bCs/>
          <w:sz w:val="32"/>
          <w:szCs w:val="32"/>
        </w:rPr>
      </w:pPr>
    </w:p>
    <w:tbl>
      <w:tblPr>
        <w:tblStyle w:val="9"/>
        <w:tblW w:w="8504" w:type="dxa"/>
        <w:jc w:val="center"/>
        <w:tblLayout w:type="fixed"/>
        <w:tblCellMar>
          <w:top w:w="0" w:type="dxa"/>
          <w:left w:w="108" w:type="dxa"/>
          <w:bottom w:w="0" w:type="dxa"/>
          <w:right w:w="108" w:type="dxa"/>
        </w:tblCellMar>
      </w:tblPr>
      <w:tblGrid>
        <w:gridCol w:w="1573"/>
        <w:gridCol w:w="1842"/>
        <w:gridCol w:w="1687"/>
        <w:gridCol w:w="1517"/>
        <w:gridCol w:w="1885"/>
      </w:tblGrid>
      <w:tr>
        <w:tblPrEx>
          <w:tblCellMar>
            <w:top w:w="0" w:type="dxa"/>
            <w:left w:w="108" w:type="dxa"/>
            <w:bottom w:w="0" w:type="dxa"/>
            <w:right w:w="108" w:type="dxa"/>
          </w:tblCellMar>
        </w:tblPrEx>
        <w:trPr>
          <w:trHeight w:val="810" w:hRule="atLeast"/>
          <w:jc w:val="center"/>
        </w:trPr>
        <w:tc>
          <w:tcPr>
            <w:tcW w:w="8504" w:type="dxa"/>
            <w:gridSpan w:val="5"/>
            <w:tcBorders>
              <w:top w:val="nil"/>
              <w:left w:val="nil"/>
              <w:bottom w:val="single" w:color="auto" w:sz="4" w:space="0"/>
              <w:right w:val="nil"/>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部门机构设置情况</w:t>
            </w:r>
          </w:p>
        </w:tc>
      </w:tr>
      <w:tr>
        <w:tblPrEx>
          <w:tblCellMar>
            <w:top w:w="0" w:type="dxa"/>
            <w:left w:w="108" w:type="dxa"/>
            <w:bottom w:w="0" w:type="dxa"/>
            <w:right w:w="108" w:type="dxa"/>
          </w:tblCellMar>
        </w:tblPrEx>
        <w:trPr>
          <w:trHeight w:val="720" w:hRule="atLeast"/>
          <w:jc w:val="center"/>
        </w:trPr>
        <w:tc>
          <w:tcPr>
            <w:tcW w:w="1573"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序号</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单位名称</w:t>
            </w:r>
          </w:p>
        </w:tc>
        <w:tc>
          <w:tcPr>
            <w:tcW w:w="168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单位性质</w:t>
            </w:r>
          </w:p>
        </w:tc>
        <w:tc>
          <w:tcPr>
            <w:tcW w:w="151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单位规格</w:t>
            </w:r>
          </w:p>
        </w:tc>
        <w:tc>
          <w:tcPr>
            <w:tcW w:w="1885"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经费保障形式</w:t>
            </w:r>
          </w:p>
        </w:tc>
      </w:tr>
      <w:tr>
        <w:tblPrEx>
          <w:tblCellMar>
            <w:top w:w="0" w:type="dxa"/>
            <w:left w:w="108" w:type="dxa"/>
            <w:bottom w:w="0" w:type="dxa"/>
            <w:right w:w="108" w:type="dxa"/>
          </w:tblCellMar>
        </w:tblPrEx>
        <w:trPr>
          <w:trHeight w:val="412" w:hRule="atLeast"/>
          <w:jc w:val="center"/>
        </w:trPr>
        <w:tc>
          <w:tcPr>
            <w:tcW w:w="157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168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151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1885"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r>
      <w:tr>
        <w:tblPrEx>
          <w:tblCellMar>
            <w:top w:w="0" w:type="dxa"/>
            <w:left w:w="108" w:type="dxa"/>
            <w:bottom w:w="0" w:type="dxa"/>
            <w:right w:w="108" w:type="dxa"/>
          </w:tblCellMar>
        </w:tblPrEx>
        <w:trPr>
          <w:trHeight w:val="720" w:hRule="atLeast"/>
          <w:jc w:val="center"/>
        </w:trPr>
        <w:tc>
          <w:tcPr>
            <w:tcW w:w="1573"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1</w:t>
            </w:r>
          </w:p>
        </w:tc>
        <w:tc>
          <w:tcPr>
            <w:tcW w:w="184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保定市满城区大册营镇人民政府本级</w:t>
            </w:r>
          </w:p>
        </w:tc>
        <w:tc>
          <w:tcPr>
            <w:tcW w:w="168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行政</w:t>
            </w:r>
          </w:p>
        </w:tc>
        <w:tc>
          <w:tcPr>
            <w:tcW w:w="151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正科级</w:t>
            </w:r>
          </w:p>
        </w:tc>
        <w:tc>
          <w:tcPr>
            <w:tcW w:w="188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财政拨款</w:t>
            </w:r>
          </w:p>
        </w:tc>
      </w:tr>
    </w:tbl>
    <w:p>
      <w:pPr>
        <w:spacing w:line="520" w:lineRule="exact"/>
        <w:ind w:firstLine="560"/>
        <w:jc w:val="center"/>
        <w:rPr>
          <w:rFonts w:ascii="仿宋_GB2312" w:hAnsi="黑体" w:eastAsia="仿宋_GB2312"/>
          <w:kern w:val="0"/>
          <w:sz w:val="32"/>
          <w:szCs w:val="32"/>
        </w:rPr>
      </w:pPr>
    </w:p>
    <w:p>
      <w:pPr>
        <w:jc w:val="left"/>
        <w:rPr>
          <w:rFonts w:ascii="方正楷体_GBK" w:eastAsia="方正楷体_GBK"/>
          <w:b/>
          <w:sz w:val="28"/>
        </w:rPr>
      </w:pPr>
    </w:p>
    <w:p>
      <w:pPr>
        <w:ind w:firstLine="643" w:firstLineChars="200"/>
        <w:jc w:val="center"/>
        <w:rPr>
          <w:rFonts w:ascii="宋体" w:hAnsi="宋体"/>
          <w:b/>
          <w:sz w:val="32"/>
          <w:szCs w:val="32"/>
        </w:rPr>
      </w:pPr>
    </w:p>
    <w:p>
      <w:pPr>
        <w:pStyle w:val="3"/>
        <w:rPr>
          <w:rFonts w:ascii="宋体" w:hAnsi="宋体"/>
          <w:szCs w:val="32"/>
        </w:rPr>
      </w:pPr>
      <w:bookmarkStart w:id="12" w:name="_Toc17147"/>
      <w:bookmarkStart w:id="13" w:name="_Toc27754"/>
      <w:bookmarkStart w:id="14" w:name="_Toc21044"/>
      <w:r>
        <w:rPr>
          <w:rFonts w:hint="eastAsia"/>
        </w:rPr>
        <w:t>第二部分：单位预算安排的总体情况</w:t>
      </w:r>
      <w:bookmarkEnd w:id="12"/>
      <w:bookmarkEnd w:id="13"/>
      <w:bookmarkEnd w:id="14"/>
    </w:p>
    <w:p>
      <w:pPr>
        <w:spacing w:line="480" w:lineRule="auto"/>
        <w:ind w:firstLine="640" w:firstLineChars="200"/>
        <w:rPr>
          <w:rFonts w:ascii="宋体" w:hAnsi="宋体" w:cs="仿宋"/>
          <w:sz w:val="32"/>
          <w:szCs w:val="32"/>
        </w:rPr>
      </w:pPr>
      <w:r>
        <w:rPr>
          <w:rFonts w:hint="eastAsia" w:ascii="宋体" w:hAnsi="宋体" w:cs="仿宋"/>
          <w:sz w:val="32"/>
          <w:szCs w:val="32"/>
        </w:rPr>
        <w:t>现将保定市满城区大册营镇人民政府2021年财政预算情况说明如下：</w:t>
      </w:r>
    </w:p>
    <w:p>
      <w:pPr>
        <w:ind w:firstLine="640" w:firstLineChars="200"/>
        <w:rPr>
          <w:rFonts w:ascii="宋体" w:hAnsi="宋体"/>
          <w:sz w:val="32"/>
          <w:szCs w:val="32"/>
        </w:rPr>
      </w:pPr>
      <w:r>
        <w:rPr>
          <w:rFonts w:hint="eastAsia" w:ascii="宋体" w:hAnsi="宋体" w:cs="仿宋"/>
          <w:sz w:val="32"/>
          <w:szCs w:val="32"/>
        </w:rPr>
        <w:t>（一）</w:t>
      </w:r>
      <w:r>
        <w:rPr>
          <w:rFonts w:hint="eastAsia" w:ascii="宋体" w:hAnsi="宋体"/>
          <w:sz w:val="32"/>
          <w:szCs w:val="32"/>
        </w:rPr>
        <w:t>2021年年初单位收入预算总额为</w:t>
      </w:r>
      <w:r>
        <w:rPr>
          <w:rFonts w:hint="eastAsia" w:ascii="宋体" w:hAnsi="宋体" w:cs="仿宋"/>
          <w:sz w:val="32"/>
          <w:szCs w:val="32"/>
        </w:rPr>
        <w:t>702.72</w:t>
      </w:r>
      <w:r>
        <w:rPr>
          <w:rFonts w:hint="eastAsia" w:ascii="宋体" w:hAnsi="宋体"/>
          <w:sz w:val="32"/>
          <w:szCs w:val="32"/>
        </w:rPr>
        <w:t>万元。其中：一般公共预算收入</w:t>
      </w:r>
      <w:r>
        <w:rPr>
          <w:rFonts w:hint="eastAsia" w:ascii="宋体" w:hAnsi="宋体" w:cs="仿宋"/>
          <w:sz w:val="32"/>
          <w:szCs w:val="32"/>
        </w:rPr>
        <w:t>702.72</w:t>
      </w:r>
      <w:r>
        <w:rPr>
          <w:rFonts w:hint="eastAsia" w:ascii="宋体" w:hAnsi="宋体"/>
          <w:sz w:val="32"/>
          <w:szCs w:val="32"/>
        </w:rPr>
        <w:t>万元。</w:t>
      </w:r>
    </w:p>
    <w:p>
      <w:pPr>
        <w:spacing w:line="480" w:lineRule="auto"/>
        <w:ind w:firstLine="640" w:firstLineChars="200"/>
        <w:rPr>
          <w:rFonts w:ascii="宋体" w:hAnsi="宋体" w:cs="仿宋"/>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（二）2021年安排支出预算总额为：702.72万元，其中：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1、基本支出349.75万元。其中：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（1）人员经费301.81万元;</w:t>
      </w:r>
    </w:p>
    <w:p>
      <w:pPr>
        <w:spacing w:line="480" w:lineRule="auto"/>
        <w:ind w:firstLine="800" w:firstLineChars="250"/>
        <w:rPr>
          <w:rFonts w:ascii="宋体" w:hAnsi="宋体" w:cs="仿宋"/>
          <w:sz w:val="32"/>
          <w:szCs w:val="32"/>
        </w:rPr>
      </w:pPr>
      <w:r>
        <w:rPr>
          <w:rFonts w:hint="eastAsia" w:ascii="宋体" w:hAnsi="宋体" w:cs="仿宋"/>
          <w:sz w:val="32"/>
          <w:szCs w:val="32"/>
        </w:rPr>
        <w:t>（2）日常公用经费47.94万元。</w:t>
      </w:r>
    </w:p>
    <w:p>
      <w:pPr>
        <w:spacing w:line="480" w:lineRule="auto"/>
        <w:ind w:firstLine="640" w:firstLineChars="200"/>
        <w:rPr>
          <w:rFonts w:ascii="宋体" w:hAnsi="宋体" w:cs="仿宋"/>
          <w:sz w:val="32"/>
          <w:szCs w:val="32"/>
        </w:rPr>
      </w:pPr>
      <w:r>
        <w:rPr>
          <w:rFonts w:hint="eastAsia" w:ascii="宋体" w:hAnsi="宋体" w:cs="仿宋"/>
          <w:sz w:val="32"/>
          <w:szCs w:val="32"/>
        </w:rPr>
        <w:t xml:space="preserve"> 2、项目支出352.97万元。</w:t>
      </w:r>
    </w:p>
    <w:p>
      <w:pPr>
        <w:spacing w:line="480" w:lineRule="auto"/>
        <w:ind w:firstLine="640" w:firstLineChars="200"/>
        <w:rPr>
          <w:rFonts w:ascii="宋体" w:hAnsi="宋体" w:cs="仿宋"/>
          <w:sz w:val="32"/>
          <w:szCs w:val="32"/>
        </w:rPr>
      </w:pPr>
      <w:r>
        <w:rPr>
          <w:rFonts w:hint="eastAsia" w:ascii="宋体" w:hAnsi="宋体" w:cs="仿宋"/>
          <w:sz w:val="32"/>
          <w:szCs w:val="32"/>
        </w:rPr>
        <w:t>（三）比上年增减情况</w:t>
      </w:r>
    </w:p>
    <w:p>
      <w:pPr>
        <w:tabs>
          <w:tab w:val="left" w:pos="916"/>
        </w:tabs>
        <w:spacing w:line="560" w:lineRule="exact"/>
        <w:ind w:firstLine="800" w:firstLineChars="250"/>
        <w:jc w:val="left"/>
        <w:rPr>
          <w:rFonts w:ascii="宋体" w:hAnsi="宋体"/>
          <w:sz w:val="32"/>
          <w:szCs w:val="32"/>
        </w:rPr>
      </w:pPr>
      <w:r>
        <w:rPr>
          <w:rFonts w:hint="eastAsia" w:ascii="宋体" w:hAnsi="宋体" w:cs="宋体"/>
          <w:kern w:val="0"/>
          <w:sz w:val="32"/>
          <w:szCs w:val="32"/>
        </w:rPr>
        <w:t>2021年预算收支安排为702.72万元，较2020年增加了68.00万元。</w:t>
      </w:r>
      <w:r>
        <w:rPr>
          <w:rFonts w:hint="eastAsia" w:ascii="宋体" w:hAnsi="宋体"/>
          <w:sz w:val="32"/>
          <w:szCs w:val="32"/>
        </w:rPr>
        <w:t>其中:基本支出增加</w:t>
      </w:r>
      <w:r>
        <w:rPr>
          <w:rFonts w:hint="eastAsia" w:ascii="宋体" w:hAnsi="宋体" w:cs="仿宋"/>
          <w:sz w:val="32"/>
          <w:szCs w:val="32"/>
        </w:rPr>
        <w:t>11.23</w:t>
      </w:r>
      <w:r>
        <w:rPr>
          <w:rFonts w:hint="eastAsia" w:ascii="宋体" w:hAnsi="宋体"/>
          <w:sz w:val="32"/>
          <w:szCs w:val="32"/>
        </w:rPr>
        <w:t>万元，主要人员经费支出增加；项目支出增加</w:t>
      </w:r>
      <w:r>
        <w:rPr>
          <w:rFonts w:hint="eastAsia" w:ascii="宋体" w:hAnsi="宋体" w:cs="仿宋"/>
          <w:sz w:val="32"/>
          <w:szCs w:val="32"/>
        </w:rPr>
        <w:t>56.67</w:t>
      </w:r>
      <w:r>
        <w:rPr>
          <w:rFonts w:hint="eastAsia" w:ascii="宋体" w:hAnsi="宋体"/>
          <w:sz w:val="32"/>
          <w:szCs w:val="32"/>
        </w:rPr>
        <w:t>万元，主要是本年项目增加。</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2021年我镇的各项支出以将全面贯彻党和国家的有关政策、认真遵守财经纪律为准则，严格按预算规定的标准、用途执行，做到经费按进度，专款要专用，力争全面提高资金的使用效率。</w:t>
      </w:r>
    </w:p>
    <w:p>
      <w:pPr>
        <w:pStyle w:val="3"/>
      </w:pPr>
      <w:bookmarkStart w:id="15" w:name="_Toc19366"/>
      <w:bookmarkStart w:id="16" w:name="_Toc19404"/>
      <w:bookmarkStart w:id="17" w:name="_Toc28733"/>
      <w:r>
        <w:rPr>
          <w:rFonts w:hint="eastAsia"/>
        </w:rPr>
        <w:t>第三部分：机关运行经费安排情况</w:t>
      </w:r>
      <w:bookmarkEnd w:id="15"/>
      <w:bookmarkEnd w:id="16"/>
      <w:bookmarkEnd w:id="17"/>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2021年机关运行经费安排47.94万元，其中办公费1.89万元，水费0.41万元，电费1.35万元，邮电费12.56万元，取暖费9万元，差旅费0.41万元，公务接待0.94万元，福利费2.23万元，公务用车运行维护费5万元，其他交通费用13.92万元,其他商品和服务支出0.23万元。</w:t>
      </w:r>
    </w:p>
    <w:p>
      <w:pPr>
        <w:pStyle w:val="3"/>
      </w:pPr>
      <w:bookmarkStart w:id="18" w:name="_Toc9186"/>
      <w:bookmarkStart w:id="19" w:name="_Toc10398"/>
      <w:bookmarkStart w:id="20" w:name="_Toc22418"/>
      <w:r>
        <w:rPr>
          <w:rFonts w:hint="eastAsia"/>
        </w:rPr>
        <w:t>第四部分：财政拨款“三公”经费预算情况</w:t>
      </w:r>
      <w:bookmarkEnd w:id="18"/>
      <w:bookmarkEnd w:id="19"/>
      <w:bookmarkEnd w:id="20"/>
    </w:p>
    <w:p>
      <w:pPr>
        <w:widowControl/>
        <w:spacing w:before="100" w:beforeAutospacing="1" w:after="100" w:afterAutospacing="1" w:line="420" w:lineRule="atLeast"/>
        <w:ind w:firstLine="470" w:firstLineChars="196"/>
        <w:jc w:val="center"/>
        <w:rPr>
          <w:rFonts w:ascii="宋体" w:hAnsi="宋体" w:cs="宋体"/>
          <w:color w:val="000000"/>
          <w:kern w:val="0"/>
          <w:sz w:val="24"/>
          <w:szCs w:val="24"/>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jc w:val="center"/>
        </w:trPr>
        <w:tc>
          <w:tcPr>
            <w:tcW w:w="9855" w:type="dxa"/>
            <w:gridSpan w:val="5"/>
            <w:tcBorders>
              <w:top w:val="single" w:color="auto" w:sz="4" w:space="0"/>
              <w:left w:val="single" w:color="auto" w:sz="4" w:space="0"/>
              <w:bottom w:val="nil"/>
              <w:right w:val="single" w:color="auto" w:sz="4" w:space="0"/>
            </w:tcBorders>
            <w:vAlign w:val="center"/>
          </w:tcPr>
          <w:p>
            <w:pPr>
              <w:widowControl/>
              <w:jc w:val="center"/>
              <w:rPr>
                <w:rFonts w:ascii="宋体" w:hAnsi="宋体" w:cs="仿宋"/>
                <w:kern w:val="0"/>
                <w:sz w:val="32"/>
                <w:szCs w:val="32"/>
              </w:rPr>
            </w:pPr>
            <w:r>
              <w:rPr>
                <w:rFonts w:hint="eastAsia" w:ascii="宋体" w:hAnsi="宋体" w:cs="仿宋"/>
                <w:sz w:val="32"/>
                <w:szCs w:val="32"/>
              </w:rPr>
              <w:t>“三公”经费预算情况</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177" w:type="dxa"/>
            <w:tcBorders>
              <w:top w:val="nil"/>
              <w:left w:val="nil"/>
              <w:bottom w:val="nil"/>
              <w:right w:val="nil"/>
            </w:tcBorders>
            <w:vAlign w:val="center"/>
          </w:tcPr>
          <w:p>
            <w:pPr>
              <w:widowControl/>
              <w:jc w:val="center"/>
              <w:rPr>
                <w:rFonts w:ascii="宋体" w:hAnsi="宋体" w:cs="仿宋"/>
                <w:kern w:val="0"/>
                <w:sz w:val="24"/>
                <w:szCs w:val="24"/>
              </w:rPr>
            </w:pPr>
          </w:p>
        </w:tc>
        <w:tc>
          <w:tcPr>
            <w:tcW w:w="3108" w:type="dxa"/>
            <w:tcBorders>
              <w:top w:val="nil"/>
              <w:left w:val="nil"/>
              <w:bottom w:val="nil"/>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2020年度预算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2021年度预算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5</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-1</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宋体"/>
                <w:kern w:val="0"/>
                <w:sz w:val="24"/>
                <w:szCs w:val="24"/>
              </w:rPr>
              <w:t>按照“过紧日子”要求，严格压减支出</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0.87</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0.94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0.07</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仿宋"/>
                <w:kern w:val="0"/>
                <w:sz w:val="24"/>
                <w:szCs w:val="24"/>
              </w:rPr>
              <w:t>人员增加</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6.87</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5.94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-0.93</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宋体"/>
                <w:kern w:val="0"/>
                <w:sz w:val="24"/>
                <w:szCs w:val="24"/>
              </w:rPr>
              <w:t>按照“过紧日子”要求，严格压减支出</w:t>
            </w:r>
          </w:p>
        </w:tc>
      </w:tr>
    </w:tbl>
    <w:p>
      <w:pPr>
        <w:spacing w:line="240" w:lineRule="exact"/>
        <w:ind w:firstLine="630" w:firstLineChars="196"/>
        <w:jc w:val="left"/>
        <w:outlineLvl w:val="0"/>
        <w:rPr>
          <w:rFonts w:ascii="宋体" w:hAnsi="宋体"/>
          <w:b/>
          <w:sz w:val="32"/>
          <w:szCs w:val="32"/>
        </w:rPr>
      </w:pPr>
    </w:p>
    <w:p>
      <w:pPr>
        <w:spacing w:line="240" w:lineRule="exact"/>
        <w:jc w:val="center"/>
        <w:rPr>
          <w:rFonts w:ascii="宋体" w:hAnsi="宋体"/>
          <w:b/>
          <w:sz w:val="32"/>
          <w:szCs w:val="32"/>
        </w:rPr>
      </w:pPr>
    </w:p>
    <w:p>
      <w:pPr>
        <w:jc w:val="left"/>
        <w:rPr>
          <w:rFonts w:ascii="方正楷体_GBK" w:eastAsia="方正楷体_GBK"/>
          <w:b/>
          <w:sz w:val="28"/>
        </w:rPr>
      </w:pPr>
    </w:p>
    <w:p>
      <w:pPr>
        <w:jc w:val="left"/>
        <w:rPr>
          <w:rFonts w:ascii="方正楷体_GBK" w:eastAsia="方正楷体_GBK"/>
          <w:b/>
          <w:sz w:val="28"/>
        </w:rPr>
      </w:pPr>
    </w:p>
    <w:p>
      <w:pPr>
        <w:pStyle w:val="3"/>
      </w:pPr>
      <w:bookmarkStart w:id="21" w:name="_Toc20256"/>
      <w:bookmarkStart w:id="22" w:name="_Toc21619"/>
      <w:bookmarkStart w:id="23" w:name="_Toc4149"/>
      <w:r>
        <w:rPr>
          <w:rFonts w:hint="eastAsia"/>
        </w:rPr>
        <w:t>第五部分：绩效预算信息</w:t>
      </w:r>
      <w:bookmarkEnd w:id="21"/>
      <w:bookmarkEnd w:id="22"/>
      <w:bookmarkEnd w:id="23"/>
    </w:p>
    <w:p>
      <w:pPr>
        <w:tabs>
          <w:tab w:val="left" w:pos="824"/>
        </w:tabs>
        <w:snapToGrid w:val="0"/>
        <w:spacing w:line="360" w:lineRule="auto"/>
        <w:jc w:val="left"/>
        <w:rPr>
          <w:rFonts w:ascii="仿宋" w:hAnsi="仿宋" w:eastAsia="仿宋" w:cs="仿宋"/>
          <w:sz w:val="32"/>
          <w:szCs w:val="32"/>
        </w:rPr>
      </w:pPr>
    </w:p>
    <w:p>
      <w:pPr>
        <w:spacing w:beforeLines="50" w:afterLines="50"/>
        <w:ind w:firstLine="643" w:firstLineChars="200"/>
        <w:jc w:val="left"/>
        <w:outlineLvl w:val="1"/>
        <w:rPr>
          <w:rFonts w:ascii="宋体" w:hAnsi="宋体" w:cs="宋体"/>
          <w:sz w:val="32"/>
          <w:szCs w:val="32"/>
        </w:rPr>
      </w:pPr>
      <w:bookmarkStart w:id="24" w:name="_Toc70330057"/>
      <w:bookmarkStart w:id="25" w:name="_Toc23308"/>
      <w:bookmarkStart w:id="26" w:name="_Toc16794"/>
      <w:bookmarkStart w:id="27" w:name="_Toc9973"/>
      <w:r>
        <w:rPr>
          <w:rFonts w:hint="eastAsia" w:ascii="宋体" w:hAnsi="宋体"/>
          <w:b/>
          <w:sz w:val="32"/>
          <w:szCs w:val="32"/>
        </w:rPr>
        <w:t>一、总体绩效目标</w:t>
      </w:r>
      <w:bookmarkEnd w:id="24"/>
      <w:r>
        <w:rPr>
          <w:rFonts w:hint="eastAsia"/>
        </w:rPr>
        <w:fldChar w:fldCharType="begin"/>
      </w:r>
      <w:r>
        <w:rPr>
          <w:rFonts w:hint="eastAsia" w:ascii="宋体" w:hAnsi="宋体" w:cs="宋体"/>
          <w:sz w:val="32"/>
          <w:szCs w:val="32"/>
        </w:rPr>
        <w:instrText xml:space="preserve"> TC 总体绩效目标 \f A \l 1 </w:instrText>
      </w:r>
      <w:r>
        <w:rPr>
          <w:rFonts w:hint="eastAsia" w:ascii="宋体" w:hAnsi="宋体" w:cs="宋体"/>
          <w:sz w:val="32"/>
          <w:szCs w:val="32"/>
        </w:rPr>
        <w:fldChar w:fldCharType="end"/>
      </w:r>
      <w:bookmarkEnd w:id="25"/>
      <w:bookmarkEnd w:id="26"/>
      <w:bookmarkEnd w:id="27"/>
    </w:p>
    <w:p>
      <w:pPr>
        <w:spacing w:line="500" w:lineRule="exact"/>
        <w:ind w:firstLine="640" w:firstLineChars="200"/>
        <w:jc w:val="left"/>
        <w:rPr>
          <w:rFonts w:ascii="宋体" w:hAnsi="宋体" w:cs="宋体"/>
          <w:sz w:val="32"/>
          <w:szCs w:val="32"/>
        </w:rPr>
      </w:pPr>
      <w:r>
        <w:rPr>
          <w:rFonts w:hint="eastAsia" w:ascii="宋体" w:hAnsi="宋体" w:cs="宋体"/>
          <w:sz w:val="32"/>
          <w:szCs w:val="32"/>
        </w:rPr>
        <w:t>我镇将始终坚持以习近平新时代中国特色社会主义思想为统领，紧紧围绕“建设纸制品特色小镇，打造华北纸都、绿色名镇”这一条主线，实现疫情防控常态化、经济发展大跨越、农业农村新面貌、生态环境守底线，社会事业保稳定、作风建设新转变六个目标，为决胜全面建成小康社会，奋力开创建设新时代而接续奋斗。</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一)突出从严治党，在发展稳定实践中提高执行力。严格落实“两个责任”，加强廉政教育，进一步完善更加科学化、可操作性的考核评价机制，深入推进“两学一做”学习教育常态化制度化，不断扩大“不忘初心、牢记使命”主题教育成果，树牢“四个意识”，坚定“四个自信”。加强“两委”干部培训，提高干部执政能力，持续加强党风廉政建设，压实“两个责任”，改进工作作风。建好用好村级组织活动场所，使基层党组织有资源、有能力为群众服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二)突出精准防控，在秋冬季疫情防控中落实常态化。树立底线思维，时刻紧绷防范潜在风险的弦，持续强化防控措施，巩固防控成果，坚决防止因防控不利造成疫情反弹。进一步强化主动监测，及时发现感染者。进一步加强疫情监测和信息报告工作，坚决杜绝迟报、瞒报、漏报。优化设置检查站和出入管控，扎实做好中高风险地区返城人员管理，建好镇、村和片区三层防线，强化防疫工作宣传教育，让群众自觉融入到各村防控中，防止疫情放缓后的思想松懈。</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三)突出园区建设，在纸制品产业发展中实现新跨越。完善园区配套基础设施，积极谋划工业园区雨污分流项目，全力做好“安大线”施工保障，争取项目资金对镇东外环进行整修铺油。积极推动网络营销多元模式，引导实施网络环境下名牌创建战略，力争每年新增至少一个中国驰名商标。引导企业注重企业文化建设，由产品经营向文化运营转变，增加产品综合竞争实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四)突出乡村振兴，在特色城镇发展中实现新发展。贯彻落实习近平总书记关于改善农村人居环境的重要指示精神，结合我镇实际，全面提升村容村貌，推进“厕所革命”，大力改善农村生产生活生态。推进现代农业园区、田园综合体、生态农场建设，发展多种形式适度规模经营，多渠道增加农民收入。落实农村承包地“三权”分置，深化农村集体产权制度改革，鼓励土地经营流转，培育壮大种养大户、家庭农场、农民专业合作社等新型经营主体。</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五)突出创优环境，在加快绿色发展中坚持守底线。认真贯彻习近平生态文明思想，着力解决突出环境问题，坚持全民共治、源头防治，持续实施大气污染防治行动，打赢蓝天保卫战。持续开展“回头看”，坚决清除“散乱污”企业，加快清洁能源替代步伐，确保如期完成推进“双代”工作，加强扬尘治理，严禁焚烧秸秆垃圾，坚决打赢蓝天保卫战。加强水污染防治，严格落实“河长制”，抓好白洋淀上游流域污染防治，强化水资源管理，严查不达标水体、黑臭水体和纳污坑塘。</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六)突出民生改善，在普惠民生福祉中提升获得感。坚持以人民为中心的发展思想，强力推进城乡环境卫生、公共交通、教育均衡、医疗服务“四个城乡一体化”。坚持以群众工作统揽信访工作，做好特殊群体稳控工作，真正化解一批矛盾隐患，清仓一批信访积案，维护社会大局和谐稳定。深入开展扫黑除恶专项斗争，深挖细查，精准打击，全方位提高人民群众安全感。高度重视安全生产、食品药品监管等工作，坚决防止各类事故发生，持续保持社会和谐稳定。</w:t>
      </w:r>
    </w:p>
    <w:p>
      <w:pPr>
        <w:spacing w:line="500" w:lineRule="exact"/>
        <w:ind w:firstLine="640" w:firstLineChars="200"/>
        <w:jc w:val="left"/>
        <w:rPr>
          <w:rFonts w:ascii="宋体" w:hAnsi="宋体" w:cs="宋体"/>
          <w:sz w:val="32"/>
          <w:szCs w:val="32"/>
        </w:rPr>
      </w:pPr>
    </w:p>
    <w:p>
      <w:pPr>
        <w:spacing w:beforeLines="50" w:afterLines="50" w:line="500" w:lineRule="exact"/>
        <w:ind w:firstLine="643" w:firstLineChars="200"/>
        <w:jc w:val="left"/>
        <w:outlineLvl w:val="1"/>
        <w:rPr>
          <w:rFonts w:ascii="宋体" w:hAnsi="宋体" w:cs="宋体"/>
          <w:sz w:val="32"/>
          <w:szCs w:val="32"/>
        </w:rPr>
      </w:pPr>
      <w:bookmarkStart w:id="28" w:name="_Toc70330058"/>
      <w:bookmarkStart w:id="29" w:name="_Toc20963"/>
      <w:bookmarkStart w:id="30" w:name="_Toc5825"/>
      <w:bookmarkStart w:id="31" w:name="_Toc26091"/>
      <w:r>
        <w:rPr>
          <w:rFonts w:hint="eastAsia" w:ascii="宋体" w:hAnsi="宋体"/>
          <w:b/>
          <w:sz w:val="32"/>
          <w:szCs w:val="32"/>
        </w:rPr>
        <w:t>二、分项绩效目标</w:t>
      </w:r>
      <w:bookmarkEnd w:id="28"/>
      <w:r>
        <w:rPr>
          <w:rFonts w:hint="eastAsia"/>
        </w:rPr>
        <w:fldChar w:fldCharType="begin"/>
      </w:r>
      <w:r>
        <w:rPr>
          <w:rFonts w:hint="eastAsia" w:ascii="宋体" w:hAnsi="宋体" w:cs="宋体"/>
          <w:sz w:val="32"/>
          <w:szCs w:val="32"/>
        </w:rPr>
        <w:instrText xml:space="preserve"> TC 分项绩效目标 \f A \l 1 </w:instrText>
      </w:r>
      <w:r>
        <w:rPr>
          <w:rFonts w:hint="eastAsia" w:ascii="宋体" w:hAnsi="宋体" w:cs="宋体"/>
          <w:sz w:val="32"/>
          <w:szCs w:val="32"/>
        </w:rPr>
        <w:fldChar w:fldCharType="end"/>
      </w:r>
      <w:bookmarkEnd w:id="29"/>
      <w:bookmarkEnd w:id="30"/>
      <w:bookmarkEnd w:id="31"/>
    </w:p>
    <w:p>
      <w:pPr>
        <w:spacing w:line="500" w:lineRule="exact"/>
        <w:ind w:firstLine="640" w:firstLineChars="200"/>
        <w:jc w:val="left"/>
        <w:rPr>
          <w:rFonts w:ascii="宋体" w:hAnsi="宋体" w:cs="宋体"/>
          <w:sz w:val="32"/>
          <w:szCs w:val="32"/>
        </w:rPr>
      </w:pPr>
      <w:r>
        <w:rPr>
          <w:rFonts w:hint="eastAsia" w:ascii="宋体" w:hAnsi="宋体" w:cs="宋体"/>
          <w:sz w:val="32"/>
          <w:szCs w:val="32"/>
        </w:rPr>
        <w:t>职责分类绩效目标情况说明</w:t>
      </w:r>
    </w:p>
    <w:p>
      <w:pPr>
        <w:spacing w:line="500" w:lineRule="exact"/>
        <w:ind w:firstLine="640" w:firstLineChars="200"/>
        <w:jc w:val="left"/>
        <w:rPr>
          <w:rFonts w:ascii="宋体" w:hAnsi="宋体" w:cs="宋体"/>
          <w:sz w:val="32"/>
          <w:szCs w:val="32"/>
        </w:rPr>
      </w:pP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部门职责1人大监督、人大代表。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部门职责2民族宗教事务管理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加强民族宗教的法制宣传和团结教育，团结和动员广大信教群众为改革开放和经济建设服务。协助处理民族宗教方面的维稳问题。处理其他不可预见的民族宗教问题。</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部门职责3党政事务管理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完成党委、人大、纪检、组织、宣传、统计、妇联等工作，协调各办公室的工作关系，完成政府日常事务和机关后勤工作，完成党委政府交办的其他事项。</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部门职责4政法综治稳定和国家安全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排查、化解影响社会稳定的重大不稳定隐患、群体性事件和突发事件及影响国家安全的事件。认真做好群众来信来访工作，特别是涉及政法各部门的案件、信件，要及时准确地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部门职责5社会管理与服务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组织指导乡镇、村民委员会和基层群众自治组织；指导村民委员会民主选举、民主决策、民主管理和民主监督，村务公开；指导乡镇村民委员会建设及服务管理工作。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部门职责6政府专项工作服务与管理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政府采购、农村综合改革、政府债务、综合治税、政府购买服务、规范津补贴等政府专项工作的服务与管理.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部门职责7财政</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负责编制乡财政预算、决算预算，财政工作加强财务会计管理工作，依法按照财经制度管理会计事务。维护财经制度，办理好各项财经事项。</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部门职责8水利水电项目建设与管理</w:t>
      </w:r>
      <w:r>
        <w:rPr>
          <w:rFonts w:hint="eastAsia" w:ascii="宋体" w:hAnsi="宋体" w:cs="宋体"/>
          <w:sz w:val="32"/>
          <w:szCs w:val="32"/>
        </w:rPr>
        <w:tab/>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部门职责9城乡建设管理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乡镇公用设施建设、安全和应急管理；落实村庄和小城镇建设政策；指导农村住房建设、住房安全和危房改造；改善小城镇和村庄人居环境。</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部门职责10交通运输基础设施建设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完成路基路面大中型维修，加固桥梁，治理隐患；开展高速绿色廊道建设；农村公路养护实施“以奖代补”。</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部门职责11政务管理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部门职责12医疗保障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组织、引导、支持农民自愿参加新型农村合作医疗，提高农村居民的医疗保障水平；建立大病保险制度；对城乡居民因患大病发生的高额医疗费用给予报销。</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部门职责13计划生育</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提供各类计划生育技术服务，建立利益导向机制，开展出生人口性别比治理以及流动人口计划生育管理等各项工作。</w:t>
      </w:r>
      <w:r>
        <w:rPr>
          <w:rFonts w:hint="eastAsia" w:ascii="宋体" w:hAnsi="宋体" w:cs="宋体"/>
          <w:sz w:val="32"/>
          <w:szCs w:val="32"/>
        </w:rPr>
        <w:tab/>
      </w:r>
    </w:p>
    <w:p>
      <w:pPr>
        <w:spacing w:line="500" w:lineRule="exact"/>
        <w:ind w:firstLine="640" w:firstLineChars="200"/>
        <w:jc w:val="left"/>
        <w:rPr>
          <w:rFonts w:ascii="宋体" w:hAnsi="宋体" w:cs="宋体"/>
          <w:sz w:val="32"/>
          <w:szCs w:val="32"/>
        </w:rPr>
      </w:pPr>
      <w:r>
        <w:rPr>
          <w:rFonts w:hint="eastAsia" w:ascii="宋体" w:hAnsi="宋体" w:cs="宋体"/>
          <w:sz w:val="32"/>
          <w:szCs w:val="32"/>
        </w:rPr>
        <w:tab/>
      </w:r>
      <w:r>
        <w:rPr>
          <w:rFonts w:hint="eastAsia" w:ascii="宋体" w:hAnsi="宋体" w:cs="宋体"/>
          <w:sz w:val="32"/>
          <w:szCs w:val="32"/>
        </w:rPr>
        <w:t>部门职责14农村文化建设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部门职责15环境污染综合防治</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部门职责16信访问题处理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负责正常信访、非访、突发性及群体性事件的办理；提供相关服务保障；协助区信访局处理群众进京上访；信访事项督查、复查、复核、听证。</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部门职责17民兵训练和专武干部培训</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根据上级要求，认真制定基干民兵和专武干部培训计划和方案，严格组织人员按质按量完成训练任务。保证装备器材的良好状态，随时执行紧急拉动和应急任务。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部门职责18义务教育</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提高义务教育公用经费保障水平，改善办学条件，均衡配置基础教育资源，缩小城乡、区域、校际之间办学差距，落实学生资助政策。</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部门职责19食品药品安全管理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对食品制作流通各环节进行监管，及时发现和排除食品安全问题，确保大型活动期间的餐饮安全。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部门职责20安全生产综合监督管理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承担全乡安全生产综合监督管理责任，依法行使综合监督管理职权；根据《中华人民共和国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部门职责21防灾减灾救灾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组织开展乡镇防灾减灾救灾工作；组织救灾捐赠工作，负责救灾捐赠款物的接收和分配。</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部门职责22扶持农产品生产</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对生产者采取直接补贴的办法，支持推广优良品种、先进适用种养技术，实施科学管理，提高农产品质量、产量，提高生产经营效益</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部门职责23完善农村经营管理体制</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推进农村集体产权制度改革，完善农村土地承包制度，引导农村土地合理流转。创新农业经营主体。</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部门职责24林业生态建设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部门职责25推进新农村建设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通过实施农村面貌改造提升行动和开展新民居中心村示范点建设，加快建设社会主义新农村。改善农村环境面貌，提升农民生产生活条件。</w:t>
      </w:r>
    </w:p>
    <w:p>
      <w:pPr>
        <w:spacing w:beforeLines="50" w:afterLines="50" w:line="500" w:lineRule="exact"/>
        <w:ind w:firstLine="643" w:firstLineChars="200"/>
        <w:jc w:val="left"/>
        <w:outlineLvl w:val="1"/>
        <w:rPr>
          <w:rFonts w:ascii="宋体" w:hAnsi="宋体" w:cs="宋体"/>
          <w:sz w:val="32"/>
          <w:szCs w:val="32"/>
        </w:rPr>
      </w:pPr>
      <w:bookmarkStart w:id="32" w:name="_Toc70330059"/>
      <w:bookmarkStart w:id="33" w:name="_Toc12329"/>
      <w:bookmarkStart w:id="34" w:name="_Toc4794"/>
      <w:bookmarkStart w:id="35" w:name="_Toc5522"/>
      <w:r>
        <w:rPr>
          <w:rFonts w:hint="eastAsia" w:ascii="宋体" w:hAnsi="宋体"/>
          <w:b/>
          <w:sz w:val="32"/>
          <w:szCs w:val="32"/>
        </w:rPr>
        <w:t>三、工作保障措施</w:t>
      </w:r>
      <w:bookmarkEnd w:id="32"/>
      <w:r>
        <w:rPr>
          <w:rFonts w:hint="eastAsia"/>
        </w:rPr>
        <w:fldChar w:fldCharType="begin"/>
      </w:r>
      <w:r>
        <w:rPr>
          <w:rFonts w:hint="eastAsia" w:ascii="宋体" w:hAnsi="宋体" w:cs="宋体"/>
          <w:sz w:val="32"/>
          <w:szCs w:val="32"/>
        </w:rPr>
        <w:instrText xml:space="preserve"> TC 工作保障措施 \f A \l 1 </w:instrText>
      </w:r>
      <w:r>
        <w:rPr>
          <w:rFonts w:hint="eastAsia" w:ascii="宋体" w:hAnsi="宋体" w:cs="宋体"/>
          <w:sz w:val="32"/>
          <w:szCs w:val="32"/>
        </w:rPr>
        <w:fldChar w:fldCharType="end"/>
      </w:r>
      <w:bookmarkEnd w:id="33"/>
      <w:bookmarkEnd w:id="34"/>
      <w:bookmarkEnd w:id="35"/>
    </w:p>
    <w:p>
      <w:pPr>
        <w:spacing w:line="500" w:lineRule="exact"/>
        <w:ind w:firstLine="640" w:firstLineChars="200"/>
        <w:jc w:val="left"/>
        <w:rPr>
          <w:rFonts w:ascii="宋体" w:hAnsi="宋体" w:cs="宋体"/>
          <w:sz w:val="32"/>
          <w:szCs w:val="32"/>
        </w:rPr>
      </w:pPr>
      <w:r>
        <w:rPr>
          <w:rFonts w:hint="eastAsia" w:ascii="宋体" w:hAnsi="宋体" w:cs="宋体"/>
          <w:sz w:val="32"/>
          <w:szCs w:val="32"/>
        </w:rPr>
        <w:t>本年度发展规划目标的保障措施</w:t>
      </w:r>
    </w:p>
    <w:p>
      <w:pPr>
        <w:spacing w:line="500" w:lineRule="exact"/>
        <w:ind w:firstLine="640" w:firstLineChars="200"/>
        <w:jc w:val="left"/>
        <w:rPr>
          <w:rFonts w:ascii="宋体" w:hAnsi="宋体" w:cs="宋体"/>
          <w:sz w:val="32"/>
          <w:szCs w:val="32"/>
        </w:rPr>
      </w:pPr>
    </w:p>
    <w:p>
      <w:pPr>
        <w:spacing w:line="500" w:lineRule="exact"/>
        <w:ind w:firstLine="640" w:firstLineChars="200"/>
        <w:jc w:val="left"/>
        <w:rPr>
          <w:rFonts w:ascii="宋体" w:hAnsi="宋体" w:cs="宋体"/>
          <w:sz w:val="32"/>
          <w:szCs w:val="32"/>
        </w:rPr>
      </w:pPr>
      <w:r>
        <w:rPr>
          <w:rFonts w:hint="eastAsia" w:ascii="宋体" w:hAnsi="宋体" w:cs="宋体"/>
          <w:sz w:val="32"/>
          <w:szCs w:val="32"/>
        </w:rPr>
        <w:t xml:space="preserve"> 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一是强化保护全乡生态环境态势。继续坚持“绿水青山就是金山银山”，以高压态势维护全乡生态环境。重点对PM、VOC、二氧化硫等大气污染物进行防治,推动城镇环境质量改善。</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二是加强党风廉政建设,营造风清气正、干事创业的工作氛围,巡视监督工作常态化、全覆盖。</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三是进一步进行精准扶贫工作。针对各贫户不同情况，进一步强化精准扶贫举措。专人指导帮扶贫困户，切实改善贫困户生活环境，达到贫困人员真脱贫的效果。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四是强化监管手段,对食品药品生产、流通等的各个环节检查、抽验。</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ind w:firstLine="640" w:firstLineChars="200"/>
        <w:jc w:val="left"/>
        <w:rPr>
          <w:rFonts w:ascii="宋体" w:hAnsi="宋体" w:cs="宋体"/>
          <w:sz w:val="32"/>
          <w:szCs w:val="32"/>
        </w:rPr>
      </w:pPr>
      <w:r>
        <w:rPr>
          <w:rFonts w:hint="eastAsia" w:ascii="宋体" w:hAnsi="宋体" w:cs="宋体"/>
          <w:sz w:val="32"/>
          <w:szCs w:val="32"/>
        </w:rPr>
        <w:t>七是保稳定，促和谐。党员模范带头稳固群众基础，团结稳定促和谐。全力构建平安稳固，创建一个良好的发展环境和人居环境。</w:t>
      </w:r>
    </w:p>
    <w:p>
      <w:pPr>
        <w:ind w:firstLine="640" w:firstLineChars="200"/>
        <w:jc w:val="left"/>
        <w:rPr>
          <w:rFonts w:ascii="宋体" w:hAnsi="宋体" w:cs="宋体"/>
          <w:sz w:val="32"/>
          <w:szCs w:val="32"/>
        </w:rPr>
      </w:pPr>
      <w:r>
        <w:rPr>
          <w:rFonts w:hint="eastAsia" w:ascii="宋体" w:hAnsi="宋体" w:cs="宋体"/>
          <w:sz w:val="32"/>
          <w:szCs w:val="32"/>
        </w:rPr>
        <w:t>八是强组织。两委干部班子建设规范化，服务方式多样化。加强村级组织和干部作风建设，为实现全年工作目标增强凝聚力、战斗力和竞争力。</w:t>
      </w:r>
    </w:p>
    <w:p>
      <w:pPr>
        <w:jc w:val="center"/>
        <w:rPr>
          <w:rFonts w:hAnsi="宋体"/>
        </w:rPr>
      </w:pPr>
      <w:r>
        <w:rPr>
          <w:rFonts w:ascii="方正书宋_GBK" w:eastAsia="方正书宋_GBK"/>
        </w:rPr>
        <w:t xml:space="preserve"> </w:t>
      </w:r>
    </w:p>
    <w:p>
      <w:pPr>
        <w:jc w:val="center"/>
        <w:sectPr>
          <w:pgSz w:w="16839" w:h="11907" w:orient="landscape"/>
          <w:pgMar w:top="1304" w:right="1984" w:bottom="1304" w:left="1134" w:header="851" w:footer="992" w:gutter="0"/>
          <w:cols w:space="720" w:num="1"/>
          <w:docGrid w:type="lines" w:linePitch="312" w:charSpace="0"/>
        </w:sectPr>
      </w:pPr>
    </w:p>
    <w:p>
      <w:pPr>
        <w:jc w:val="center"/>
      </w:pPr>
    </w:p>
    <w:p>
      <w:pPr>
        <w:ind w:firstLine="562" w:firstLineChars="200"/>
        <w:jc w:val="left"/>
        <w:outlineLvl w:val="3"/>
        <w:rPr>
          <w:rFonts w:hAnsi="宋体"/>
          <w:b/>
          <w:sz w:val="28"/>
        </w:rPr>
      </w:pPr>
      <w:bookmarkStart w:id="36" w:name="_Toc70330060"/>
      <w:r>
        <w:rPr>
          <w:rFonts w:hint="eastAsia" w:ascii="方正仿宋_GBK" w:eastAsia="方正仿宋_GBK"/>
          <w:b/>
          <w:sz w:val="28"/>
        </w:rPr>
        <w:t>1.正常离任村干部生活补贴绩效目标表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1、正常离任村干部生活补贴绩效目标表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130621218DGF6G2FL678Y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8.91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8.91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为正常离任的村干部发放补贴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保障离任干部的正常生活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体现党对离任干部的关怀</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实际发放的享受补助的人数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离任村干部人员工资具体发放时间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半年发放</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平均每人每月补助金额</w:t>
            </w:r>
          </w:p>
        </w:tc>
        <w:tc>
          <w:tcPr>
            <w:tcW w:w="1276" w:type="dxa"/>
            <w:vAlign w:val="center"/>
          </w:tcPr>
          <w:p>
            <w:pPr>
              <w:spacing w:line="300" w:lineRule="exact"/>
              <w:jc w:val="left"/>
              <w:rPr>
                <w:rFonts w:ascii="方正书宋_GBK" w:eastAsia="方正书宋_GBK"/>
              </w:rPr>
            </w:pPr>
            <w:r>
              <w:rPr>
                <w:rFonts w:ascii="方正书宋_GBK" w:eastAsia="方正书宋_GBK"/>
              </w:rPr>
              <w:t>0.5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生活质量水平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生活质量水平是否提高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享受的干部充分认可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享受补贴满意度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享受补贴的干部的满意程度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7" w:name="_Toc70330061"/>
      <w:r>
        <w:rPr>
          <w:rFonts w:hint="eastAsia" w:ascii="方正仿宋_GBK" w:eastAsia="方正仿宋_GBK"/>
          <w:b/>
          <w:sz w:val="28"/>
        </w:rPr>
        <w:t>2.村干部保险绩效目标表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2、村干部保险绩效目标表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13062121B8Z7SS429C9FW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16.20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16.20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为村干部缴纳保险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调动村干部工作积极性</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村干部享受养老保险政策的人数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符合政策人员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保险缴纳保障率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享受保险人员占应享受保险比率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缴纳保险时间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缴纳村干部养老保险及时性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每年</w:t>
            </w:r>
            <w:r>
              <w:rPr>
                <w:rFonts w:ascii="方正书宋_GBK" w:eastAsia="方正书宋_GBK"/>
              </w:rPr>
              <w:t>12</w:t>
            </w:r>
            <w:r>
              <w:rPr>
                <w:rFonts w:hint="eastAsia" w:ascii="方正书宋_GBK" w:eastAsia="方正书宋_GBK"/>
              </w:rPr>
              <w:t>月底前缴纳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平均每人每年保险金额</w:t>
            </w:r>
          </w:p>
        </w:tc>
        <w:tc>
          <w:tcPr>
            <w:tcW w:w="1276" w:type="dxa"/>
            <w:vAlign w:val="center"/>
          </w:tcPr>
          <w:p>
            <w:pPr>
              <w:spacing w:line="300" w:lineRule="exact"/>
              <w:jc w:val="left"/>
              <w:rPr>
                <w:rFonts w:ascii="方正书宋_GBK" w:eastAsia="方正书宋_GBK"/>
              </w:rPr>
            </w:pPr>
            <w:r>
              <w:rPr>
                <w:rFonts w:ascii="方正书宋_GBK" w:eastAsia="方正书宋_GBK"/>
              </w:rPr>
              <w:t>0.19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生活保障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及时缴纳保险，提高生活保障水平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是否得到广大群众认可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得到认可</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8" w:name="_Toc70330062"/>
      <w:r>
        <w:rPr>
          <w:rFonts w:hint="eastAsia" w:ascii="方正仿宋_GBK" w:eastAsia="方正仿宋_GBK"/>
          <w:b/>
          <w:sz w:val="28"/>
        </w:rPr>
        <w:t>3.基层组织运转经费和党建提升经费绩效目标表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3、基层组织运转经费和党建提升经费绩效目标表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13062121DZ5T1A75RG92U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27.62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27.62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资金拨付村的数量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享受村党组织活动经费的村的个数</w:t>
            </w:r>
          </w:p>
        </w:tc>
        <w:tc>
          <w:tcPr>
            <w:tcW w:w="1276" w:type="dxa"/>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群众工作中心任务完成率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群众工作中心任务完成率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ascii="方正书宋_GBK" w:eastAsia="方正书宋_GBK"/>
              </w:rPr>
              <w:t>27.62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提升社会稳定水平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显著促进提高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9" w:name="_Toc70330063"/>
      <w:r>
        <w:rPr>
          <w:rFonts w:hint="eastAsia" w:ascii="方正仿宋_GBK" w:eastAsia="方正仿宋_GBK"/>
          <w:b/>
          <w:sz w:val="28"/>
        </w:rPr>
        <w:t>4.村级组织办公经费绩效目标表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4、村级组织办公经费绩效目标表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13062121ET5T8GM67TZFK</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5.28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5.28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资金拨付村的数量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享受村党组织活动经费的村的个数</w:t>
            </w:r>
          </w:p>
        </w:tc>
        <w:tc>
          <w:tcPr>
            <w:tcW w:w="1276" w:type="dxa"/>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村级任务完成率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ascii="方正书宋_GBK" w:eastAsia="方正书宋_GBK"/>
              </w:rPr>
              <w:t>5.28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显著促进提高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提供服务次数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提供服务次数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0" w:name="_Toc70330064"/>
      <w:r>
        <w:rPr>
          <w:rFonts w:hint="eastAsia" w:ascii="方正仿宋_GBK" w:eastAsia="方正仿宋_GBK"/>
          <w:b/>
          <w:sz w:val="28"/>
        </w:rPr>
        <w:t>5.岗头村公路占地补偿款绩效目标表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5、岗头村公路占地补偿款绩效目标表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13062121G46Z9XR11CU0F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岗头村公路占地补偿款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用于张柔路岗村村段占地补偿。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彻底解决张柔路占地户信访问题。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确保资金拨付。</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张柔路岗头段占地亩数</w:t>
            </w:r>
          </w:p>
        </w:tc>
        <w:tc>
          <w:tcPr>
            <w:tcW w:w="1276" w:type="dxa"/>
            <w:vAlign w:val="center"/>
          </w:tcPr>
          <w:p>
            <w:pPr>
              <w:spacing w:line="300" w:lineRule="exact"/>
              <w:jc w:val="left"/>
              <w:rPr>
                <w:rFonts w:ascii="方正书宋_GBK" w:eastAsia="方正书宋_GBK"/>
              </w:rPr>
            </w:pPr>
            <w:r>
              <w:rPr>
                <w:rFonts w:ascii="方正书宋_GBK" w:eastAsia="方正书宋_GBK"/>
              </w:rPr>
              <w:t>41.75</w:t>
            </w:r>
            <w:r>
              <w:rPr>
                <w:rFonts w:hint="eastAsia" w:ascii="方正书宋_GBK" w:eastAsia="方正书宋_GBK"/>
              </w:rPr>
              <w:t>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足额拨付率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按实际数拨付户数占总户数比例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款项拨付及时性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款项到账当月拨付至村民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张柔路岗头段占地资金承办</w:t>
            </w:r>
          </w:p>
        </w:tc>
        <w:tc>
          <w:tcPr>
            <w:tcW w:w="1276" w:type="dxa"/>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张柔路岗头段发放完成率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服务对象满意人员占服务总人员的百分比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1" w:name="_Toc70330065"/>
      <w:r>
        <w:rPr>
          <w:rFonts w:hint="eastAsia" w:ascii="方正仿宋_GBK" w:eastAsia="方正仿宋_GBK"/>
          <w:b/>
          <w:sz w:val="28"/>
        </w:rPr>
        <w:t>6.大册营镇中学占地补偿款绩效目标表</w:t>
      </w:r>
      <w:bookmarkEnd w:id="4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6、大册营镇中学占地补偿款绩效目标表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13062121GPGI4QCVYK2GS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大册营镇中学占地补偿款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9.92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9.92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用于发放乡镇中学占地补偿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确保资金拨付。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搞好群众稳定工作。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占地大小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中学占用村民的占地亩数</w:t>
            </w:r>
          </w:p>
        </w:tc>
        <w:tc>
          <w:tcPr>
            <w:tcW w:w="1276" w:type="dxa"/>
            <w:vAlign w:val="center"/>
          </w:tcPr>
          <w:p>
            <w:pPr>
              <w:spacing w:line="300" w:lineRule="exact"/>
              <w:jc w:val="left"/>
              <w:rPr>
                <w:rFonts w:ascii="方正书宋_GBK" w:eastAsia="方正书宋_GBK"/>
              </w:rPr>
            </w:pPr>
            <w:r>
              <w:rPr>
                <w:rFonts w:ascii="方正书宋_GBK" w:eastAsia="方正书宋_GBK"/>
              </w:rPr>
              <w:t>49.6</w:t>
            </w:r>
            <w:r>
              <w:rPr>
                <w:rFonts w:hint="eastAsia" w:ascii="方正书宋_GBK" w:eastAsia="方正书宋_GBK"/>
              </w:rPr>
              <w:t>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专款专用率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占地补偿款专款专用情况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全部用于发放占地补偿</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拨款到位当月发放至村民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总成本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总成本</w:t>
            </w:r>
          </w:p>
        </w:tc>
        <w:tc>
          <w:tcPr>
            <w:tcW w:w="1276" w:type="dxa"/>
            <w:vAlign w:val="center"/>
          </w:tcPr>
          <w:p>
            <w:pPr>
              <w:spacing w:line="300" w:lineRule="exact"/>
              <w:jc w:val="left"/>
              <w:rPr>
                <w:rFonts w:ascii="方正书宋_GBK" w:eastAsia="方正书宋_GBK"/>
              </w:rPr>
            </w:pPr>
            <w:r>
              <w:rPr>
                <w:rFonts w:ascii="方正书宋_GBK" w:eastAsia="方正书宋_GBK"/>
              </w:rPr>
              <w:t>11.51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中学占地补偿发放完成率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2" w:name="_Toc70330066"/>
      <w:r>
        <w:rPr>
          <w:rFonts w:hint="eastAsia" w:ascii="方正仿宋_GBK" w:eastAsia="方正仿宋_GBK"/>
          <w:b/>
          <w:sz w:val="28"/>
        </w:rPr>
        <w:t>7.驻京维稳经费绩效目标表</w:t>
      </w:r>
      <w:bookmarkEnd w:id="4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7、驻京维稳经费绩效目标表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13062121GVUMF8KCHKQGO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驻京维稳经费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稳控重点信访人员，保障驻京人员驻京期间的产生的各种费用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保障驻京期间信访稳定工作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保障驻京值班人员的基本生活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促进驻守地的持续稳定</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保障驻京值班人员人数</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提升保障驻京人员基本生活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提升保障驻京人员基本生活</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基本保障</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按时支付驻京人员的费用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驻京人员报账当月支付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保障工作运行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提高工作效率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促进社会稳定水平稳定提高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服务对象满意人员占服务总人员的百分比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3" w:name="_Toc70330067"/>
      <w:r>
        <w:rPr>
          <w:rFonts w:hint="eastAsia" w:ascii="方正仿宋_GBK" w:eastAsia="方正仿宋_GBK"/>
          <w:b/>
          <w:sz w:val="28"/>
        </w:rPr>
        <w:t>8.服务群众专项经费绩效目标表</w:t>
      </w:r>
      <w:bookmarkEnd w:id="4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13062121GZ8S5GLD2ZKQL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17.54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17.54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资金拨付村的数量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享受该服务群众专项经费的村的个数</w:t>
            </w:r>
          </w:p>
        </w:tc>
        <w:tc>
          <w:tcPr>
            <w:tcW w:w="1276" w:type="dxa"/>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群众工作中心任务完成率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群众工作中心任务完成率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ascii="方正书宋_GBK" w:eastAsia="方正书宋_GBK"/>
              </w:rPr>
              <w:t>17.54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提供服务次数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提供服务次数</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4" w:name="_Toc70330068"/>
      <w:r>
        <w:rPr>
          <w:rFonts w:hint="eastAsia" w:ascii="方正仿宋_GBK" w:eastAsia="方正仿宋_GBK"/>
          <w:b/>
          <w:sz w:val="28"/>
        </w:rPr>
        <w:t>9.村干部基础职务补贴绩效目标表</w:t>
      </w:r>
      <w:bookmarkEnd w:id="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9、村干部基础职务补贴绩效目标表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13062121H81PZAWGG1QL2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235.44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235.44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发放村级两委干部职务补贴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提高村干部工作效率</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享受人员发放工资人数</w:t>
            </w:r>
          </w:p>
        </w:tc>
        <w:tc>
          <w:tcPr>
            <w:tcW w:w="1276" w:type="dxa"/>
            <w:vAlign w:val="center"/>
          </w:tcPr>
          <w:p>
            <w:pPr>
              <w:spacing w:line="300" w:lineRule="exact"/>
              <w:jc w:val="left"/>
              <w:rPr>
                <w:rFonts w:ascii="方正书宋_GBK" w:eastAsia="方正书宋_GBK"/>
              </w:rPr>
            </w:pPr>
            <w:r>
              <w:rPr>
                <w:rFonts w:ascii="方正书宋_GBK" w:eastAsia="方正书宋_GBK"/>
              </w:rPr>
              <w:t>99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村干部人员工资具体发放时间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按月发放</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平均每人每月补助金额</w:t>
            </w:r>
          </w:p>
        </w:tc>
        <w:tc>
          <w:tcPr>
            <w:tcW w:w="1276" w:type="dxa"/>
            <w:vAlign w:val="center"/>
          </w:tcPr>
          <w:p>
            <w:pPr>
              <w:spacing w:line="300" w:lineRule="exact"/>
              <w:jc w:val="left"/>
              <w:rPr>
                <w:rFonts w:ascii="方正书宋_GBK" w:eastAsia="方正书宋_GBK"/>
              </w:rPr>
            </w:pPr>
            <w:r>
              <w:rPr>
                <w:rFonts w:ascii="方正书宋_GBK" w:eastAsia="方正书宋_GBK"/>
              </w:rPr>
              <w:t>0.2</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得到村两委干部的充分认可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生活质量水平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生活质量水平是否提高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受益人员满意数量占总数的比例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5" w:name="_Toc70330069"/>
      <w:r>
        <w:rPr>
          <w:rFonts w:hint="eastAsia" w:ascii="方正仿宋_GBK" w:eastAsia="方正仿宋_GBK"/>
          <w:b/>
          <w:sz w:val="28"/>
        </w:rPr>
        <w:t>10.村党组织活动经费绩效目标表</w:t>
      </w:r>
      <w:bookmarkEnd w:id="4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13062121MDP88R9LCNHAS</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资金拨付村的数量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享受村党组织活动经费的村的个数</w:t>
            </w:r>
          </w:p>
        </w:tc>
        <w:tc>
          <w:tcPr>
            <w:tcW w:w="1276" w:type="dxa"/>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群众工作中心任务完成率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群众工作中心任务完成率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ascii="方正书宋_GBK" w:eastAsia="方正书宋_GBK"/>
              </w:rPr>
              <w:t>12.8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显著促进提高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提供服务次数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提供服务次数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6" w:name="_Toc70330070"/>
      <w:r>
        <w:rPr>
          <w:rFonts w:hint="eastAsia" w:ascii="方正仿宋_GBK" w:eastAsia="方正仿宋_GBK"/>
          <w:b/>
          <w:sz w:val="28"/>
        </w:rPr>
        <w:t>11.农村文化建设资金绩效目标表</w:t>
      </w:r>
      <w:bookmarkEnd w:id="4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11、农村文化建设资金绩效目标表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13062121STMNGKFCW4SZO</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用于农村文化建设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推动农村文化建设，提高农村文化水平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加强村级治理，为乡村振兴提供有力组织保障，推动乡村工作</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资金拨付村的数量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享受村党组织活动经费的村的个数</w:t>
            </w:r>
          </w:p>
        </w:tc>
        <w:tc>
          <w:tcPr>
            <w:tcW w:w="1276" w:type="dxa"/>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农村文化活动参与率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农村文化活动参与率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显著促进提高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7" w:name="_Toc70330071"/>
      <w:r>
        <w:rPr>
          <w:rFonts w:hint="eastAsia" w:ascii="方正仿宋_GBK" w:eastAsia="方正仿宋_GBK"/>
          <w:b/>
          <w:sz w:val="28"/>
        </w:rPr>
        <w:t>12.京昆高速引线两侧王辛庄路段绿化补偿款绩效目标表</w:t>
      </w:r>
      <w:bookmarkEnd w:id="4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12、京昆高速引线两侧王辛庄路段绿化补偿款绩效目标表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912001</w:t>
            </w:r>
            <w:r>
              <w:rPr>
                <w:rFonts w:hint="eastAsia" w:ascii="方正书宋_GBK" w:eastAsia="方正书宋_GBK"/>
                <w:b/>
              </w:rPr>
              <w:t>保定市满城区大册营镇财政所本级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13062121XFQG46E62RRGM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京昆高速引线两侧王辛庄路段绿化补偿款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5.46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5.46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用于京昆高速引线两侧王辛庄路段绿化补偿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彻底解决京昆高速引线两侧王辛庄路段占地户信访问题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确保资金按时发放</w:t>
            </w:r>
          </w:p>
        </w:tc>
      </w:tr>
    </w:tbl>
    <w:p>
      <w:pPr>
        <w:spacing w:line="14" w:lineRule="exact"/>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京昆高速引线两侧王辛庄路段绿化占地亩数</w:t>
            </w:r>
          </w:p>
        </w:tc>
        <w:tc>
          <w:tcPr>
            <w:tcW w:w="1276" w:type="dxa"/>
            <w:vAlign w:val="center"/>
          </w:tcPr>
          <w:p>
            <w:pPr>
              <w:spacing w:line="300" w:lineRule="exact"/>
              <w:jc w:val="left"/>
              <w:rPr>
                <w:rFonts w:ascii="方正书宋_GBK" w:eastAsia="方正书宋_GBK"/>
              </w:rPr>
            </w:pPr>
            <w:r>
              <w:rPr>
                <w:rFonts w:ascii="方正书宋_GBK" w:eastAsia="方正书宋_GBK"/>
              </w:rPr>
              <w:t>27.3</w:t>
            </w:r>
            <w:r>
              <w:rPr>
                <w:rFonts w:hint="eastAsia" w:ascii="方正书宋_GBK" w:eastAsia="方正书宋_GBK"/>
              </w:rPr>
              <w:t>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按期完成资金支付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按期完成资金支付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款项到位当月发放至村民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ascii="方正书宋_GBK" w:eastAsia="方正书宋_GBK"/>
              </w:rPr>
              <w:t>5.46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京昆高速引线两侧占地补偿发放完成率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jc w:val="center"/>
        <w:rPr>
          <w:rFonts w:eastAsia="方正仿宋_GBK"/>
          <w:sz w:val="28"/>
        </w:rPr>
      </w:pPr>
    </w:p>
    <w:p>
      <w:pPr>
        <w:jc w:val="center"/>
        <w:outlineLvl w:val="0"/>
        <w:rPr>
          <w:rFonts w:ascii="黑体" w:hAnsi="黑体" w:eastAsia="黑体"/>
          <w:sz w:val="32"/>
          <w:szCs w:val="32"/>
        </w:rPr>
      </w:pPr>
    </w:p>
    <w:p>
      <w:pPr>
        <w:pStyle w:val="3"/>
      </w:pPr>
      <w:bookmarkStart w:id="48" w:name="_Toc18898"/>
      <w:bookmarkStart w:id="49" w:name="_Toc25070"/>
      <w:bookmarkStart w:id="50" w:name="_Toc16526"/>
      <w:r>
        <w:rPr>
          <w:rFonts w:hint="eastAsia"/>
        </w:rPr>
        <w:t>第六部分：政府采购预算情况</w:t>
      </w:r>
      <w:bookmarkEnd w:id="48"/>
      <w:bookmarkEnd w:id="49"/>
      <w:bookmarkEnd w:id="50"/>
    </w:p>
    <w:p>
      <w:pPr>
        <w:rPr>
          <w:sz w:val="32"/>
          <w:szCs w:val="32"/>
        </w:rPr>
      </w:pPr>
      <w:r>
        <w:rPr>
          <w:rFonts w:hint="eastAsia"/>
          <w:sz w:val="32"/>
          <w:szCs w:val="32"/>
        </w:rPr>
        <w:t>我单位2021年无政府采购预算，空表列示。</w:t>
      </w:r>
    </w:p>
    <w:p>
      <w:pPr>
        <w:spacing w:line="360" w:lineRule="auto"/>
        <w:jc w:val="center"/>
        <w:rPr>
          <w:rFonts w:ascii="宋体" w:hAnsi="宋体" w:cs="仿宋"/>
          <w:sz w:val="32"/>
          <w:szCs w:val="32"/>
        </w:rPr>
      </w:pPr>
      <w:r>
        <w:rPr>
          <w:rFonts w:hint="eastAsia" w:ascii="宋体" w:hAnsi="宋体" w:cs="宋体"/>
          <w:sz w:val="32"/>
        </w:rPr>
        <w:t>单位政府采购预算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bl>
    <w:p>
      <w:pPr>
        <w:outlineLvl w:val="0"/>
        <w:rPr>
          <w:rFonts w:ascii="仿宋" w:hAnsi="仿宋" w:eastAsia="仿宋" w:cs="仿宋"/>
          <w:sz w:val="32"/>
          <w:szCs w:val="32"/>
        </w:rPr>
      </w:pPr>
    </w:p>
    <w:p>
      <w:pPr>
        <w:outlineLvl w:val="0"/>
        <w:rPr>
          <w:rFonts w:ascii="仿宋" w:hAnsi="仿宋" w:eastAsia="仿宋" w:cs="仿宋"/>
          <w:sz w:val="32"/>
          <w:szCs w:val="32"/>
        </w:rPr>
      </w:pPr>
    </w:p>
    <w:p>
      <w:pPr>
        <w:pStyle w:val="3"/>
      </w:pPr>
      <w:bookmarkStart w:id="51" w:name="_Toc18465"/>
      <w:bookmarkStart w:id="52" w:name="_Toc1209"/>
      <w:bookmarkStart w:id="53" w:name="_Toc31196"/>
      <w:r>
        <w:rPr>
          <w:rFonts w:hint="eastAsia"/>
        </w:rPr>
        <w:t>第七部分：国有资产信息情况说明</w:t>
      </w:r>
      <w:bookmarkEnd w:id="51"/>
      <w:bookmarkEnd w:id="52"/>
      <w:bookmarkEnd w:id="53"/>
    </w:p>
    <w:p>
      <w:pPr>
        <w:spacing w:line="520" w:lineRule="exact"/>
        <w:ind w:firstLine="640" w:firstLineChars="200"/>
        <w:rPr>
          <w:rFonts w:ascii="宋体" w:hAnsi="宋体" w:cs="仿宋"/>
          <w:sz w:val="32"/>
          <w:szCs w:val="32"/>
        </w:rPr>
      </w:pPr>
      <w:r>
        <w:rPr>
          <w:rFonts w:hint="eastAsia" w:ascii="宋体" w:hAnsi="宋体" w:cs="仿宋"/>
          <w:sz w:val="32"/>
          <w:szCs w:val="32"/>
        </w:rPr>
        <w:t>保定市满城区大册营镇人民政府本级2020年末固定资产原值总额1101.87万元（详见下表）。我单位2021年无拟购置国有资产情况。</w:t>
      </w:r>
    </w:p>
    <w:p>
      <w:pPr>
        <w:ind w:firstLine="640" w:firstLineChars="200"/>
        <w:rPr>
          <w:rFonts w:ascii="仿宋" w:hAnsi="仿宋" w:eastAsia="仿宋" w:cs="仿宋"/>
          <w:sz w:val="32"/>
          <w:szCs w:val="32"/>
        </w:rPr>
      </w:pPr>
    </w:p>
    <w:tbl>
      <w:tblPr>
        <w:tblStyle w:val="9"/>
        <w:tblW w:w="0" w:type="auto"/>
        <w:jc w:val="center"/>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jc w:val="center"/>
        </w:trPr>
        <w:tc>
          <w:tcPr>
            <w:tcW w:w="8804"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保定市满城区大册营镇人民政府本级固定资产占用情况表</w:t>
            </w:r>
          </w:p>
        </w:tc>
      </w:tr>
      <w:tr>
        <w:tblPrEx>
          <w:tblCellMar>
            <w:top w:w="0" w:type="dxa"/>
            <w:left w:w="108" w:type="dxa"/>
            <w:bottom w:w="0" w:type="dxa"/>
            <w:right w:w="108" w:type="dxa"/>
          </w:tblCellMar>
        </w:tblPrEx>
        <w:trPr>
          <w:trHeight w:val="465" w:hRule="atLeast"/>
          <w:jc w:val="center"/>
        </w:trPr>
        <w:tc>
          <w:tcPr>
            <w:tcW w:w="8804"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1101.87</w:t>
            </w:r>
          </w:p>
        </w:tc>
      </w:tr>
      <w:tr>
        <w:tblPrEx>
          <w:tblCellMar>
            <w:top w:w="0" w:type="dxa"/>
            <w:left w:w="108" w:type="dxa"/>
            <w:bottom w:w="0" w:type="dxa"/>
            <w:right w:w="108" w:type="dxa"/>
          </w:tblCellMar>
        </w:tblPrEx>
        <w:trPr>
          <w:trHeight w:val="483"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2490</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blPrEx>
          <w:tblCellMar>
            <w:top w:w="0" w:type="dxa"/>
            <w:left w:w="108" w:type="dxa"/>
            <w:bottom w:w="0" w:type="dxa"/>
            <w:right w:w="108" w:type="dxa"/>
          </w:tblCellMar>
        </w:tblPrEx>
        <w:trPr>
          <w:trHeight w:val="419" w:hRule="atLeast"/>
          <w:jc w:val="center"/>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2400</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blPrEx>
          <w:tblCellMar>
            <w:top w:w="0" w:type="dxa"/>
            <w:left w:w="108" w:type="dxa"/>
            <w:bottom w:w="0" w:type="dxa"/>
            <w:right w:w="108" w:type="dxa"/>
          </w:tblCellMar>
        </w:tblPrEx>
        <w:trPr>
          <w:trHeight w:val="495"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19.73</w:t>
            </w:r>
          </w:p>
        </w:tc>
      </w:tr>
      <w:tr>
        <w:tblPrEx>
          <w:tblCellMar>
            <w:top w:w="0" w:type="dxa"/>
            <w:left w:w="108" w:type="dxa"/>
            <w:bottom w:w="0" w:type="dxa"/>
            <w:right w:w="108" w:type="dxa"/>
          </w:tblCellMar>
        </w:tblPrEx>
        <w:trPr>
          <w:trHeight w:val="611"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jc w:val="center"/>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61.64</w:t>
            </w:r>
          </w:p>
        </w:tc>
      </w:tr>
    </w:tbl>
    <w:p>
      <w:pPr>
        <w:spacing w:line="500" w:lineRule="exact"/>
        <w:jc w:val="center"/>
        <w:outlineLvl w:val="0"/>
        <w:rPr>
          <w:rFonts w:ascii="黑体" w:hAnsi="黑体" w:eastAsia="黑体"/>
          <w:sz w:val="32"/>
          <w:szCs w:val="32"/>
        </w:rPr>
      </w:pPr>
    </w:p>
    <w:p>
      <w:pPr>
        <w:ind w:firstLine="640" w:firstLineChars="200"/>
        <w:rPr>
          <w:rFonts w:ascii="仿宋" w:hAnsi="仿宋" w:eastAsia="仿宋" w:cs="仿宋"/>
          <w:sz w:val="32"/>
          <w:szCs w:val="32"/>
        </w:rPr>
      </w:pPr>
    </w:p>
    <w:p>
      <w:pPr>
        <w:pStyle w:val="3"/>
      </w:pPr>
      <w:bookmarkStart w:id="54" w:name="_Toc13104"/>
      <w:bookmarkStart w:id="55" w:name="_Toc674"/>
      <w:bookmarkStart w:id="56" w:name="_Toc32"/>
      <w:r>
        <w:rPr>
          <w:rFonts w:hint="eastAsia"/>
        </w:rPr>
        <w:t>第八部分：名词解释</w:t>
      </w:r>
      <w:bookmarkEnd w:id="54"/>
      <w:bookmarkEnd w:id="55"/>
      <w:bookmarkEnd w:id="56"/>
    </w:p>
    <w:p>
      <w:pPr>
        <w:rPr>
          <w:sz w:val="32"/>
          <w:szCs w:val="32"/>
        </w:rPr>
      </w:pPr>
      <w:r>
        <w:rPr>
          <w:rFonts w:hint="eastAsia"/>
          <w:sz w:val="32"/>
          <w:szCs w:val="32"/>
        </w:rPr>
        <w:t>1、一般公共预算拨款收入：指区级财政当年拨付的资金。</w:t>
      </w:r>
    </w:p>
    <w:p>
      <w:pPr>
        <w:rPr>
          <w:sz w:val="32"/>
          <w:szCs w:val="32"/>
        </w:rPr>
      </w:pPr>
      <w:r>
        <w:rPr>
          <w:rFonts w:hint="eastAsia"/>
          <w:sz w:val="32"/>
          <w:szCs w:val="32"/>
        </w:rPr>
        <w:t>2、其他收入：指除上述“财政拨款收入”、“事业收入”等以外的收入。</w:t>
      </w:r>
    </w:p>
    <w:p>
      <w:pPr>
        <w:rPr>
          <w:sz w:val="32"/>
          <w:szCs w:val="32"/>
        </w:rPr>
      </w:pPr>
      <w:r>
        <w:rPr>
          <w:rFonts w:hint="eastAsia"/>
          <w:sz w:val="32"/>
          <w:szCs w:val="32"/>
        </w:rPr>
        <w:t>3、基本支出：指为保障机构正常运转、完成日常工作任务而发生的人员支出和公用支出。</w:t>
      </w:r>
    </w:p>
    <w:p>
      <w:pPr>
        <w:rPr>
          <w:sz w:val="32"/>
          <w:szCs w:val="32"/>
        </w:rPr>
      </w:pPr>
      <w:r>
        <w:rPr>
          <w:rFonts w:hint="eastAsia"/>
          <w:sz w:val="32"/>
          <w:szCs w:val="32"/>
        </w:rPr>
        <w:t>4、项目支出：指在基本支出之外为完成特定行政任务和事业发展目标所发生的支出。</w:t>
      </w:r>
    </w:p>
    <w:p>
      <w:pPr>
        <w:rPr>
          <w:sz w:val="32"/>
          <w:szCs w:val="32"/>
        </w:rPr>
      </w:pPr>
      <w:r>
        <w:rPr>
          <w:rFonts w:hint="eastAsia"/>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sz w:val="32"/>
          <w:szCs w:val="32"/>
        </w:rPr>
      </w:pPr>
      <w:r>
        <w:rPr>
          <w:rFonts w:hint="eastAsia"/>
          <w:sz w:val="32"/>
          <w:szCs w:val="32"/>
        </w:rPr>
        <w:t xml:space="preserve">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Style w:val="3"/>
      </w:pPr>
      <w:bookmarkStart w:id="57" w:name="_Toc19222"/>
      <w:bookmarkStart w:id="58" w:name="_Toc16861"/>
      <w:bookmarkStart w:id="59" w:name="_Toc24320"/>
      <w:r>
        <w:rPr>
          <w:rFonts w:hint="eastAsia"/>
        </w:rPr>
        <w:t>第九部分：其他需说明的事项</w:t>
      </w:r>
      <w:bookmarkEnd w:id="57"/>
      <w:bookmarkEnd w:id="58"/>
      <w:bookmarkEnd w:id="59"/>
    </w:p>
    <w:p>
      <w:pPr>
        <w:ind w:firstLine="800" w:firstLineChars="250"/>
        <w:rPr>
          <w:rFonts w:ascii="宋体" w:hAnsi="宋体"/>
          <w:sz w:val="32"/>
          <w:szCs w:val="32"/>
        </w:rPr>
      </w:pPr>
      <w:r>
        <w:rPr>
          <w:rFonts w:hint="eastAsia"/>
          <w:sz w:val="32"/>
          <w:szCs w:val="32"/>
        </w:rPr>
        <w:t xml:space="preserve">无其他需说明的事项。   </w:t>
      </w:r>
      <w:r>
        <w:rPr>
          <w:rFonts w:hint="eastAsia" w:ascii="宋体" w:hAnsi="宋体"/>
          <w:sz w:val="32"/>
          <w:szCs w:val="32"/>
        </w:rPr>
        <w:t xml:space="preserve">        </w:t>
      </w:r>
    </w:p>
    <w:p>
      <w:pPr>
        <w:pStyle w:val="2"/>
        <w:jc w:val="center"/>
      </w:pPr>
      <w:bookmarkStart w:id="60" w:name="_Toc17210"/>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r>
        <w:rPr>
          <w:rFonts w:hint="eastAsia"/>
        </w:rPr>
        <w:t>保定市满城区大册营镇人民政府（事业全额、事业差额）收支预算</w:t>
      </w:r>
      <w:bookmarkEnd w:id="60"/>
    </w:p>
    <w:tbl>
      <w:tblPr>
        <w:tblStyle w:val="9"/>
        <w:tblW w:w="13081" w:type="dxa"/>
        <w:jc w:val="center"/>
        <w:tblLayout w:type="fixed"/>
        <w:tblCellMar>
          <w:top w:w="0" w:type="dxa"/>
          <w:left w:w="108" w:type="dxa"/>
          <w:bottom w:w="0" w:type="dxa"/>
          <w:right w:w="108" w:type="dxa"/>
        </w:tblCellMar>
      </w:tblPr>
      <w:tblGrid>
        <w:gridCol w:w="709"/>
        <w:gridCol w:w="3970"/>
        <w:gridCol w:w="2473"/>
        <w:gridCol w:w="3981"/>
        <w:gridCol w:w="1948"/>
      </w:tblGrid>
      <w:tr>
        <w:tblPrEx>
          <w:tblCellMar>
            <w:top w:w="0" w:type="dxa"/>
            <w:left w:w="108" w:type="dxa"/>
            <w:bottom w:w="0" w:type="dxa"/>
            <w:right w:w="108" w:type="dxa"/>
          </w:tblCellMar>
        </w:tblPrEx>
        <w:trPr>
          <w:trHeight w:val="750" w:hRule="atLeast"/>
          <w:jc w:val="center"/>
        </w:trPr>
        <w:tc>
          <w:tcPr>
            <w:tcW w:w="13081" w:type="dxa"/>
            <w:gridSpan w:val="5"/>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单位预算收支总表</w:t>
            </w:r>
          </w:p>
        </w:tc>
      </w:tr>
      <w:tr>
        <w:tblPrEx>
          <w:tblCellMar>
            <w:top w:w="0" w:type="dxa"/>
            <w:left w:w="108" w:type="dxa"/>
            <w:bottom w:w="0" w:type="dxa"/>
            <w:right w:w="108" w:type="dxa"/>
          </w:tblCellMar>
        </w:tblPrEx>
        <w:trPr>
          <w:trHeight w:val="300" w:hRule="atLeast"/>
          <w:jc w:val="center"/>
        </w:trPr>
        <w:tc>
          <w:tcPr>
            <w:tcW w:w="7152"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3981"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1948"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0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6443"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收入</w:t>
            </w:r>
          </w:p>
        </w:tc>
        <w:tc>
          <w:tcPr>
            <w:tcW w:w="5929"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30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2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一、一般公共预算拨款收入</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四、财政专户管理资金收入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五、事业收入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六、事业单位经营收入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七、上级补助收入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八、附属单位上缴收入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九、其他收入</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九、社会保险基金支出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十、卫生健康支出</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十一、节能环保支出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十二、城乡社区支出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十三、农林水支出</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十四、交通运输支出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十五、资源勘探工业信息等支出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十六、商业服务业等支出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十七、金融支出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十八、援助其他地区支出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十九、自然资源海洋气象等支出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二十、住房保障支出</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二十一、粮油物资储备支出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二十二、国有资本经营预算支出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二十三、灾害防治及应急管理支出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二十四、预备费</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二十五、其他支出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二十六、转移性支出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二十七、债务还本支出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二十八、债务付息支出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二十九、债务发行费用支出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397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三十、抗疫特别国债安排的支出</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本年收入合计</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上年结转结余</w:t>
            </w:r>
          </w:p>
        </w:tc>
        <w:tc>
          <w:tcPr>
            <w:tcW w:w="2473"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年终结转结余</w:t>
            </w:r>
          </w:p>
        </w:tc>
        <w:tc>
          <w:tcPr>
            <w:tcW w:w="1948"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39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收入总计</w:t>
            </w:r>
          </w:p>
        </w:tc>
        <w:tc>
          <w:tcPr>
            <w:tcW w:w="247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398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支出总计</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685" w:type="dxa"/>
        <w:jc w:val="center"/>
        <w:tblLayout w:type="autofit"/>
        <w:tblCellMar>
          <w:top w:w="0" w:type="dxa"/>
          <w:left w:w="108" w:type="dxa"/>
          <w:bottom w:w="0" w:type="dxa"/>
          <w:right w:w="108" w:type="dxa"/>
        </w:tblCellMar>
      </w:tblPr>
      <w:tblGrid>
        <w:gridCol w:w="539"/>
        <w:gridCol w:w="1186"/>
        <w:gridCol w:w="2158"/>
        <w:gridCol w:w="1079"/>
        <w:gridCol w:w="1079"/>
        <w:gridCol w:w="1079"/>
        <w:gridCol w:w="1079"/>
        <w:gridCol w:w="1079"/>
        <w:gridCol w:w="1080"/>
        <w:gridCol w:w="1089"/>
        <w:gridCol w:w="1079"/>
        <w:gridCol w:w="1079"/>
        <w:gridCol w:w="1080"/>
      </w:tblGrid>
      <w:tr>
        <w:tblPrEx>
          <w:tblCellMar>
            <w:top w:w="0" w:type="dxa"/>
            <w:left w:w="108" w:type="dxa"/>
            <w:bottom w:w="0" w:type="dxa"/>
            <w:right w:w="108" w:type="dxa"/>
          </w:tblCellMar>
        </w:tblPrEx>
        <w:trPr>
          <w:trHeight w:val="750" w:hRule="atLeast"/>
          <w:jc w:val="center"/>
        </w:trPr>
        <w:tc>
          <w:tcPr>
            <w:tcW w:w="14685" w:type="dxa"/>
            <w:gridSpan w:val="13"/>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单位预算收入总表</w:t>
            </w:r>
          </w:p>
        </w:tc>
      </w:tr>
      <w:tr>
        <w:tblPrEx>
          <w:tblCellMar>
            <w:top w:w="0" w:type="dxa"/>
            <w:left w:w="108" w:type="dxa"/>
            <w:bottom w:w="0" w:type="dxa"/>
            <w:right w:w="108" w:type="dxa"/>
          </w:tblCellMar>
        </w:tblPrEx>
        <w:trPr>
          <w:trHeight w:val="300" w:hRule="atLeast"/>
          <w:jc w:val="center"/>
        </w:trPr>
        <w:tc>
          <w:tcPr>
            <w:tcW w:w="10358"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21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15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53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344"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功能分类科目</w:t>
            </w:r>
          </w:p>
        </w:tc>
        <w:tc>
          <w:tcPr>
            <w:tcW w:w="107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ascii="宋体" w:hAnsi="宋体" w:cs="宋体"/>
                <w:color w:val="000000"/>
                <w:kern w:val="0"/>
                <w:sz w:val="18"/>
                <w:szCs w:val="18"/>
              </w:rPr>
              <w:t>合计</w:t>
            </w:r>
          </w:p>
        </w:tc>
        <w:tc>
          <w:tcPr>
            <w:tcW w:w="8643" w:type="dxa"/>
            <w:gridSpan w:val="8"/>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本年收入</w:t>
            </w:r>
          </w:p>
        </w:tc>
        <w:tc>
          <w:tcPr>
            <w:tcW w:w="108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上年结转</w:t>
            </w:r>
          </w:p>
        </w:tc>
      </w:tr>
      <w:tr>
        <w:tblPrEx>
          <w:tblCellMar>
            <w:top w:w="0" w:type="dxa"/>
            <w:left w:w="108" w:type="dxa"/>
            <w:bottom w:w="0" w:type="dxa"/>
            <w:right w:w="108" w:type="dxa"/>
          </w:tblCellMar>
        </w:tblPrEx>
        <w:trPr>
          <w:trHeight w:val="450" w:hRule="atLeast"/>
          <w:jc w:val="cent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2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财政拨款收入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财政专户收入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事业收入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经营收入</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上级补助收入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附属单位上缴收入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其他收入</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ascii="宋体" w:hAnsi="宋体" w:cs="宋体"/>
                <w:color w:val="000000"/>
                <w:kern w:val="0"/>
                <w:sz w:val="18"/>
                <w:szCs w:val="18"/>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219.66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46.00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46.00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28.94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28.94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28.94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17.06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17.06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17.06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1500"/>
        <w:gridCol w:w="1500"/>
        <w:gridCol w:w="1500"/>
        <w:gridCol w:w="1500"/>
        <w:gridCol w:w="1500"/>
        <w:gridCol w:w="1500"/>
      </w:tblGrid>
      <w:tr>
        <w:tblPrEx>
          <w:tblCellMar>
            <w:top w:w="0" w:type="dxa"/>
            <w:left w:w="108" w:type="dxa"/>
            <w:bottom w:w="0" w:type="dxa"/>
            <w:right w:w="108" w:type="dxa"/>
          </w:tblCellMar>
        </w:tblPrEx>
        <w:trPr>
          <w:trHeight w:val="750" w:hRule="atLeast"/>
          <w:jc w:val="center"/>
        </w:trPr>
        <w:tc>
          <w:tcPr>
            <w:tcW w:w="14475" w:type="dxa"/>
            <w:gridSpan w:val="9"/>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单位预算支出总表</w:t>
            </w:r>
          </w:p>
        </w:tc>
      </w:tr>
      <w:tr>
        <w:tblPrEx>
          <w:tblCellMar>
            <w:top w:w="0" w:type="dxa"/>
            <w:left w:w="108" w:type="dxa"/>
            <w:bottom w:w="0" w:type="dxa"/>
            <w:right w:w="108" w:type="dxa"/>
          </w:tblCellMar>
        </w:tblPrEx>
        <w:trPr>
          <w:trHeight w:val="300" w:hRule="atLeast"/>
          <w:jc w:val="center"/>
        </w:trPr>
        <w:tc>
          <w:tcPr>
            <w:tcW w:w="847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经营支出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上缴上级支出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对附属单位补助支出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156.51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28.94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28.94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17.06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17.06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5396" w:type="dxa"/>
        <w:jc w:val="center"/>
        <w:tblLayout w:type="fixed"/>
        <w:tblCellMar>
          <w:top w:w="0" w:type="dxa"/>
          <w:left w:w="108" w:type="dxa"/>
          <w:bottom w:w="0" w:type="dxa"/>
          <w:right w:w="108" w:type="dxa"/>
        </w:tblCellMar>
      </w:tblPr>
      <w:tblGrid>
        <w:gridCol w:w="719"/>
        <w:gridCol w:w="3740"/>
        <w:gridCol w:w="1439"/>
        <w:gridCol w:w="3742"/>
        <w:gridCol w:w="1439"/>
        <w:gridCol w:w="1439"/>
        <w:gridCol w:w="1439"/>
        <w:gridCol w:w="1439"/>
      </w:tblGrid>
      <w:tr>
        <w:tblPrEx>
          <w:tblCellMar>
            <w:top w:w="0" w:type="dxa"/>
            <w:left w:w="108" w:type="dxa"/>
            <w:bottom w:w="0" w:type="dxa"/>
            <w:right w:w="108" w:type="dxa"/>
          </w:tblCellMar>
        </w:tblPrEx>
        <w:trPr>
          <w:trHeight w:val="750" w:hRule="atLeast"/>
          <w:jc w:val="center"/>
        </w:trPr>
        <w:tc>
          <w:tcPr>
            <w:tcW w:w="15396" w:type="dxa"/>
            <w:gridSpan w:val="8"/>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单位预算财政拨款收支总表</w:t>
            </w:r>
          </w:p>
        </w:tc>
      </w:tr>
      <w:tr>
        <w:tblPrEx>
          <w:tblCellMar>
            <w:top w:w="0" w:type="dxa"/>
            <w:left w:w="108" w:type="dxa"/>
            <w:bottom w:w="0" w:type="dxa"/>
            <w:right w:w="108" w:type="dxa"/>
          </w:tblCellMar>
        </w:tblPrEx>
        <w:trPr>
          <w:trHeight w:val="300" w:hRule="atLeast"/>
          <w:jc w:val="center"/>
        </w:trPr>
        <w:tc>
          <w:tcPr>
            <w:tcW w:w="96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28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8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1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179"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收入</w:t>
            </w:r>
          </w:p>
        </w:tc>
        <w:tc>
          <w:tcPr>
            <w:tcW w:w="9498"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600"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3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国有资本经营预算财政拨款</w:t>
            </w: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九、社会保险基金支出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十、卫生健康支出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十一、节能环保支出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十二、城乡社区支出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十三、农林水支出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十四、交通运输支出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十五、资源勘探工业信息等支出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十六、商业服务业等支出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十七、金融支出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十八、援助其他地区支出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十九、自然资源海洋气象等支出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二十、住房保障支出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二十一、粮油物资储备支出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二十二、国有资本经营预算支出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二十三、灾害防治及应急管理支出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二十四、预备费</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二十五、其他支出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二十六、转移性支出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二十七、债务还本支出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二十八、债务付息支出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二十九、债务发行费用支出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三十、抗疫特别国债安排的支出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本年收入合计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收入总计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支出总计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219.66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3875" w:type="dxa"/>
        <w:jc w:val="center"/>
        <w:tblLayout w:type="autofit"/>
        <w:tblCellMar>
          <w:top w:w="0" w:type="dxa"/>
          <w:left w:w="108" w:type="dxa"/>
          <w:bottom w:w="0" w:type="dxa"/>
          <w:right w:w="108" w:type="dxa"/>
        </w:tblCellMar>
      </w:tblPr>
      <w:tblGrid>
        <w:gridCol w:w="1023"/>
        <w:gridCol w:w="1575"/>
        <w:gridCol w:w="3500"/>
        <w:gridCol w:w="1186"/>
        <w:gridCol w:w="1638"/>
        <w:gridCol w:w="1637"/>
        <w:gridCol w:w="1637"/>
        <w:gridCol w:w="1679"/>
      </w:tblGrid>
      <w:tr>
        <w:tblPrEx>
          <w:tblCellMar>
            <w:top w:w="0" w:type="dxa"/>
            <w:left w:w="108" w:type="dxa"/>
            <w:bottom w:w="0" w:type="dxa"/>
            <w:right w:w="108" w:type="dxa"/>
          </w:tblCellMar>
        </w:tblPrEx>
        <w:trPr>
          <w:trHeight w:val="750" w:hRule="atLeast"/>
          <w:jc w:val="center"/>
        </w:trPr>
        <w:tc>
          <w:tcPr>
            <w:tcW w:w="13875" w:type="dxa"/>
            <w:gridSpan w:val="8"/>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单位预算一般公共预算财政拨款支出表</w:t>
            </w:r>
          </w:p>
        </w:tc>
      </w:tr>
      <w:tr>
        <w:tblPrEx>
          <w:tblCellMar>
            <w:top w:w="0" w:type="dxa"/>
            <w:left w:w="108" w:type="dxa"/>
            <w:bottom w:w="0" w:type="dxa"/>
            <w:right w:w="108" w:type="dxa"/>
          </w:tblCellMar>
        </w:tblPrEx>
        <w:trPr>
          <w:trHeight w:val="300" w:hRule="atLeast"/>
          <w:jc w:val="center"/>
        </w:trPr>
        <w:tc>
          <w:tcPr>
            <w:tcW w:w="89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32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167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1023"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07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1186"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4912"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167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人员经费</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公用经费</w:t>
            </w: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679"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219.66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219.66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215.59</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4.07</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152.44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4.07</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152.44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4.07</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156.51</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152.44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4.07</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46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28.94</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28.94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28.94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17.06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17.06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17.06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10.17</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1094"/>
        <w:gridCol w:w="2518"/>
        <w:gridCol w:w="2716"/>
        <w:gridCol w:w="2716"/>
        <w:gridCol w:w="2715"/>
        <w:gridCol w:w="2716"/>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单位预算一般公共预算财政拨款基本支出表</w:t>
            </w:r>
          </w:p>
        </w:tc>
      </w:tr>
      <w:tr>
        <w:tblPrEx>
          <w:tblCellMar>
            <w:top w:w="0" w:type="dxa"/>
            <w:left w:w="108" w:type="dxa"/>
            <w:bottom w:w="0" w:type="dxa"/>
            <w:right w:w="108" w:type="dxa"/>
          </w:tblCellMar>
        </w:tblPrEx>
        <w:trPr>
          <w:trHeight w:val="300" w:hRule="atLeast"/>
          <w:jc w:val="center"/>
        </w:trPr>
        <w:tc>
          <w:tcPr>
            <w:tcW w:w="904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7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1094"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234"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支出部门经济分类科目</w:t>
            </w:r>
          </w:p>
        </w:tc>
        <w:tc>
          <w:tcPr>
            <w:tcW w:w="8147"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一般公共预算基本支出</w:t>
            </w:r>
          </w:p>
        </w:tc>
      </w:tr>
      <w:tr>
        <w:tblPrEx>
          <w:tblCellMar>
            <w:top w:w="0" w:type="dxa"/>
            <w:left w:w="108" w:type="dxa"/>
            <w:bottom w:w="0" w:type="dxa"/>
            <w:right w:w="108" w:type="dxa"/>
          </w:tblCellMar>
        </w:tblPrEx>
        <w:trPr>
          <w:trHeight w:val="30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人员经费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公用经费</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2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219.66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215.59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4.07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工资福利支出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168.49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168.49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基本工资</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59.21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59.21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津贴补贴</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11.96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11.96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奖金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4.93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4.93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绩效工资</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42.50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42.50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30108</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17.06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17.06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职业年金缴费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城镇职工基本医疗保险缴费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6.83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6.83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其他社会保障缴费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1.43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1.43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10.17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10.17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其他工资福利支出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14.40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14.40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商品和服务支出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4.07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4.07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办公费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1.05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1.05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30205</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0.23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30206</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0.75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0.75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邮电费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0.00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30208</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取暖费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0.00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差旅费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0.23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公务接待费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0.08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0.08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福利费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1.48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1.48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公务用车运行维护费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0.00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其他交通费用</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0.00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其他商品和服务支出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0.25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0.25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对个人和家庭的补助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47.10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47.10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退休费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28.94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28.94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30305</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生活补助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0.00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奖励金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0.22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0.22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其他对个人和家庭的补助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17.94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17.94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3000"/>
        <w:gridCol w:w="3000"/>
        <w:gridCol w:w="3000"/>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单位预算政府基金预算财政拨款支出表</w:t>
            </w:r>
          </w:p>
        </w:tc>
      </w:tr>
      <w:tr>
        <w:tblPrEx>
          <w:tblCellMar>
            <w:top w:w="0" w:type="dxa"/>
            <w:left w:w="108" w:type="dxa"/>
            <w:bottom w:w="0" w:type="dxa"/>
            <w:right w:w="108" w:type="dxa"/>
          </w:tblCellMar>
        </w:tblPrEx>
        <w:trPr>
          <w:trHeight w:val="300" w:hRule="atLeast"/>
          <w:jc w:val="center"/>
        </w:trPr>
        <w:tc>
          <w:tcPr>
            <w:tcW w:w="84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nil"/>
              <w:left w:val="nil"/>
              <w:bottom w:val="nil"/>
              <w:right w:val="nil"/>
            </w:tcBorders>
            <w:noWrap/>
          </w:tcPr>
          <w:p>
            <w:pPr>
              <w:rPr>
                <w:rFonts w:ascii="宋体" w:hAnsi="宋体" w:cs="宋体"/>
                <w:color w:val="000000"/>
                <w:sz w:val="18"/>
                <w:szCs w:val="18"/>
              </w:rPr>
            </w:pPr>
          </w:p>
        </w:tc>
        <w:tc>
          <w:tcPr>
            <w:tcW w:w="1725" w:type="dxa"/>
            <w:tcBorders>
              <w:top w:val="nil"/>
              <w:left w:val="nil"/>
              <w:bottom w:val="nil"/>
              <w:right w:val="nil"/>
            </w:tcBorders>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备注：我单位无政府基金预算，空表列示。</w:t>
            </w: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r>
    </w:tbl>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3000"/>
        <w:gridCol w:w="3000"/>
        <w:gridCol w:w="3000"/>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单位预算国有资本经营预算财政拨款支出表</w:t>
            </w:r>
          </w:p>
        </w:tc>
      </w:tr>
      <w:tr>
        <w:tblPrEx>
          <w:tblCellMar>
            <w:top w:w="0" w:type="dxa"/>
            <w:left w:w="108" w:type="dxa"/>
            <w:bottom w:w="0" w:type="dxa"/>
            <w:right w:w="108" w:type="dxa"/>
          </w:tblCellMar>
        </w:tblPrEx>
        <w:trPr>
          <w:trHeight w:val="300" w:hRule="atLeast"/>
          <w:jc w:val="center"/>
        </w:trPr>
        <w:tc>
          <w:tcPr>
            <w:tcW w:w="84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nil"/>
              <w:left w:val="nil"/>
              <w:bottom w:val="nil"/>
              <w:right w:val="nil"/>
            </w:tcBorders>
            <w:noWrap/>
          </w:tcPr>
          <w:p>
            <w:pPr>
              <w:rPr>
                <w:rFonts w:ascii="宋体" w:hAnsi="宋体" w:cs="宋体"/>
                <w:color w:val="000000"/>
                <w:sz w:val="18"/>
                <w:szCs w:val="18"/>
              </w:rPr>
            </w:pPr>
          </w:p>
        </w:tc>
        <w:tc>
          <w:tcPr>
            <w:tcW w:w="1725" w:type="dxa"/>
            <w:tcBorders>
              <w:top w:val="nil"/>
              <w:left w:val="nil"/>
              <w:bottom w:val="nil"/>
              <w:right w:val="nil"/>
            </w:tcBorders>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备注我单位无国有资本经营预算，空表列示。</w:t>
            </w: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r>
    </w:tbl>
    <w:p>
      <w:pP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rPr>
          <w:rFonts w:ascii="方正小标宋_GBK" w:eastAsia="方正小标宋_GBK"/>
          <w:sz w:val="28"/>
          <w:szCs w:val="13"/>
        </w:rPr>
      </w:pPr>
    </w:p>
    <w:tbl>
      <w:tblPr>
        <w:tblStyle w:val="9"/>
        <w:tblW w:w="14250" w:type="dxa"/>
        <w:jc w:val="center"/>
        <w:tblLayout w:type="autofit"/>
        <w:tblCellMar>
          <w:top w:w="0" w:type="dxa"/>
          <w:left w:w="108" w:type="dxa"/>
          <w:bottom w:w="0" w:type="dxa"/>
          <w:right w:w="108" w:type="dxa"/>
        </w:tblCellMar>
      </w:tblPr>
      <w:tblGrid>
        <w:gridCol w:w="750"/>
        <w:gridCol w:w="3900"/>
        <w:gridCol w:w="2400"/>
        <w:gridCol w:w="2400"/>
        <w:gridCol w:w="2400"/>
        <w:gridCol w:w="2400"/>
      </w:tblGrid>
      <w:tr>
        <w:tblPrEx>
          <w:tblCellMar>
            <w:top w:w="0" w:type="dxa"/>
            <w:left w:w="108" w:type="dxa"/>
            <w:bottom w:w="0" w:type="dxa"/>
            <w:right w:w="108" w:type="dxa"/>
          </w:tblCellMar>
        </w:tblPrEx>
        <w:trPr>
          <w:trHeight w:val="750" w:hRule="atLeast"/>
          <w:jc w:val="center"/>
        </w:trPr>
        <w:tc>
          <w:tcPr>
            <w:tcW w:w="14250" w:type="dxa"/>
            <w:gridSpan w:val="6"/>
            <w:tcBorders>
              <w:top w:val="nil"/>
              <w:left w:val="nil"/>
              <w:bottom w:val="single" w:color="auto" w:sz="4" w:space="0"/>
              <w:right w:val="nil"/>
            </w:tcBorders>
            <w:shd w:val="clear" w:color="auto" w:fill="FFFFFF"/>
            <w:vAlign w:val="center"/>
          </w:tcPr>
          <w:p>
            <w:pPr>
              <w:pStyle w:val="3"/>
              <w:jc w:val="center"/>
            </w:pPr>
            <w:r>
              <w:rPr>
                <w:rFonts w:hint="eastAsia"/>
              </w:rPr>
              <w:t>单位预算财政拨款“三公”经费支出表</w:t>
            </w:r>
          </w:p>
        </w:tc>
      </w:tr>
      <w:tr>
        <w:tblPrEx>
          <w:tblCellMar>
            <w:top w:w="0" w:type="dxa"/>
            <w:left w:w="108" w:type="dxa"/>
            <w:bottom w:w="0" w:type="dxa"/>
            <w:right w:w="108" w:type="dxa"/>
          </w:tblCellMar>
        </w:tblPrEx>
        <w:trPr>
          <w:trHeight w:val="300" w:hRule="atLeast"/>
          <w:jc w:val="center"/>
        </w:trPr>
        <w:tc>
          <w:tcPr>
            <w:tcW w:w="945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预算单位编码及名称：[912003]保定市满城区大册营镇人民政府（事业全额、事业差额）</w:t>
            </w:r>
          </w:p>
        </w:tc>
        <w:tc>
          <w:tcPr>
            <w:tcW w:w="24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4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9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9600"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资金性质</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国有资本经营预算财政拨款</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0.08</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0.08</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一、因公出国（境）费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二、公务用车购置及运维费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其中：公务用车购置费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公务用车运行维护费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三、公务接待费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0.08</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0.08</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widowControl/>
        <w:jc w:val="center"/>
        <w:rPr>
          <w:rFonts w:ascii="宋体" w:hAnsi="宋体" w:cs="宋体"/>
          <w:b/>
          <w:bCs/>
          <w:sz w:val="32"/>
          <w:szCs w:val="32"/>
        </w:rPr>
      </w:pPr>
      <w:r>
        <w:rPr>
          <w:rFonts w:hint="eastAsia" w:ascii="宋体" w:hAnsi="宋体" w:cs="宋体"/>
          <w:b/>
          <w:bCs/>
          <w:color w:val="000000"/>
          <w:kern w:val="0"/>
          <w:sz w:val="43"/>
          <w:szCs w:val="43"/>
        </w:rPr>
        <w:t>保定市满城区大册营镇人民政府（事业全额、事业差额）2021年单位预算信息公开情况说明</w:t>
      </w: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《中华人民共和国预算法》</w:t>
      </w:r>
      <w:r>
        <w:rPr>
          <w:rFonts w:hint="eastAsia" w:ascii="宋体" w:hAnsi="宋体" w:cs="仿宋_GB2312"/>
          <w:sz w:val="32"/>
          <w:szCs w:val="32"/>
        </w:rPr>
        <w:t>、</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规定，现将保定市满城区大册营镇人民政府（事业全额、事业差额）2021年单位预算公开如下：</w:t>
      </w:r>
    </w:p>
    <w:p>
      <w:pPr>
        <w:pStyle w:val="3"/>
      </w:pPr>
      <w:r>
        <w:rPr>
          <w:rFonts w:hint="eastAsia"/>
        </w:rPr>
        <w:t>第一部分：单位职责及机构设置</w:t>
      </w:r>
    </w:p>
    <w:p>
      <w:pPr>
        <w:ind w:firstLine="643" w:firstLineChars="200"/>
        <w:rPr>
          <w:rFonts w:ascii="宋体" w:hAnsi="宋体"/>
          <w:b/>
          <w:sz w:val="32"/>
          <w:szCs w:val="32"/>
        </w:rPr>
      </w:pPr>
      <w:r>
        <w:rPr>
          <w:rFonts w:hint="eastAsia" w:ascii="宋体" w:hAnsi="宋体"/>
          <w:b/>
          <w:sz w:val="32"/>
          <w:szCs w:val="32"/>
        </w:rPr>
        <w:t>一、单位职责</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1、执行本级人民代表大会的决议和上级国家行政机关的决定和命令，发布决定和命令;</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4、保护各种经济组织的合法权益;</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5、保障少数民族的权利和尊重少数民族的风俗习惯;</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6、办理上级县委、县政府交办的其他事项。</w:t>
      </w:r>
    </w:p>
    <w:p>
      <w:pPr>
        <w:widowControl/>
        <w:spacing w:line="540" w:lineRule="exact"/>
        <w:rPr>
          <w:rFonts w:ascii="宋体" w:hAnsi="宋体" w:cs="宋体"/>
          <w:kern w:val="0"/>
          <w:sz w:val="32"/>
          <w:szCs w:val="32"/>
        </w:rPr>
      </w:pP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二、机构设置</w:t>
      </w:r>
    </w:p>
    <w:p>
      <w:pPr>
        <w:spacing w:line="620" w:lineRule="exact"/>
        <w:ind w:firstLine="643" w:firstLineChars="200"/>
        <w:rPr>
          <w:rFonts w:ascii="宋体" w:hAnsi="宋体"/>
          <w:b/>
          <w:bCs/>
          <w:sz w:val="32"/>
          <w:szCs w:val="32"/>
        </w:rPr>
      </w:pPr>
    </w:p>
    <w:tbl>
      <w:tblPr>
        <w:tblStyle w:val="9"/>
        <w:tblW w:w="11080" w:type="dxa"/>
        <w:jc w:val="center"/>
        <w:tblLayout w:type="fixed"/>
        <w:tblCellMar>
          <w:top w:w="0" w:type="dxa"/>
          <w:left w:w="108" w:type="dxa"/>
          <w:bottom w:w="0" w:type="dxa"/>
          <w:right w:w="108" w:type="dxa"/>
        </w:tblCellMar>
      </w:tblPr>
      <w:tblGrid>
        <w:gridCol w:w="2049"/>
        <w:gridCol w:w="2399"/>
        <w:gridCol w:w="2198"/>
        <w:gridCol w:w="1976"/>
        <w:gridCol w:w="2458"/>
      </w:tblGrid>
      <w:tr>
        <w:tblPrEx>
          <w:tblCellMar>
            <w:top w:w="0" w:type="dxa"/>
            <w:left w:w="108" w:type="dxa"/>
            <w:bottom w:w="0" w:type="dxa"/>
            <w:right w:w="108" w:type="dxa"/>
          </w:tblCellMar>
        </w:tblPrEx>
        <w:trPr>
          <w:trHeight w:val="787" w:hRule="atLeast"/>
          <w:jc w:val="center"/>
        </w:trPr>
        <w:tc>
          <w:tcPr>
            <w:tcW w:w="11080" w:type="dxa"/>
            <w:gridSpan w:val="5"/>
            <w:tcBorders>
              <w:top w:val="nil"/>
              <w:left w:val="nil"/>
              <w:bottom w:val="single" w:color="auto" w:sz="4" w:space="0"/>
              <w:right w:val="nil"/>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部门机构设置情况</w:t>
            </w:r>
          </w:p>
        </w:tc>
      </w:tr>
      <w:tr>
        <w:tblPrEx>
          <w:tblCellMar>
            <w:top w:w="0" w:type="dxa"/>
            <w:left w:w="108" w:type="dxa"/>
            <w:bottom w:w="0" w:type="dxa"/>
            <w:right w:w="108" w:type="dxa"/>
          </w:tblCellMar>
        </w:tblPrEx>
        <w:trPr>
          <w:trHeight w:val="709" w:hRule="atLeast"/>
          <w:jc w:val="center"/>
        </w:trPr>
        <w:tc>
          <w:tcPr>
            <w:tcW w:w="2049"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序号</w:t>
            </w:r>
          </w:p>
        </w:tc>
        <w:tc>
          <w:tcPr>
            <w:tcW w:w="2399"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单位名称</w:t>
            </w:r>
          </w:p>
        </w:tc>
        <w:tc>
          <w:tcPr>
            <w:tcW w:w="2198"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单位性质</w:t>
            </w:r>
          </w:p>
        </w:tc>
        <w:tc>
          <w:tcPr>
            <w:tcW w:w="1976"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单位规格</w:t>
            </w:r>
          </w:p>
        </w:tc>
        <w:tc>
          <w:tcPr>
            <w:tcW w:w="2458"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经费保障形式</w:t>
            </w:r>
          </w:p>
        </w:tc>
      </w:tr>
      <w:tr>
        <w:tblPrEx>
          <w:tblCellMar>
            <w:top w:w="0" w:type="dxa"/>
            <w:left w:w="108" w:type="dxa"/>
            <w:bottom w:w="0" w:type="dxa"/>
            <w:right w:w="108" w:type="dxa"/>
          </w:tblCellMar>
        </w:tblPrEx>
        <w:trPr>
          <w:trHeight w:val="410" w:hRule="atLeast"/>
          <w:jc w:val="center"/>
        </w:trPr>
        <w:tc>
          <w:tcPr>
            <w:tcW w:w="204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239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2198"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1976"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2458"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r>
      <w:tr>
        <w:tblPrEx>
          <w:tblCellMar>
            <w:top w:w="0" w:type="dxa"/>
            <w:left w:w="108" w:type="dxa"/>
            <w:bottom w:w="0" w:type="dxa"/>
            <w:right w:w="108" w:type="dxa"/>
          </w:tblCellMar>
        </w:tblPrEx>
        <w:trPr>
          <w:trHeight w:val="1232" w:hRule="atLeast"/>
          <w:jc w:val="center"/>
        </w:trPr>
        <w:tc>
          <w:tcPr>
            <w:tcW w:w="2049"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1</w:t>
            </w:r>
          </w:p>
        </w:tc>
        <w:tc>
          <w:tcPr>
            <w:tcW w:w="239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保定市满城区大册营镇人民政府（事业全额、事业差额）</w:t>
            </w:r>
          </w:p>
        </w:tc>
        <w:tc>
          <w:tcPr>
            <w:tcW w:w="219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行政</w:t>
            </w:r>
          </w:p>
        </w:tc>
        <w:tc>
          <w:tcPr>
            <w:tcW w:w="197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正科级</w:t>
            </w:r>
          </w:p>
        </w:tc>
        <w:tc>
          <w:tcPr>
            <w:tcW w:w="245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财政拨款</w:t>
            </w:r>
          </w:p>
        </w:tc>
      </w:tr>
    </w:tbl>
    <w:p>
      <w:pPr>
        <w:spacing w:line="520" w:lineRule="exact"/>
        <w:ind w:firstLine="560"/>
        <w:jc w:val="center"/>
        <w:rPr>
          <w:rFonts w:ascii="仿宋_GB2312" w:hAnsi="黑体" w:eastAsia="仿宋_GB2312"/>
          <w:kern w:val="0"/>
          <w:sz w:val="32"/>
          <w:szCs w:val="32"/>
        </w:rPr>
      </w:pPr>
    </w:p>
    <w:p>
      <w:pPr>
        <w:pStyle w:val="3"/>
      </w:pPr>
      <w:r>
        <w:rPr>
          <w:rFonts w:hint="eastAsia"/>
        </w:rPr>
        <w:t>第二部分：单位预算安排的总体情况</w:t>
      </w:r>
    </w:p>
    <w:p>
      <w:pPr>
        <w:spacing w:line="480" w:lineRule="auto"/>
        <w:ind w:firstLine="640" w:firstLineChars="200"/>
        <w:rPr>
          <w:rFonts w:ascii="宋体" w:hAnsi="宋体" w:cs="仿宋"/>
          <w:sz w:val="32"/>
          <w:szCs w:val="32"/>
        </w:rPr>
      </w:pPr>
      <w:r>
        <w:rPr>
          <w:rFonts w:hint="eastAsia" w:ascii="宋体" w:hAnsi="宋体" w:cs="仿宋"/>
          <w:sz w:val="32"/>
          <w:szCs w:val="32"/>
        </w:rPr>
        <w:t>现将保定市满城区大册营镇人民政府（事业全额、事业差额）2021年财政预算情况说明如下：</w:t>
      </w:r>
    </w:p>
    <w:p>
      <w:pPr>
        <w:ind w:firstLine="640" w:firstLineChars="200"/>
        <w:rPr>
          <w:rFonts w:ascii="宋体" w:hAnsi="宋体"/>
          <w:sz w:val="32"/>
          <w:szCs w:val="32"/>
        </w:rPr>
      </w:pPr>
      <w:r>
        <w:rPr>
          <w:rFonts w:hint="eastAsia" w:ascii="宋体" w:hAnsi="宋体" w:cs="仿宋"/>
          <w:sz w:val="32"/>
          <w:szCs w:val="32"/>
        </w:rPr>
        <w:t>（一）</w:t>
      </w:r>
      <w:r>
        <w:rPr>
          <w:rFonts w:hint="eastAsia" w:ascii="宋体" w:hAnsi="宋体"/>
          <w:sz w:val="32"/>
          <w:szCs w:val="32"/>
        </w:rPr>
        <w:t>2021年大册营镇人民政府</w:t>
      </w:r>
      <w:r>
        <w:rPr>
          <w:rFonts w:hint="eastAsia" w:ascii="宋体" w:hAnsi="宋体" w:cs="仿宋"/>
          <w:sz w:val="32"/>
          <w:szCs w:val="32"/>
        </w:rPr>
        <w:t>（事业全额、事业差额）</w:t>
      </w:r>
      <w:r>
        <w:rPr>
          <w:rFonts w:hint="eastAsia" w:ascii="宋体" w:hAnsi="宋体"/>
          <w:sz w:val="32"/>
          <w:szCs w:val="32"/>
        </w:rPr>
        <w:t>年初单位收入预算总额为</w:t>
      </w:r>
      <w:r>
        <w:rPr>
          <w:rFonts w:hint="eastAsia" w:ascii="宋体" w:hAnsi="宋体" w:cs="仿宋"/>
          <w:sz w:val="32"/>
          <w:szCs w:val="32"/>
        </w:rPr>
        <w:t>219.66</w:t>
      </w:r>
      <w:r>
        <w:rPr>
          <w:rFonts w:hint="eastAsia" w:ascii="宋体" w:hAnsi="宋体"/>
          <w:sz w:val="32"/>
          <w:szCs w:val="32"/>
        </w:rPr>
        <w:t>万元。其中：一般公共预算收入</w:t>
      </w:r>
      <w:r>
        <w:rPr>
          <w:rFonts w:hint="eastAsia" w:ascii="宋体" w:hAnsi="宋体" w:cs="仿宋"/>
          <w:sz w:val="32"/>
          <w:szCs w:val="32"/>
        </w:rPr>
        <w:t>219.66</w:t>
      </w:r>
      <w:r>
        <w:rPr>
          <w:rFonts w:hint="eastAsia" w:ascii="宋体" w:hAnsi="宋体"/>
          <w:sz w:val="32"/>
          <w:szCs w:val="32"/>
        </w:rPr>
        <w:t>万元。</w:t>
      </w:r>
    </w:p>
    <w:p>
      <w:pPr>
        <w:spacing w:line="480" w:lineRule="auto"/>
        <w:ind w:firstLine="640" w:firstLineChars="200"/>
        <w:rPr>
          <w:rFonts w:ascii="宋体" w:hAnsi="宋体" w:cs="仿宋"/>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（二）2021年安排支出预算总额为：219.66万元，其中：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1、基本支出219.66万元。其中：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（1）人员经费215.59万元;</w:t>
      </w:r>
    </w:p>
    <w:p>
      <w:pPr>
        <w:spacing w:line="480" w:lineRule="auto"/>
        <w:ind w:firstLine="800" w:firstLineChars="250"/>
        <w:rPr>
          <w:rFonts w:ascii="宋体" w:hAnsi="宋体" w:cs="仿宋"/>
          <w:sz w:val="32"/>
          <w:szCs w:val="32"/>
        </w:rPr>
      </w:pPr>
      <w:r>
        <w:rPr>
          <w:rFonts w:hint="eastAsia" w:ascii="宋体" w:hAnsi="宋体" w:cs="仿宋"/>
          <w:sz w:val="32"/>
          <w:szCs w:val="32"/>
        </w:rPr>
        <w:t>（2）日常公用经费4.07万元。</w:t>
      </w:r>
    </w:p>
    <w:p>
      <w:pPr>
        <w:spacing w:line="480" w:lineRule="auto"/>
        <w:ind w:firstLine="640" w:firstLineChars="200"/>
        <w:rPr>
          <w:rFonts w:ascii="宋体" w:hAnsi="宋体" w:cs="仿宋"/>
          <w:sz w:val="32"/>
          <w:szCs w:val="32"/>
        </w:rPr>
      </w:pPr>
      <w:r>
        <w:rPr>
          <w:rFonts w:hint="eastAsia" w:ascii="宋体" w:hAnsi="宋体" w:cs="仿宋"/>
          <w:sz w:val="32"/>
          <w:szCs w:val="32"/>
        </w:rPr>
        <w:t xml:space="preserve"> 2、项目支出0万元。</w:t>
      </w:r>
    </w:p>
    <w:p>
      <w:pPr>
        <w:spacing w:line="480" w:lineRule="auto"/>
        <w:ind w:firstLine="640" w:firstLineChars="200"/>
        <w:rPr>
          <w:rFonts w:ascii="宋体" w:hAnsi="宋体" w:cs="仿宋"/>
          <w:sz w:val="32"/>
          <w:szCs w:val="32"/>
        </w:rPr>
      </w:pPr>
      <w:r>
        <w:rPr>
          <w:rFonts w:hint="eastAsia" w:ascii="宋体" w:hAnsi="宋体" w:cs="仿宋"/>
          <w:sz w:val="32"/>
          <w:szCs w:val="32"/>
        </w:rPr>
        <w:t>（三）比上年增减情况</w:t>
      </w:r>
    </w:p>
    <w:p>
      <w:pPr>
        <w:tabs>
          <w:tab w:val="left" w:pos="916"/>
        </w:tabs>
        <w:spacing w:line="560" w:lineRule="exact"/>
        <w:ind w:firstLine="800" w:firstLineChars="250"/>
        <w:jc w:val="left"/>
        <w:rPr>
          <w:rFonts w:ascii="宋体" w:hAnsi="宋体"/>
          <w:sz w:val="32"/>
          <w:szCs w:val="32"/>
        </w:rPr>
      </w:pPr>
      <w:r>
        <w:rPr>
          <w:rFonts w:hint="eastAsia" w:ascii="宋体" w:hAnsi="宋体" w:cs="宋体"/>
          <w:kern w:val="0"/>
          <w:sz w:val="32"/>
          <w:szCs w:val="32"/>
        </w:rPr>
        <w:t>2021年预算收支安排为219.66万元，较2020年增加了27.4万元。</w:t>
      </w:r>
      <w:r>
        <w:rPr>
          <w:rFonts w:hint="eastAsia" w:ascii="宋体" w:hAnsi="宋体"/>
          <w:sz w:val="32"/>
          <w:szCs w:val="32"/>
        </w:rPr>
        <w:t>其中:基本支出增加27.4万元，主要人员经费支出增加；项目支出为0，与上年持平。</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2021年我单位的各项支出以将全面贯彻党和国家的有关政策、认真遵守财经纪律为准则，严格按预算规定的标准、用途执行，做到经费按进度，专款要专用，力争全面提高资金的使用效率。</w:t>
      </w:r>
    </w:p>
    <w:p>
      <w:pPr>
        <w:spacing w:line="480" w:lineRule="auto"/>
        <w:ind w:firstLine="648"/>
        <w:rPr>
          <w:rFonts w:ascii="仿宋" w:hAnsi="仿宋" w:eastAsia="仿宋" w:cs="仿宋"/>
          <w:sz w:val="32"/>
          <w:szCs w:val="32"/>
        </w:rPr>
      </w:pPr>
    </w:p>
    <w:p>
      <w:pPr>
        <w:pStyle w:val="3"/>
      </w:pPr>
      <w:r>
        <w:rPr>
          <w:rFonts w:hint="eastAsia"/>
        </w:rPr>
        <w:t>第三部分：机关运行经费安排情况</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2021年机关运行经费安排4.07万元，其中办公费1.05万元，水费0.23万元，电费0.75万元，差旅费0.23万元，公务接待0.08万元，福利费1.48万元，其他商品和服务支出0.25万元。</w:t>
      </w:r>
    </w:p>
    <w:p>
      <w:pPr>
        <w:pStyle w:val="3"/>
      </w:pPr>
    </w:p>
    <w:p>
      <w:pPr>
        <w:pStyle w:val="3"/>
      </w:pPr>
      <w:r>
        <w:rPr>
          <w:rFonts w:hint="eastAsia"/>
        </w:rPr>
        <w:t>第四部分：财政拨款“三公”经费预算情况</w:t>
      </w:r>
    </w:p>
    <w:p>
      <w:pPr>
        <w:widowControl/>
        <w:spacing w:before="100" w:beforeAutospacing="1" w:after="100" w:afterAutospacing="1" w:line="420" w:lineRule="atLeast"/>
        <w:ind w:firstLine="470" w:firstLineChars="196"/>
        <w:jc w:val="center"/>
        <w:rPr>
          <w:rFonts w:ascii="宋体" w:hAnsi="宋体" w:cs="宋体"/>
          <w:color w:val="000000"/>
          <w:kern w:val="0"/>
          <w:sz w:val="24"/>
          <w:szCs w:val="24"/>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jc w:val="center"/>
        </w:trPr>
        <w:tc>
          <w:tcPr>
            <w:tcW w:w="9855" w:type="dxa"/>
            <w:gridSpan w:val="5"/>
            <w:tcBorders>
              <w:top w:val="single" w:color="auto" w:sz="4" w:space="0"/>
              <w:left w:val="single" w:color="auto" w:sz="4" w:space="0"/>
              <w:bottom w:val="nil"/>
              <w:right w:val="single" w:color="auto" w:sz="4" w:space="0"/>
            </w:tcBorders>
            <w:vAlign w:val="center"/>
          </w:tcPr>
          <w:p>
            <w:pPr>
              <w:widowControl/>
              <w:jc w:val="center"/>
              <w:rPr>
                <w:rFonts w:ascii="宋体" w:hAnsi="宋体" w:cs="仿宋"/>
                <w:kern w:val="0"/>
                <w:sz w:val="32"/>
                <w:szCs w:val="32"/>
              </w:rPr>
            </w:pPr>
            <w:r>
              <w:rPr>
                <w:rFonts w:hint="eastAsia" w:ascii="宋体" w:hAnsi="宋体" w:cs="仿宋"/>
                <w:sz w:val="32"/>
                <w:szCs w:val="32"/>
              </w:rPr>
              <w:t>“三公”经费预算情况</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177" w:type="dxa"/>
            <w:tcBorders>
              <w:top w:val="nil"/>
              <w:left w:val="nil"/>
              <w:bottom w:val="nil"/>
              <w:right w:val="nil"/>
            </w:tcBorders>
            <w:vAlign w:val="center"/>
          </w:tcPr>
          <w:p>
            <w:pPr>
              <w:widowControl/>
              <w:jc w:val="center"/>
              <w:rPr>
                <w:rFonts w:ascii="宋体" w:hAnsi="宋体" w:cs="仿宋"/>
                <w:kern w:val="0"/>
                <w:sz w:val="24"/>
                <w:szCs w:val="24"/>
              </w:rPr>
            </w:pPr>
          </w:p>
        </w:tc>
        <w:tc>
          <w:tcPr>
            <w:tcW w:w="3108" w:type="dxa"/>
            <w:tcBorders>
              <w:top w:val="nil"/>
              <w:left w:val="nil"/>
              <w:bottom w:val="nil"/>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2020年度预算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2021年度预算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宋体"/>
                <w:kern w:val="0"/>
                <w:sz w:val="24"/>
                <w:szCs w:val="24"/>
              </w:rPr>
              <w:t>按照“过紧日子”要求，严格压减支出</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highlight w:val="yellow"/>
              </w:rPr>
            </w:pPr>
            <w:r>
              <w:rPr>
                <w:rFonts w:hint="eastAsia" w:ascii="宋体" w:hAnsi="宋体" w:cs="仿宋"/>
                <w:kern w:val="0"/>
                <w:sz w:val="24"/>
                <w:szCs w:val="24"/>
              </w:rPr>
              <w:t>0.03</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0.08</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0.05</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仿宋"/>
                <w:kern w:val="0"/>
                <w:sz w:val="24"/>
                <w:szCs w:val="24"/>
              </w:rPr>
              <w:t>人员增加</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highlight w:val="yellow"/>
              </w:rPr>
            </w:pPr>
            <w:r>
              <w:rPr>
                <w:rFonts w:hint="eastAsia" w:ascii="宋体" w:hAnsi="宋体" w:cs="仿宋"/>
                <w:kern w:val="0"/>
                <w:sz w:val="24"/>
                <w:szCs w:val="24"/>
              </w:rPr>
              <w:t>0.03</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0.08</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0.05</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仿宋"/>
                <w:kern w:val="0"/>
                <w:sz w:val="24"/>
                <w:szCs w:val="24"/>
              </w:rPr>
              <w:t>人员增加</w:t>
            </w:r>
          </w:p>
        </w:tc>
      </w:tr>
    </w:tbl>
    <w:p>
      <w:pPr>
        <w:spacing w:line="240" w:lineRule="exact"/>
        <w:ind w:firstLine="630" w:firstLineChars="196"/>
        <w:jc w:val="left"/>
        <w:outlineLvl w:val="0"/>
        <w:rPr>
          <w:rFonts w:ascii="宋体" w:hAnsi="宋体"/>
          <w:b/>
          <w:sz w:val="32"/>
          <w:szCs w:val="32"/>
        </w:rPr>
      </w:pPr>
    </w:p>
    <w:p>
      <w:pPr>
        <w:spacing w:line="240" w:lineRule="exact"/>
        <w:jc w:val="center"/>
        <w:rPr>
          <w:rFonts w:ascii="宋体" w:hAnsi="宋体"/>
          <w:b/>
          <w:sz w:val="32"/>
          <w:szCs w:val="32"/>
        </w:rPr>
      </w:pPr>
    </w:p>
    <w:p>
      <w:pPr>
        <w:jc w:val="left"/>
        <w:rPr>
          <w:rFonts w:ascii="方正楷体_GBK" w:eastAsia="方正楷体_GBK"/>
          <w:b/>
          <w:sz w:val="28"/>
        </w:rPr>
      </w:pPr>
    </w:p>
    <w:p>
      <w:pPr>
        <w:jc w:val="left"/>
        <w:rPr>
          <w:rFonts w:ascii="方正楷体_GBK" w:eastAsia="方正楷体_GBK"/>
          <w:b/>
          <w:sz w:val="28"/>
        </w:rPr>
      </w:pPr>
    </w:p>
    <w:p>
      <w:pPr>
        <w:pStyle w:val="3"/>
      </w:pPr>
      <w:r>
        <w:rPr>
          <w:rFonts w:hint="eastAsia"/>
        </w:rPr>
        <w:t>第五部分：绩效预算信息</w:t>
      </w:r>
    </w:p>
    <w:p>
      <w:pPr>
        <w:spacing w:beforeLines="50" w:afterLines="50"/>
        <w:ind w:firstLine="643" w:firstLineChars="200"/>
        <w:jc w:val="left"/>
        <w:outlineLvl w:val="1"/>
        <w:rPr>
          <w:rFonts w:ascii="宋体" w:hAnsi="宋体" w:cs="宋体"/>
          <w:sz w:val="32"/>
          <w:szCs w:val="32"/>
        </w:rPr>
      </w:pPr>
      <w:r>
        <w:rPr>
          <w:rFonts w:hint="eastAsia" w:ascii="宋体" w:hAnsi="宋体"/>
          <w:b/>
          <w:sz w:val="32"/>
          <w:szCs w:val="32"/>
        </w:rPr>
        <w:t>一、总体绩效目标</w:t>
      </w:r>
      <w:r>
        <w:rPr>
          <w:rFonts w:hint="eastAsia"/>
        </w:rPr>
        <w:fldChar w:fldCharType="begin"/>
      </w:r>
      <w:r>
        <w:rPr>
          <w:rFonts w:hint="eastAsia" w:ascii="宋体" w:hAnsi="宋体" w:cs="宋体"/>
          <w:sz w:val="32"/>
          <w:szCs w:val="32"/>
        </w:rPr>
        <w:instrText xml:space="preserve"> TC 总体绩效目标 \f A \l 1 </w:instrText>
      </w:r>
      <w:r>
        <w:rPr>
          <w:rFonts w:hint="eastAsia" w:ascii="宋体" w:hAnsi="宋体" w:cs="宋体"/>
          <w:sz w:val="32"/>
          <w:szCs w:val="32"/>
        </w:rPr>
        <w:fldChar w:fldCharType="end"/>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我镇将始终坚持以习近平新时代中国特色社会主义思想为统领，紧紧围绕“建设纸制品特色小镇，打造华北纸都、绿色名镇”这一条主线，实现疫情防控常态化、经济发展大跨越、农业农村新面貌、生态环境守底线，社会事业保稳定、作风建设新转变六个目标，为决胜全面建成小康社会，奋力开创建设新时代而接续奋斗。</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一)突出从严治党，在发展稳定实践中提高执行力。严格落实“两个责任”，加强廉政教育，进一步完善更加科学化、可操作性的考核评价机制，深入推进“两学一做”学习教育常态化制度化，不断扩大“不忘初心、牢记使命”主题教育成果，树牢“四个意识”，坚定“四个自信”。加强“两委”干部培训，提高干部执政能力，持续加强党风廉政建设，压实“两个责任”，改进工作作风。建好用好村级组织活动场所，使基层党组织有资源、有能力为群众服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二)突出精准防控，在秋冬季疫情防控中落实常态化。树立底线思维，时刻紧绷防范潜在风险的弦，持续强化防控措施，巩固防控成果，坚决防止因防控不利造成疫情反弹。进一步强化主动监测，及时发现感染者。进一步加强疫情监测和信息报告工作，坚决杜绝迟报、瞒报、漏报。优化设置检查站和出入管控，扎实做好中高风险地区返城人员管理，建好镇、村和片区三层防线，强化防疫工作宣传教育，让群众自觉融入到各村防控中，防止疫情放缓后的思想松懈。</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三)突出园区建设，在纸制品产业发展中实现新跨越。完善园区配套基础设施，积极谋划工业园区雨污分流项目，全力做好“安大线”施工保障，争取项目资金对镇东外环进行整修铺油。积极推动网络营销多元模式，引导实施网络环境下名牌创建战略，力争每年新增至少一个中国驰名商标。引导企业注重企业文化建设，由产品经营向文化运营转变，增加产品综合竞争实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四)突出乡村振兴，在特色城镇发展中实现新发展。贯彻落实习近平总书记关于改善农村人居环境的重要指示精神，结合我镇实际，全面提升村容村貌，推进“厕所革命”，大力改善农村生产生活生态。推进现代农业园区、田园综合体、生态农场建设，发展多种形式适度规模经营，多渠道增加农民收入。落实农村承包地“三权”分置，深化农村集体产权制度改革，鼓励土地经营流转，培育壮大种养大户、家庭农场、农民专业合作社等新型经营主体。</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五)突出创优环境，在加快绿色发展中坚持守底线。认真贯彻习近平生态文明思想，着力解决突出环境问题，坚持全民共治、源头防治，持续实施大气污染防治行动，打赢蓝天保卫战。持续开展“回头看”，坚决清除“散乱污”企业，加快清洁能源替代步伐，确保如期完成推进“双代”工作，加强扬尘治理，严禁焚烧秸秆垃圾，坚决打赢蓝天保卫战。加强水污染防治，严格落实“河长制”，抓好白洋淀上游流域污染防治，强化水资源管理，严查不达标水体、黑臭水体和纳污坑塘。</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六)突出民生改善，在普惠民生福祉中提升获得感。坚持以人民为中心的发展思想，强力推进城乡环境卫生、公共交通、教育均衡、医疗服务“四个城乡一体化”。坚持以群众工作统揽信访工作，做好特殊群体稳控工作，真正化解一批矛盾隐患，清仓一批信访积案，维护社会大局和谐稳定。深入开展扫黑除恶专项斗争，深挖细查，精准打击，全方位提高人民群众安全感。高度重视安全生产、食品药品监管等工作，坚决防止各类事故发生，持续保持社会和谐稳定。</w:t>
      </w:r>
    </w:p>
    <w:p>
      <w:pPr>
        <w:spacing w:line="500" w:lineRule="exact"/>
        <w:ind w:firstLine="640" w:firstLineChars="200"/>
        <w:jc w:val="left"/>
        <w:rPr>
          <w:rFonts w:ascii="宋体" w:hAnsi="宋体" w:cs="宋体"/>
          <w:sz w:val="32"/>
          <w:szCs w:val="32"/>
        </w:rPr>
      </w:pPr>
    </w:p>
    <w:p>
      <w:pPr>
        <w:spacing w:beforeLines="50" w:afterLines="50" w:line="500" w:lineRule="exact"/>
        <w:ind w:firstLine="643" w:firstLineChars="200"/>
        <w:jc w:val="left"/>
        <w:outlineLvl w:val="1"/>
        <w:rPr>
          <w:rFonts w:ascii="宋体" w:hAnsi="宋体" w:cs="宋体"/>
          <w:sz w:val="32"/>
          <w:szCs w:val="32"/>
        </w:rPr>
      </w:pPr>
      <w:r>
        <w:rPr>
          <w:rFonts w:hint="eastAsia" w:ascii="宋体" w:hAnsi="宋体"/>
          <w:b/>
          <w:sz w:val="32"/>
          <w:szCs w:val="32"/>
        </w:rPr>
        <w:t>二、分项绩效目标</w:t>
      </w:r>
      <w:r>
        <w:rPr>
          <w:rFonts w:hint="eastAsia"/>
        </w:rPr>
        <w:fldChar w:fldCharType="begin"/>
      </w:r>
      <w:r>
        <w:rPr>
          <w:rFonts w:hint="eastAsia" w:ascii="宋体" w:hAnsi="宋体" w:cs="宋体"/>
          <w:sz w:val="32"/>
          <w:szCs w:val="32"/>
        </w:rPr>
        <w:instrText xml:space="preserve"> TC 分项绩效目标 \f A \l 1 </w:instrText>
      </w:r>
      <w:r>
        <w:rPr>
          <w:rFonts w:hint="eastAsia" w:ascii="宋体" w:hAnsi="宋体" w:cs="宋体"/>
          <w:sz w:val="32"/>
          <w:szCs w:val="32"/>
        </w:rPr>
        <w:fldChar w:fldCharType="end"/>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职责分类绩效目标情况说明</w:t>
      </w:r>
    </w:p>
    <w:p>
      <w:pPr>
        <w:spacing w:line="500" w:lineRule="exact"/>
        <w:ind w:firstLine="640" w:firstLineChars="200"/>
        <w:jc w:val="left"/>
        <w:rPr>
          <w:rFonts w:ascii="宋体" w:hAnsi="宋体" w:cs="宋体"/>
          <w:sz w:val="32"/>
          <w:szCs w:val="32"/>
        </w:rPr>
      </w:pP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部门职责1人大监督、人大代表。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部门职责2民族宗教事务管理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加强民族宗教的法制宣传和团结教育，团结和动员广大信教群众为改革开放和经济建设服务。协助处理民族宗教方面的维稳问题。处理其他不可预见的民族宗教问题。</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部门职责3党政事务管理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完成党委、人大、纪检、组织、宣传、统计、妇联等工作，协调各办公室的工作关系，完成政府日常事务和机关后勤工作，完成党委政府交办的其他事项。</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部门职责4政法综治稳定和国家安全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排查、化解影响社会稳定的重大不稳定隐患、群体性事件和突发事件及影响国家安全的事件。认真做好群众来信来访工作，特别是涉及政法各部门的案件、信件，要及时准确地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部门职责5社会管理与服务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组织指导乡镇、村民委员会和基层群众自治组织；指导村民委员会民主选举、民主决策、民主管理和民主监督，村务公开；指导乡镇村民委员会建设及服务管理工作。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部门职责6政府专项工作服务与管理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政府采购、农村综合改革、政府债务、综合治税、政府购买服务、规范津补贴等政府专项工作的服务与管理.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部门职责7财政</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负责编制乡财政预算、决算预算，财政工作加强财务会计管理工作，依法按照财经制度管理会计事务。维护财经制度，办理好各项财经事项。</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部门职责8水利水电项目建设与管理</w:t>
      </w:r>
      <w:r>
        <w:rPr>
          <w:rFonts w:hint="eastAsia" w:ascii="宋体" w:hAnsi="宋体" w:cs="宋体"/>
          <w:sz w:val="32"/>
          <w:szCs w:val="32"/>
        </w:rPr>
        <w:tab/>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部门职责9城乡建设管理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乡镇公用设施建设、安全和应急管理；落实村庄和小城镇建设政策；指导农村住房建设、住房安全和危房改造；改善小城镇和村庄人居环境。</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部门职责10交通运输基础设施建设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完成路基路面大中型维修，加固桥梁，治理隐患；开展高速绿色廊道建设；农村公路养护实施“以奖代补”。</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部门职责11政务管理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部门职责12医疗保障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组织、引导、支持农民自愿参加新型农村合作医疗，提高农村居民的医疗保障水平；建立大病保险制度；对城乡居民因患大病发生的高额医疗费用给予报销。</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部门职责13计划生育</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提供各类计划生育技术服务，建立利益导向机制，开展出生人口性别比治理以及流动人口计划生育管理等各项工作。</w:t>
      </w:r>
      <w:r>
        <w:rPr>
          <w:rFonts w:hint="eastAsia" w:ascii="宋体" w:hAnsi="宋体" w:cs="宋体"/>
          <w:sz w:val="32"/>
          <w:szCs w:val="32"/>
        </w:rPr>
        <w:tab/>
      </w:r>
    </w:p>
    <w:p>
      <w:pPr>
        <w:spacing w:line="500" w:lineRule="exact"/>
        <w:ind w:firstLine="640" w:firstLineChars="200"/>
        <w:jc w:val="left"/>
        <w:rPr>
          <w:rFonts w:ascii="宋体" w:hAnsi="宋体" w:cs="宋体"/>
          <w:sz w:val="32"/>
          <w:szCs w:val="32"/>
        </w:rPr>
      </w:pPr>
      <w:r>
        <w:rPr>
          <w:rFonts w:hint="eastAsia" w:ascii="宋体" w:hAnsi="宋体" w:cs="宋体"/>
          <w:sz w:val="32"/>
          <w:szCs w:val="32"/>
        </w:rPr>
        <w:tab/>
      </w:r>
      <w:r>
        <w:rPr>
          <w:rFonts w:hint="eastAsia" w:ascii="宋体" w:hAnsi="宋体" w:cs="宋体"/>
          <w:sz w:val="32"/>
          <w:szCs w:val="32"/>
        </w:rPr>
        <w:t>部门职责14农村文化建设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部门职责15环境污染综合防治</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部门职责16信访问题处理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负责正常信访、非访、突发性及群体性事件的办理；提供相关服务保障；协助区信访局处理群众进京上访；信访事项督查、复查、复核、听证。</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部门职责17民兵训练和专武干部培训</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根据上级要求，认真制定基干民兵和专武干部培训计划和方案，严格组织人员按质按量完成训练任务。保证装备器材的良好状态，随时执行紧急拉动和应急任务。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部门职责18义务教育</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提高义务教育公用经费保障水平，改善办学条件，均衡配置基础教育资源，缩小城乡、区域、校际之间办学差距，落实学生资助政策。</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部门职责19食品药品安全管理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对食品制作流通各环节进行监管，及时发现和排除食品安全问题，确保大型活动期间的餐饮安全。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部门职责20安全生产综合监督管理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承担全乡安全生产综合监督管理责任，依法行使综合监督管理职权；根据《中华人民共和国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部门职责21防灾减灾救灾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组织开展乡镇防灾减灾救灾工作；组织救灾捐赠工作，负责救灾捐赠款物的接收和分配。</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部门职责22扶持农产品生产</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对生产者采取直接补贴的办法，支持推广优良品种、先进适用种养技术，实施科学管理，提高农产品质量、产量，提高生产经营效益</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部门职责23完善农村经营管理体制</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推进农村集体产权制度改革，完善农村土地承包制度，引导农村土地合理流转。创新农业经营主体。</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部门职责24林业生态建设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部门职责25推进新农村建设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通过实施农村面貌改造提升行动和开展新民居中心村示范点建设，加快建设社会主义新农村。改善农村环境面貌，提升农民生产生活条件。</w:t>
      </w:r>
    </w:p>
    <w:p>
      <w:pPr>
        <w:spacing w:beforeLines="50" w:afterLines="50" w:line="500" w:lineRule="exact"/>
        <w:ind w:firstLine="643" w:firstLineChars="200"/>
        <w:jc w:val="left"/>
        <w:outlineLvl w:val="1"/>
        <w:rPr>
          <w:rFonts w:ascii="宋体" w:hAnsi="宋体" w:cs="宋体"/>
          <w:sz w:val="32"/>
          <w:szCs w:val="32"/>
        </w:rPr>
      </w:pPr>
      <w:r>
        <w:rPr>
          <w:rFonts w:hint="eastAsia" w:ascii="宋体" w:hAnsi="宋体"/>
          <w:b/>
          <w:sz w:val="32"/>
          <w:szCs w:val="32"/>
        </w:rPr>
        <w:t>三、工作保障措施</w:t>
      </w:r>
      <w:r>
        <w:rPr>
          <w:rFonts w:hint="eastAsia"/>
        </w:rPr>
        <w:fldChar w:fldCharType="begin"/>
      </w:r>
      <w:r>
        <w:rPr>
          <w:rFonts w:hint="eastAsia" w:ascii="宋体" w:hAnsi="宋体" w:cs="宋体"/>
          <w:sz w:val="32"/>
          <w:szCs w:val="32"/>
        </w:rPr>
        <w:instrText xml:space="preserve"> TC 工作保障措施 \f A \l 1 </w:instrText>
      </w:r>
      <w:r>
        <w:rPr>
          <w:rFonts w:hint="eastAsia" w:ascii="宋体" w:hAnsi="宋体" w:cs="宋体"/>
          <w:sz w:val="32"/>
          <w:szCs w:val="32"/>
        </w:rPr>
        <w:fldChar w:fldCharType="end"/>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本年度发展规划目标的保障措施</w:t>
      </w:r>
    </w:p>
    <w:p>
      <w:pPr>
        <w:spacing w:line="500" w:lineRule="exact"/>
        <w:ind w:firstLine="640" w:firstLineChars="200"/>
        <w:jc w:val="left"/>
        <w:rPr>
          <w:rFonts w:ascii="宋体" w:hAnsi="宋体" w:cs="宋体"/>
          <w:sz w:val="32"/>
          <w:szCs w:val="32"/>
        </w:rPr>
      </w:pPr>
    </w:p>
    <w:p>
      <w:pPr>
        <w:spacing w:line="500" w:lineRule="exact"/>
        <w:ind w:firstLine="640" w:firstLineChars="200"/>
        <w:jc w:val="left"/>
        <w:rPr>
          <w:rFonts w:ascii="宋体" w:hAnsi="宋体" w:cs="宋体"/>
          <w:sz w:val="32"/>
          <w:szCs w:val="32"/>
        </w:rPr>
      </w:pPr>
      <w:r>
        <w:rPr>
          <w:rFonts w:hint="eastAsia" w:ascii="宋体" w:hAnsi="宋体" w:cs="宋体"/>
          <w:sz w:val="32"/>
          <w:szCs w:val="32"/>
        </w:rPr>
        <w:t xml:space="preserve"> 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一是强化保护全乡生态环境态势。继续坚持“绿水青山就是金山银山”，以高压态势维护全乡生态环境。重点对PM、VOC、二氧化硫等大气污染物进行防治,推动城镇环境质量改善。</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二是加强党风廉政建设,营造风清气正、干事创业的工作氛围,巡视监督工作常态化、全覆盖。</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三是进一步进行精准扶贫工作。针对各贫户不同情况，进一步强化精准扶贫举措。专人指导帮扶贫困户，切实改善贫困户生活环境，达到贫困人员真脱贫的效果。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四是强化监管手段,对食品药品生产、流通等的各个环节检查、抽验。</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ind w:firstLine="640" w:firstLineChars="200"/>
        <w:jc w:val="left"/>
        <w:rPr>
          <w:rFonts w:ascii="宋体" w:hAnsi="宋体" w:cs="宋体"/>
          <w:sz w:val="32"/>
          <w:szCs w:val="32"/>
        </w:rPr>
      </w:pPr>
      <w:r>
        <w:rPr>
          <w:rFonts w:hint="eastAsia" w:ascii="宋体" w:hAnsi="宋体" w:cs="宋体"/>
          <w:sz w:val="32"/>
          <w:szCs w:val="32"/>
        </w:rPr>
        <w:t>七是保稳定，促和谐。党员模范带头稳固群众基础，团结稳定促和谐。全力构建平安稳固，创建一个良好的发展环境和人居环境。</w:t>
      </w:r>
    </w:p>
    <w:p>
      <w:pPr>
        <w:ind w:firstLine="640" w:firstLineChars="200"/>
        <w:jc w:val="left"/>
        <w:rPr>
          <w:rFonts w:ascii="宋体" w:hAnsi="宋体" w:cs="宋体"/>
          <w:sz w:val="32"/>
          <w:szCs w:val="32"/>
        </w:rPr>
      </w:pPr>
      <w:r>
        <w:rPr>
          <w:rFonts w:hint="eastAsia" w:ascii="宋体" w:hAnsi="宋体" w:cs="宋体"/>
          <w:sz w:val="32"/>
          <w:szCs w:val="32"/>
        </w:rPr>
        <w:t>八是强组织。两委干部班子建设规范化，服务方式多样化。加强村级组织和干部作风建设，为实现全年工作目标增强凝聚力、战斗力和竞争力。</w:t>
      </w:r>
    </w:p>
    <w:p>
      <w:pPr>
        <w:jc w:val="center"/>
        <w:rPr>
          <w:rFonts w:hAnsi="宋体"/>
        </w:rPr>
      </w:pPr>
      <w:r>
        <w:rPr>
          <w:rFonts w:ascii="方正书宋_GBK" w:eastAsia="方正书宋_GBK"/>
        </w:rPr>
        <w:t xml:space="preserve"> </w:t>
      </w:r>
    </w:p>
    <w:p>
      <w:pPr>
        <w:jc w:val="center"/>
        <w:outlineLvl w:val="0"/>
        <w:rPr>
          <w:rFonts w:ascii="黑体" w:hAnsi="黑体" w:eastAsia="黑体"/>
          <w:sz w:val="32"/>
          <w:szCs w:val="32"/>
        </w:rPr>
      </w:pPr>
    </w:p>
    <w:p>
      <w:pPr>
        <w:pStyle w:val="3"/>
      </w:pPr>
      <w:r>
        <w:rPr>
          <w:rFonts w:hint="eastAsia"/>
        </w:rPr>
        <w:t>第六部分：政府采购预算情况</w:t>
      </w:r>
    </w:p>
    <w:p>
      <w:pPr>
        <w:rPr>
          <w:sz w:val="32"/>
          <w:szCs w:val="32"/>
        </w:rPr>
      </w:pPr>
      <w:r>
        <w:rPr>
          <w:rFonts w:hint="eastAsia"/>
          <w:sz w:val="32"/>
          <w:szCs w:val="32"/>
        </w:rPr>
        <w:t>我单位2021年无政府采购预算，空表列示。</w:t>
      </w:r>
    </w:p>
    <w:p>
      <w:pPr>
        <w:spacing w:line="360" w:lineRule="auto"/>
        <w:jc w:val="center"/>
        <w:rPr>
          <w:rFonts w:ascii="宋体" w:hAnsi="宋体" w:cs="仿宋"/>
          <w:sz w:val="32"/>
          <w:szCs w:val="32"/>
        </w:rPr>
      </w:pPr>
      <w:r>
        <w:rPr>
          <w:rFonts w:hint="eastAsia" w:ascii="宋体" w:hAnsi="宋体" w:cs="宋体"/>
          <w:sz w:val="32"/>
        </w:rPr>
        <w:t>单位政府采购预算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bl>
    <w:p>
      <w:pPr>
        <w:outlineLvl w:val="0"/>
        <w:rPr>
          <w:rFonts w:ascii="仿宋" w:hAnsi="仿宋" w:eastAsia="仿宋" w:cs="仿宋"/>
          <w:sz w:val="32"/>
          <w:szCs w:val="32"/>
        </w:rPr>
      </w:pPr>
    </w:p>
    <w:p>
      <w:pPr>
        <w:outlineLvl w:val="0"/>
        <w:rPr>
          <w:rFonts w:ascii="仿宋" w:hAnsi="仿宋" w:eastAsia="仿宋" w:cs="仿宋"/>
          <w:sz w:val="32"/>
          <w:szCs w:val="32"/>
        </w:rPr>
      </w:pPr>
    </w:p>
    <w:p>
      <w:pPr>
        <w:pStyle w:val="3"/>
      </w:pPr>
      <w:r>
        <w:rPr>
          <w:rFonts w:hint="eastAsia"/>
        </w:rPr>
        <w:t>第七部分：国有资产信息情况说明</w:t>
      </w:r>
    </w:p>
    <w:p>
      <w:pPr>
        <w:spacing w:line="520" w:lineRule="exact"/>
        <w:ind w:firstLine="640" w:firstLineChars="200"/>
        <w:rPr>
          <w:rFonts w:ascii="宋体" w:hAnsi="宋体" w:cs="仿宋"/>
          <w:sz w:val="32"/>
          <w:szCs w:val="32"/>
        </w:rPr>
      </w:pPr>
      <w:r>
        <w:rPr>
          <w:rFonts w:hint="eastAsia" w:ascii="宋体" w:hAnsi="宋体" w:cs="仿宋"/>
          <w:sz w:val="32"/>
          <w:szCs w:val="32"/>
        </w:rPr>
        <w:t>保定市满城区大册营镇人民政府（事业全额、事业差额）2020年末固定资产金额为0万元。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tbl>
      <w:tblPr>
        <w:tblStyle w:val="9"/>
        <w:tblW w:w="0" w:type="auto"/>
        <w:jc w:val="center"/>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jc w:val="center"/>
        </w:trPr>
        <w:tc>
          <w:tcPr>
            <w:tcW w:w="8804"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保定市满城区大册营镇人民政府（事业全额、事业差额）固定资产占用情况表</w:t>
            </w:r>
          </w:p>
        </w:tc>
      </w:tr>
      <w:tr>
        <w:tblPrEx>
          <w:tblCellMar>
            <w:top w:w="0" w:type="dxa"/>
            <w:left w:w="108" w:type="dxa"/>
            <w:bottom w:w="0" w:type="dxa"/>
            <w:right w:w="108" w:type="dxa"/>
          </w:tblCellMar>
        </w:tblPrEx>
        <w:trPr>
          <w:trHeight w:val="465" w:hRule="atLeast"/>
          <w:jc w:val="center"/>
        </w:trPr>
        <w:tc>
          <w:tcPr>
            <w:tcW w:w="8804"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jc w:val="center"/>
        </w:trPr>
        <w:tc>
          <w:tcPr>
            <w:tcW w:w="3811" w:type="dxa"/>
            <w:tcBorders>
              <w:top w:val="nil"/>
              <w:left w:val="single" w:color="auto" w:sz="4" w:space="0"/>
              <w:bottom w:val="nil"/>
              <w:right w:val="single" w:color="auto" w:sz="4" w:space="0"/>
            </w:tcBorders>
            <w:vAlign w:val="center"/>
          </w:tcPr>
          <w:p>
            <w:pPr>
              <w:widowControl/>
              <w:jc w:val="center"/>
              <w:rPr>
                <w:rFonts w:ascii="宋体" w:hAnsi="宋体" w:cs="宋体"/>
                <w:b/>
                <w:bCs/>
                <w:color w:val="000000"/>
                <w:kern w:val="0"/>
                <w:sz w:val="24"/>
                <w:szCs w:val="24"/>
              </w:rPr>
            </w:pPr>
          </w:p>
        </w:tc>
        <w:tc>
          <w:tcPr>
            <w:tcW w:w="1591" w:type="dxa"/>
            <w:tcBorders>
              <w:top w:val="nil"/>
              <w:left w:val="nil"/>
              <w:bottom w:val="nil"/>
              <w:right w:val="single" w:color="auto" w:sz="4" w:space="0"/>
            </w:tcBorders>
            <w:vAlign w:val="center"/>
          </w:tcPr>
          <w:p>
            <w:pPr>
              <w:widowControl/>
              <w:jc w:val="center"/>
              <w:rPr>
                <w:rFonts w:ascii="宋体" w:hAnsi="宋体" w:cs="宋体"/>
                <w:color w:val="000000"/>
                <w:kern w:val="0"/>
                <w:sz w:val="24"/>
                <w:szCs w:val="24"/>
              </w:rPr>
            </w:pPr>
          </w:p>
        </w:tc>
        <w:tc>
          <w:tcPr>
            <w:tcW w:w="3402" w:type="dxa"/>
            <w:tcBorders>
              <w:top w:val="nil"/>
              <w:left w:val="nil"/>
              <w:bottom w:val="nil"/>
              <w:right w:val="single" w:color="auto" w:sz="4" w:space="0"/>
            </w:tcBorders>
            <w:vAlign w:val="center"/>
          </w:tcPr>
          <w:p>
            <w:pPr>
              <w:widowControl/>
              <w:jc w:val="center"/>
              <w:rPr>
                <w:rFonts w:ascii="宋体" w:hAnsi="宋体" w:cs="宋体"/>
                <w:b/>
                <w:color w:val="000000"/>
                <w:kern w:val="0"/>
                <w:sz w:val="24"/>
                <w:szCs w:val="24"/>
              </w:rPr>
            </w:pPr>
          </w:p>
        </w:tc>
      </w:tr>
      <w:tr>
        <w:tblPrEx>
          <w:tblCellMar>
            <w:top w:w="0" w:type="dxa"/>
            <w:left w:w="108" w:type="dxa"/>
            <w:bottom w:w="0" w:type="dxa"/>
            <w:right w:w="108" w:type="dxa"/>
          </w:tblCellMar>
        </w:tblPrEx>
        <w:trPr>
          <w:trHeight w:val="495" w:hRule="atLeast"/>
          <w:jc w:val="center"/>
        </w:trPr>
        <w:tc>
          <w:tcPr>
            <w:tcW w:w="3811" w:type="dxa"/>
            <w:tcBorders>
              <w:top w:val="nil"/>
              <w:left w:val="single" w:color="auto" w:sz="4" w:space="0"/>
              <w:bottom w:val="nil"/>
              <w:right w:val="single" w:color="auto" w:sz="4" w:space="0"/>
            </w:tcBorders>
            <w:vAlign w:val="center"/>
          </w:tcPr>
          <w:p>
            <w:pPr>
              <w:widowControl/>
              <w:jc w:val="center"/>
              <w:rPr>
                <w:rFonts w:ascii="宋体" w:hAnsi="宋体" w:cs="宋体"/>
                <w:b/>
                <w:bCs/>
                <w:color w:val="000000"/>
                <w:kern w:val="0"/>
                <w:sz w:val="24"/>
                <w:szCs w:val="24"/>
              </w:rPr>
            </w:pPr>
          </w:p>
        </w:tc>
        <w:tc>
          <w:tcPr>
            <w:tcW w:w="1591" w:type="dxa"/>
            <w:tcBorders>
              <w:top w:val="nil"/>
              <w:left w:val="nil"/>
              <w:bottom w:val="nil"/>
              <w:right w:val="single" w:color="auto" w:sz="4" w:space="0"/>
            </w:tcBorders>
            <w:vAlign w:val="center"/>
          </w:tcPr>
          <w:p>
            <w:pPr>
              <w:widowControl/>
              <w:jc w:val="center"/>
              <w:rPr>
                <w:rFonts w:ascii="宋体" w:hAnsi="宋体" w:cs="宋体"/>
                <w:color w:val="000000"/>
                <w:kern w:val="0"/>
                <w:sz w:val="24"/>
                <w:szCs w:val="24"/>
              </w:rPr>
            </w:pPr>
          </w:p>
        </w:tc>
        <w:tc>
          <w:tcPr>
            <w:tcW w:w="3402" w:type="dxa"/>
            <w:tcBorders>
              <w:top w:val="nil"/>
              <w:left w:val="nil"/>
              <w:bottom w:val="nil"/>
              <w:right w:val="single" w:color="auto" w:sz="4" w:space="0"/>
            </w:tcBorders>
            <w:vAlign w:val="center"/>
          </w:tcPr>
          <w:p>
            <w:pPr>
              <w:widowControl/>
              <w:jc w:val="center"/>
              <w:rPr>
                <w:rFonts w:ascii="宋体" w:hAnsi="宋体" w:cs="宋体"/>
                <w:b/>
                <w:color w:val="000000"/>
                <w:kern w:val="0"/>
                <w:sz w:val="24"/>
                <w:szCs w:val="24"/>
              </w:rPr>
            </w:pPr>
          </w:p>
        </w:tc>
      </w:tr>
      <w:tr>
        <w:tblPrEx>
          <w:tblCellMar>
            <w:top w:w="0" w:type="dxa"/>
            <w:left w:w="108" w:type="dxa"/>
            <w:bottom w:w="0" w:type="dxa"/>
            <w:right w:w="108" w:type="dxa"/>
          </w:tblCellMar>
        </w:tblPrEx>
        <w:trPr>
          <w:trHeight w:val="495"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p>
        </w:tc>
      </w:tr>
    </w:tbl>
    <w:p>
      <w:pPr>
        <w:ind w:firstLine="640" w:firstLineChars="200"/>
        <w:rPr>
          <w:rFonts w:ascii="仿宋" w:hAnsi="仿宋" w:eastAsia="仿宋" w:cs="仿宋"/>
          <w:sz w:val="32"/>
          <w:szCs w:val="32"/>
        </w:rPr>
      </w:pPr>
    </w:p>
    <w:p>
      <w:pPr>
        <w:spacing w:line="300" w:lineRule="exact"/>
        <w:jc w:val="left"/>
        <w:outlineLvl w:val="0"/>
        <w:rPr>
          <w:rFonts w:ascii="仿宋" w:hAnsi="仿宋" w:eastAsia="仿宋" w:cs="仿宋"/>
          <w:sz w:val="32"/>
          <w:szCs w:val="32"/>
        </w:rPr>
        <w:sectPr>
          <w:pgSz w:w="16839" w:h="11907" w:orient="landscape"/>
          <w:pgMar w:top="1021" w:right="1361" w:bottom="1021" w:left="1361" w:header="851" w:footer="992" w:gutter="0"/>
          <w:cols w:space="720" w:num="1"/>
          <w:docGrid w:type="lines" w:linePitch="312" w:charSpace="0"/>
        </w:sectPr>
      </w:pPr>
      <w:r>
        <w:rPr>
          <w:rFonts w:hint="eastAsia" w:ascii="仿宋" w:hAnsi="仿宋" w:eastAsia="仿宋" w:cs="仿宋"/>
          <w:sz w:val="32"/>
          <w:szCs w:val="32"/>
        </w:rPr>
        <w:t>注：无固定资产占用情况，空表列示。</w:t>
      </w:r>
    </w:p>
    <w:p>
      <w:pPr>
        <w:pStyle w:val="3"/>
      </w:pPr>
      <w:r>
        <w:rPr>
          <w:rFonts w:hint="eastAsia"/>
        </w:rPr>
        <w:t>第八部分：名词解释</w:t>
      </w:r>
    </w:p>
    <w:p>
      <w:pPr>
        <w:rPr>
          <w:sz w:val="32"/>
          <w:szCs w:val="32"/>
        </w:rPr>
      </w:pPr>
      <w:r>
        <w:rPr>
          <w:rFonts w:hint="eastAsia"/>
          <w:sz w:val="32"/>
          <w:szCs w:val="32"/>
        </w:rPr>
        <w:t>1、一般公共预算拨款收入：指区级财政当年拨付的资金。</w:t>
      </w:r>
    </w:p>
    <w:p>
      <w:pPr>
        <w:rPr>
          <w:sz w:val="32"/>
          <w:szCs w:val="32"/>
        </w:rPr>
      </w:pPr>
      <w:r>
        <w:rPr>
          <w:rFonts w:hint="eastAsia"/>
          <w:sz w:val="32"/>
          <w:szCs w:val="32"/>
        </w:rPr>
        <w:t>2、其他收入：指除上述“财政拨款收入”、“事业收入”等以外的收入。</w:t>
      </w:r>
    </w:p>
    <w:p>
      <w:pPr>
        <w:rPr>
          <w:sz w:val="32"/>
          <w:szCs w:val="32"/>
        </w:rPr>
      </w:pPr>
      <w:r>
        <w:rPr>
          <w:rFonts w:hint="eastAsia"/>
          <w:sz w:val="32"/>
          <w:szCs w:val="32"/>
        </w:rPr>
        <w:t>3、基本支出：指为保障机构正常运转、完成日常工作任务而发生的人员支出和公用支出。</w:t>
      </w:r>
    </w:p>
    <w:p>
      <w:pPr>
        <w:rPr>
          <w:sz w:val="32"/>
          <w:szCs w:val="32"/>
        </w:rPr>
      </w:pPr>
      <w:r>
        <w:rPr>
          <w:rFonts w:hint="eastAsia"/>
          <w:sz w:val="32"/>
          <w:szCs w:val="32"/>
        </w:rPr>
        <w:t>4、项目支出：指在基本支出之外为完成特定行政任务和事业发展目标所发生的支出。</w:t>
      </w:r>
    </w:p>
    <w:p>
      <w:pPr>
        <w:rPr>
          <w:sz w:val="32"/>
          <w:szCs w:val="32"/>
        </w:rPr>
      </w:pPr>
      <w:r>
        <w:rPr>
          <w:rFonts w:hint="eastAsia"/>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sz w:val="32"/>
          <w:szCs w:val="32"/>
        </w:rPr>
      </w:pPr>
      <w:r>
        <w:rPr>
          <w:rFonts w:hint="eastAsia"/>
          <w:sz w:val="32"/>
          <w:szCs w:val="32"/>
        </w:rPr>
        <w:t xml:space="preserve">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ind w:firstLine="800" w:firstLineChars="250"/>
        <w:rPr>
          <w:rFonts w:ascii="宋体" w:hAnsi="宋体"/>
          <w:sz w:val="32"/>
          <w:szCs w:val="32"/>
        </w:rPr>
      </w:pPr>
    </w:p>
    <w:p>
      <w:pPr>
        <w:pStyle w:val="3"/>
      </w:pPr>
      <w:r>
        <w:rPr>
          <w:rFonts w:hint="eastAsia"/>
        </w:rPr>
        <w:t>第九部分：其他需说明的事项</w:t>
      </w:r>
    </w:p>
    <w:p>
      <w:pPr>
        <w:ind w:firstLine="800" w:firstLineChars="250"/>
        <w:rPr>
          <w:rFonts w:ascii="宋体" w:hAnsi="宋体"/>
          <w:sz w:val="32"/>
          <w:szCs w:val="32"/>
        </w:rPr>
      </w:pPr>
      <w:r>
        <w:rPr>
          <w:rFonts w:hint="eastAsia"/>
          <w:sz w:val="32"/>
          <w:szCs w:val="32"/>
        </w:rPr>
        <w:t xml:space="preserve">无其他需说明的事项。   </w:t>
      </w:r>
      <w:r>
        <w:rPr>
          <w:rFonts w:hint="eastAsia" w:ascii="宋体" w:hAnsi="宋体"/>
          <w:sz w:val="32"/>
          <w:szCs w:val="32"/>
        </w:rPr>
        <w:t xml:space="preserve">        </w:t>
      </w:r>
    </w:p>
    <w:p>
      <w:pPr>
        <w:pStyle w:val="2"/>
        <w:jc w:val="center"/>
      </w:pPr>
      <w:bookmarkStart w:id="61" w:name="_Toc20118"/>
    </w:p>
    <w:p>
      <w:pPr>
        <w:pStyle w:val="2"/>
        <w:jc w:val="center"/>
      </w:pPr>
    </w:p>
    <w:p>
      <w:pPr>
        <w:pStyle w:val="2"/>
        <w:jc w:val="center"/>
      </w:pPr>
    </w:p>
    <w:p/>
    <w:p/>
    <w:p/>
    <w:p/>
    <w:p/>
    <w:p/>
    <w:p/>
    <w:p>
      <w:pPr>
        <w:pStyle w:val="2"/>
        <w:jc w:val="center"/>
      </w:pPr>
      <w:r>
        <w:rPr>
          <w:rFonts w:hint="eastAsia"/>
        </w:rPr>
        <w:t>保定市满城区大册营镇政府（供养人员）收支预算</w:t>
      </w:r>
      <w:bookmarkEnd w:id="61"/>
    </w:p>
    <w:tbl>
      <w:tblPr>
        <w:tblStyle w:val="9"/>
        <w:tblW w:w="12750" w:type="dxa"/>
        <w:jc w:val="center"/>
        <w:tblLayout w:type="autofit"/>
        <w:tblCellMar>
          <w:top w:w="0" w:type="dxa"/>
          <w:left w:w="108" w:type="dxa"/>
          <w:bottom w:w="0" w:type="dxa"/>
          <w:right w:w="108" w:type="dxa"/>
        </w:tblCellMar>
      </w:tblPr>
      <w:tblGrid>
        <w:gridCol w:w="750"/>
        <w:gridCol w:w="4200"/>
        <w:gridCol w:w="1800"/>
        <w:gridCol w:w="4200"/>
        <w:gridCol w:w="1800"/>
      </w:tblGrid>
      <w:tr>
        <w:tblPrEx>
          <w:tblCellMar>
            <w:top w:w="0" w:type="dxa"/>
            <w:left w:w="108" w:type="dxa"/>
            <w:bottom w:w="0" w:type="dxa"/>
            <w:right w:w="108" w:type="dxa"/>
          </w:tblCellMar>
        </w:tblPrEx>
        <w:trPr>
          <w:trHeight w:val="750" w:hRule="atLeast"/>
          <w:jc w:val="center"/>
        </w:trPr>
        <w:tc>
          <w:tcPr>
            <w:tcW w:w="12750" w:type="dxa"/>
            <w:gridSpan w:val="5"/>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单位预算收支总表</w:t>
            </w:r>
          </w:p>
        </w:tc>
      </w:tr>
      <w:tr>
        <w:tblPrEx>
          <w:tblCellMar>
            <w:top w:w="0" w:type="dxa"/>
            <w:left w:w="108" w:type="dxa"/>
            <w:bottom w:w="0" w:type="dxa"/>
            <w:right w:w="108" w:type="dxa"/>
          </w:tblCellMar>
        </w:tblPrEx>
        <w:trPr>
          <w:trHeight w:val="300" w:hRule="atLeast"/>
          <w:jc w:val="center"/>
        </w:trPr>
        <w:tc>
          <w:tcPr>
            <w:tcW w:w="6750"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4200"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1800"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6000"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收入</w:t>
            </w:r>
          </w:p>
        </w:tc>
        <w:tc>
          <w:tcPr>
            <w:tcW w:w="6000"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一、一般公共预算拨款收入</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828.86</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696.31</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四、财政专户管理资金收入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五、事业收入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六、事业单位经营收入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七、上级补助收入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八、附属单位上缴收入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81.02</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九、其他收入</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九、社会保险基金支出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十、卫生健康支出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20.85</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十一、节能环保支出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十二、城乡社区支出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十三、农林水支出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十四、交通运输支出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十五、资源勘探工业信息等支出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十六、商业服务业等支出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十七、金融支出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十八、援助其他地区支出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十九、自然资源海洋气象等支出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二十、住房保障支出</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30.68</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二十一、粮油物资储备支出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二十二、国有资本经营预算支出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二十三、灾害防治及应急管理支出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二十四、预备费</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二十五、其他支出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二十六、转移性支出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二十七、债务还本支出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二十八、债务付息支出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二十九、债务发行费用支出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42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三十、抗疫特别国债安排的支出</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本年收入合计</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828.86</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828.86</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上年结转结余</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年终结转结余</w:t>
            </w:r>
          </w:p>
        </w:tc>
        <w:tc>
          <w:tcPr>
            <w:tcW w:w="1800"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收入总计</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828.86</w:t>
            </w:r>
          </w:p>
        </w:tc>
        <w:tc>
          <w:tcPr>
            <w:tcW w:w="420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支出总计</w:t>
            </w:r>
          </w:p>
        </w:tc>
        <w:tc>
          <w:tcPr>
            <w:tcW w:w="1800"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828.86</w:t>
            </w: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685" w:type="dxa"/>
        <w:jc w:val="center"/>
        <w:tblLayout w:type="autofit"/>
        <w:tblCellMar>
          <w:top w:w="0" w:type="dxa"/>
          <w:left w:w="108" w:type="dxa"/>
          <w:bottom w:w="0" w:type="dxa"/>
          <w:right w:w="108" w:type="dxa"/>
        </w:tblCellMar>
      </w:tblPr>
      <w:tblGrid>
        <w:gridCol w:w="539"/>
        <w:gridCol w:w="1186"/>
        <w:gridCol w:w="2158"/>
        <w:gridCol w:w="1079"/>
        <w:gridCol w:w="1079"/>
        <w:gridCol w:w="1079"/>
        <w:gridCol w:w="1079"/>
        <w:gridCol w:w="1079"/>
        <w:gridCol w:w="1080"/>
        <w:gridCol w:w="1089"/>
        <w:gridCol w:w="1079"/>
        <w:gridCol w:w="1079"/>
        <w:gridCol w:w="1080"/>
      </w:tblGrid>
      <w:tr>
        <w:tblPrEx>
          <w:tblCellMar>
            <w:top w:w="0" w:type="dxa"/>
            <w:left w:w="108" w:type="dxa"/>
            <w:bottom w:w="0" w:type="dxa"/>
            <w:right w:w="108" w:type="dxa"/>
          </w:tblCellMar>
        </w:tblPrEx>
        <w:trPr>
          <w:trHeight w:val="750" w:hRule="atLeast"/>
          <w:jc w:val="center"/>
        </w:trPr>
        <w:tc>
          <w:tcPr>
            <w:tcW w:w="14685" w:type="dxa"/>
            <w:gridSpan w:val="13"/>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单位预算收入总表</w:t>
            </w:r>
          </w:p>
        </w:tc>
      </w:tr>
      <w:tr>
        <w:tblPrEx>
          <w:tblCellMar>
            <w:top w:w="0" w:type="dxa"/>
            <w:left w:w="108" w:type="dxa"/>
            <w:bottom w:w="0" w:type="dxa"/>
            <w:right w:w="108" w:type="dxa"/>
          </w:tblCellMar>
        </w:tblPrEx>
        <w:trPr>
          <w:trHeight w:val="300" w:hRule="atLeast"/>
          <w:jc w:val="center"/>
        </w:trPr>
        <w:tc>
          <w:tcPr>
            <w:tcW w:w="10358"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21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15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53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344"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功能分类科目</w:t>
            </w:r>
          </w:p>
        </w:tc>
        <w:tc>
          <w:tcPr>
            <w:tcW w:w="107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ascii="宋体" w:hAnsi="宋体" w:cs="宋体"/>
                <w:color w:val="000000"/>
                <w:kern w:val="0"/>
                <w:sz w:val="18"/>
                <w:szCs w:val="18"/>
              </w:rPr>
              <w:t>合计</w:t>
            </w:r>
          </w:p>
        </w:tc>
        <w:tc>
          <w:tcPr>
            <w:tcW w:w="8643" w:type="dxa"/>
            <w:gridSpan w:val="8"/>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本年收入</w:t>
            </w:r>
          </w:p>
        </w:tc>
        <w:tc>
          <w:tcPr>
            <w:tcW w:w="108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上年结转</w:t>
            </w:r>
          </w:p>
        </w:tc>
      </w:tr>
      <w:tr>
        <w:tblPrEx>
          <w:tblCellMar>
            <w:top w:w="0" w:type="dxa"/>
            <w:left w:w="108" w:type="dxa"/>
            <w:bottom w:w="0" w:type="dxa"/>
            <w:right w:w="108" w:type="dxa"/>
          </w:tblCellMar>
        </w:tblPrEx>
        <w:trPr>
          <w:trHeight w:val="450" w:hRule="atLeast"/>
          <w:jc w:val="cent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2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财政拨款收入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财政专户收入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事业收入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经营收入</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上级补助收入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附属单位上缴收入</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其他收入</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ascii="宋体" w:hAnsi="宋体" w:cs="宋体"/>
                <w:color w:val="000000"/>
                <w:kern w:val="0"/>
                <w:sz w:val="18"/>
                <w:szCs w:val="18"/>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828.86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81.02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81.02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3.99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51.33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51.33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51.33</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25.70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2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1500"/>
        <w:gridCol w:w="1500"/>
        <w:gridCol w:w="1500"/>
        <w:gridCol w:w="1500"/>
        <w:gridCol w:w="1500"/>
        <w:gridCol w:w="1500"/>
      </w:tblGrid>
      <w:tr>
        <w:tblPrEx>
          <w:tblCellMar>
            <w:top w:w="0" w:type="dxa"/>
            <w:left w:w="108" w:type="dxa"/>
            <w:bottom w:w="0" w:type="dxa"/>
            <w:right w:w="108" w:type="dxa"/>
          </w:tblCellMar>
        </w:tblPrEx>
        <w:trPr>
          <w:trHeight w:val="750" w:hRule="atLeast"/>
          <w:jc w:val="center"/>
        </w:trPr>
        <w:tc>
          <w:tcPr>
            <w:tcW w:w="14475" w:type="dxa"/>
            <w:gridSpan w:val="9"/>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单位预算支出总表</w:t>
            </w:r>
          </w:p>
        </w:tc>
      </w:tr>
      <w:tr>
        <w:tblPrEx>
          <w:tblCellMar>
            <w:top w:w="0" w:type="dxa"/>
            <w:left w:w="108" w:type="dxa"/>
            <w:bottom w:w="0" w:type="dxa"/>
            <w:right w:w="108" w:type="dxa"/>
          </w:tblCellMar>
        </w:tblPrEx>
        <w:trPr>
          <w:trHeight w:val="300" w:hRule="atLeast"/>
          <w:jc w:val="center"/>
        </w:trPr>
        <w:tc>
          <w:tcPr>
            <w:tcW w:w="847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经营支出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上缴上级支出</w:t>
            </w:r>
          </w:p>
        </w:tc>
        <w:tc>
          <w:tcPr>
            <w:tcW w:w="15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对附属单位补助支出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51.33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51.33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5396" w:type="dxa"/>
        <w:jc w:val="center"/>
        <w:tblLayout w:type="fixed"/>
        <w:tblCellMar>
          <w:top w:w="0" w:type="dxa"/>
          <w:left w:w="108" w:type="dxa"/>
          <w:bottom w:w="0" w:type="dxa"/>
          <w:right w:w="108" w:type="dxa"/>
        </w:tblCellMar>
      </w:tblPr>
      <w:tblGrid>
        <w:gridCol w:w="719"/>
        <w:gridCol w:w="3740"/>
        <w:gridCol w:w="1439"/>
        <w:gridCol w:w="3742"/>
        <w:gridCol w:w="1439"/>
        <w:gridCol w:w="1439"/>
        <w:gridCol w:w="1439"/>
        <w:gridCol w:w="1439"/>
      </w:tblGrid>
      <w:tr>
        <w:tblPrEx>
          <w:tblCellMar>
            <w:top w:w="0" w:type="dxa"/>
            <w:left w:w="108" w:type="dxa"/>
            <w:bottom w:w="0" w:type="dxa"/>
            <w:right w:w="108" w:type="dxa"/>
          </w:tblCellMar>
        </w:tblPrEx>
        <w:trPr>
          <w:trHeight w:val="750" w:hRule="atLeast"/>
          <w:jc w:val="center"/>
        </w:trPr>
        <w:tc>
          <w:tcPr>
            <w:tcW w:w="15396" w:type="dxa"/>
            <w:gridSpan w:val="8"/>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单位预算财政拨款收支总表</w:t>
            </w:r>
          </w:p>
        </w:tc>
      </w:tr>
      <w:tr>
        <w:tblPrEx>
          <w:tblCellMar>
            <w:top w:w="0" w:type="dxa"/>
            <w:left w:w="108" w:type="dxa"/>
            <w:bottom w:w="0" w:type="dxa"/>
            <w:right w:w="108" w:type="dxa"/>
          </w:tblCellMar>
        </w:tblPrEx>
        <w:trPr>
          <w:trHeight w:val="300" w:hRule="atLeast"/>
          <w:jc w:val="center"/>
        </w:trPr>
        <w:tc>
          <w:tcPr>
            <w:tcW w:w="96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28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87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1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179"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收入</w:t>
            </w:r>
          </w:p>
        </w:tc>
        <w:tc>
          <w:tcPr>
            <w:tcW w:w="9498"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600"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3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国有资本经营预算财政拨款</w:t>
            </w: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九、社会保险基金支出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十、卫生健康支出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十一、节能环保支出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十二、城乡社区支出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十三、农林水支出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十四、交通运输支出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十五、资源勘探工业信息等支出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十六、商业服务业等支出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十七、金融支出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十八、援助其他地区支出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十九、自然资源海洋气象等支出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二十、住房保障支出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二十一、粮油物资储备支出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二十二、国有资本经营预算支出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二十三、灾害防治及应急管理支出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二十四、预备费</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二十五、其他支出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二十六、转移性支出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二十七、债务还本支出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二十八、债务付息支出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二十九、债务发行费用支出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三十、抗疫特别国债安排的支出</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本年收入合计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三、国有资本经营预算拨款</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3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收入总计</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3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3875" w:type="dxa"/>
        <w:jc w:val="center"/>
        <w:tblLayout w:type="autofit"/>
        <w:tblCellMar>
          <w:top w:w="0" w:type="dxa"/>
          <w:left w:w="108" w:type="dxa"/>
          <w:bottom w:w="0" w:type="dxa"/>
          <w:right w:w="108" w:type="dxa"/>
        </w:tblCellMar>
      </w:tblPr>
      <w:tblGrid>
        <w:gridCol w:w="1023"/>
        <w:gridCol w:w="1575"/>
        <w:gridCol w:w="3500"/>
        <w:gridCol w:w="1186"/>
        <w:gridCol w:w="1638"/>
        <w:gridCol w:w="1637"/>
        <w:gridCol w:w="1637"/>
        <w:gridCol w:w="1679"/>
      </w:tblGrid>
      <w:tr>
        <w:tblPrEx>
          <w:tblCellMar>
            <w:top w:w="0" w:type="dxa"/>
            <w:left w:w="108" w:type="dxa"/>
            <w:bottom w:w="0" w:type="dxa"/>
            <w:right w:w="108" w:type="dxa"/>
          </w:tblCellMar>
        </w:tblPrEx>
        <w:trPr>
          <w:trHeight w:val="750" w:hRule="atLeast"/>
          <w:jc w:val="center"/>
        </w:trPr>
        <w:tc>
          <w:tcPr>
            <w:tcW w:w="13875" w:type="dxa"/>
            <w:gridSpan w:val="8"/>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单位预算一般公共预算财政拨款支出表</w:t>
            </w:r>
          </w:p>
        </w:tc>
      </w:tr>
      <w:tr>
        <w:tblPrEx>
          <w:tblCellMar>
            <w:top w:w="0" w:type="dxa"/>
            <w:left w:w="108" w:type="dxa"/>
            <w:bottom w:w="0" w:type="dxa"/>
            <w:right w:w="108" w:type="dxa"/>
          </w:tblCellMar>
        </w:tblPrEx>
        <w:trPr>
          <w:trHeight w:val="300" w:hRule="atLeast"/>
          <w:jc w:val="center"/>
        </w:trPr>
        <w:tc>
          <w:tcPr>
            <w:tcW w:w="892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32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167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1023"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07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1186"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4912"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1679"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人员经费</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公用经费</w:t>
            </w: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828.86</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806.85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22.01</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352.97</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674.30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22.01</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11.26</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政府办公厅（室）及相关机构事务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674.30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22.01</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11.26</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行政运行</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2010308</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信访事务</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2010350</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事业运行</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696.31</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674.30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22.01</w:t>
            </w: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2010399</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其他政府办公厅（室）及相关机构事务支出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7.26</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普通教育</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2050203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初中教育</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9.92</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文化旅游体育与传媒支出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文化和旅游</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2070199</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其他文化和旅游支出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行政事业单位养老支出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81.02</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行政单位离退休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51.33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51.33</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51.33</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2080506</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机关事业单位职业年金缴费支出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2101102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事业单位医疗</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农林水支出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农村综合改革</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2130705</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对村民委员会和村党支部的补助</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323.79</w:t>
            </w: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住房改革支出</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2210201</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6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1094"/>
        <w:gridCol w:w="2518"/>
        <w:gridCol w:w="2716"/>
        <w:gridCol w:w="2716"/>
        <w:gridCol w:w="2715"/>
        <w:gridCol w:w="2716"/>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单位预算一般公共预算财政拨款基本支出表</w:t>
            </w:r>
          </w:p>
        </w:tc>
      </w:tr>
      <w:tr>
        <w:tblPrEx>
          <w:tblCellMar>
            <w:top w:w="0" w:type="dxa"/>
            <w:left w:w="108" w:type="dxa"/>
            <w:bottom w:w="0" w:type="dxa"/>
            <w:right w:w="108" w:type="dxa"/>
          </w:tblCellMar>
        </w:tblPrEx>
        <w:trPr>
          <w:trHeight w:val="300" w:hRule="atLeast"/>
          <w:jc w:val="center"/>
        </w:trPr>
        <w:tc>
          <w:tcPr>
            <w:tcW w:w="904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7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1094"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5234"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支出部门经济分类科目</w:t>
            </w:r>
          </w:p>
        </w:tc>
        <w:tc>
          <w:tcPr>
            <w:tcW w:w="8147"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一般公共预算基本支出</w:t>
            </w:r>
          </w:p>
        </w:tc>
      </w:tr>
      <w:tr>
        <w:tblPrEx>
          <w:tblCellMar>
            <w:top w:w="0" w:type="dxa"/>
            <w:left w:w="108" w:type="dxa"/>
            <w:bottom w:w="0" w:type="dxa"/>
            <w:right w:w="108" w:type="dxa"/>
          </w:tblCellMar>
        </w:tblPrEx>
        <w:trPr>
          <w:trHeight w:val="300"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人员经费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公用经费</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2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828.86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806.85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22.01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工资福利支出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764.28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764.28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基本工资</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167.70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167.70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津贴补贴</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38.40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38.40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奖金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13.98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13.98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绩效工资</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136.91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136.91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30108</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51.33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51.33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职业年金缴费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25.70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25.70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30110</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城镇职工基本医疗保险缴费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20.53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20.53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其他社会保障缴费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1.92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1.92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住房公积金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30.68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30.68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其他工资福利支出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259.13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259.13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商品和服务支出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22.01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22.01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办公费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3.50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3.50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30205</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0.75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0.75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30206</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2.50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2.50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邮电费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30208</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取暖费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差旅费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0.75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0.75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30217</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公务接待费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0.24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0.24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福利费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4.19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4.19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30231</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公务用车运行维护费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其他交通费用</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其他商品和服务支出</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10.08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10.08 </w:t>
            </w: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对个人和家庭的补助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60.57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60.57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30302</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退休费</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3.99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3.99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30305</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生活补助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30309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奖励金</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0.90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0.90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30399</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其他对个人和家庭的补助</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55.68 </w:t>
            </w:r>
          </w:p>
        </w:tc>
        <w:tc>
          <w:tcPr>
            <w:tcW w:w="2715"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right"/>
              <w:textAlignment w:val="top"/>
              <w:rPr>
                <w:rFonts w:ascii="宋体" w:hAnsi="宋体" w:cs="宋体"/>
                <w:color w:val="000000"/>
                <w:sz w:val="18"/>
                <w:szCs w:val="18"/>
              </w:rPr>
            </w:pPr>
            <w:r>
              <w:rPr>
                <w:rFonts w:hint="eastAsia" w:ascii="宋体" w:hAnsi="宋体" w:cs="宋体"/>
                <w:color w:val="000000"/>
                <w:kern w:val="0"/>
                <w:sz w:val="18"/>
                <w:szCs w:val="18"/>
              </w:rPr>
              <w:t xml:space="preserve">55.68 </w:t>
            </w:r>
          </w:p>
        </w:tc>
        <w:tc>
          <w:tcPr>
            <w:tcW w:w="2716"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bl>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3000"/>
        <w:gridCol w:w="3000"/>
        <w:gridCol w:w="3000"/>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单位预算政府基金预算财政拨款支出表</w:t>
            </w:r>
          </w:p>
        </w:tc>
      </w:tr>
      <w:tr>
        <w:tblPrEx>
          <w:tblCellMar>
            <w:top w:w="0" w:type="dxa"/>
            <w:left w:w="108" w:type="dxa"/>
            <w:bottom w:w="0" w:type="dxa"/>
            <w:right w:w="108" w:type="dxa"/>
          </w:tblCellMar>
        </w:tblPrEx>
        <w:trPr>
          <w:trHeight w:val="300" w:hRule="atLeast"/>
          <w:jc w:val="center"/>
        </w:trPr>
        <w:tc>
          <w:tcPr>
            <w:tcW w:w="84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nil"/>
              <w:left w:val="nil"/>
              <w:bottom w:val="nil"/>
              <w:right w:val="nil"/>
            </w:tcBorders>
            <w:noWrap/>
          </w:tcPr>
          <w:p>
            <w:pPr>
              <w:rPr>
                <w:rFonts w:ascii="宋体" w:hAnsi="宋体" w:cs="宋体"/>
                <w:color w:val="000000"/>
                <w:sz w:val="18"/>
                <w:szCs w:val="18"/>
              </w:rPr>
            </w:pPr>
          </w:p>
        </w:tc>
        <w:tc>
          <w:tcPr>
            <w:tcW w:w="1725" w:type="dxa"/>
            <w:tcBorders>
              <w:top w:val="nil"/>
              <w:left w:val="nil"/>
              <w:bottom w:val="nil"/>
              <w:right w:val="nil"/>
            </w:tcBorders>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备注：我单位无政府基金预算，空表列示。</w:t>
            </w: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r>
    </w:tbl>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rPr>
          <w:rFonts w:ascii="方正小标宋_GBK" w:eastAsia="方正小标宋_GBK"/>
          <w:sz w:val="28"/>
          <w:szCs w:val="13"/>
        </w:rPr>
      </w:pPr>
    </w:p>
    <w:tbl>
      <w:tblPr>
        <w:tblStyle w:val="9"/>
        <w:tblW w:w="14475" w:type="dxa"/>
        <w:jc w:val="center"/>
        <w:tblLayout w:type="autofit"/>
        <w:tblCellMar>
          <w:top w:w="0" w:type="dxa"/>
          <w:left w:w="108" w:type="dxa"/>
          <w:bottom w:w="0" w:type="dxa"/>
          <w:right w:w="108" w:type="dxa"/>
        </w:tblCellMar>
      </w:tblPr>
      <w:tblGrid>
        <w:gridCol w:w="750"/>
        <w:gridCol w:w="1725"/>
        <w:gridCol w:w="3000"/>
        <w:gridCol w:w="3000"/>
        <w:gridCol w:w="3000"/>
        <w:gridCol w:w="3000"/>
      </w:tblGrid>
      <w:tr>
        <w:tblPrEx>
          <w:tblCellMar>
            <w:top w:w="0" w:type="dxa"/>
            <w:left w:w="108" w:type="dxa"/>
            <w:bottom w:w="0" w:type="dxa"/>
            <w:right w:w="108" w:type="dxa"/>
          </w:tblCellMar>
        </w:tblPrEx>
        <w:trPr>
          <w:trHeight w:val="750" w:hRule="atLeast"/>
          <w:jc w:val="center"/>
        </w:trPr>
        <w:tc>
          <w:tcPr>
            <w:tcW w:w="14475" w:type="dxa"/>
            <w:gridSpan w:val="6"/>
            <w:tcBorders>
              <w:top w:val="nil"/>
              <w:left w:val="nil"/>
              <w:bottom w:val="single" w:color="auto" w:sz="4" w:space="0"/>
              <w:right w:val="nil"/>
            </w:tcBorders>
            <w:shd w:val="clear" w:color="auto" w:fill="FFFFFF"/>
            <w:vAlign w:val="center"/>
          </w:tcPr>
          <w:p>
            <w:pPr>
              <w:pStyle w:val="3"/>
              <w:jc w:val="center"/>
              <w:rPr>
                <w:rFonts w:ascii="宋体" w:hAnsi="宋体" w:eastAsia="宋体" w:cs="宋体"/>
                <w:bCs/>
                <w:color w:val="000000"/>
                <w:szCs w:val="43"/>
              </w:rPr>
            </w:pPr>
            <w:r>
              <w:rPr>
                <w:rFonts w:hint="eastAsia"/>
              </w:rPr>
              <w:t>单位预算国有资本经营预算财政拨款支出表</w:t>
            </w:r>
          </w:p>
        </w:tc>
      </w:tr>
      <w:tr>
        <w:tblPrEx>
          <w:tblCellMar>
            <w:top w:w="0" w:type="dxa"/>
            <w:left w:w="108" w:type="dxa"/>
            <w:bottom w:w="0" w:type="dxa"/>
            <w:right w:w="108" w:type="dxa"/>
          </w:tblCellMar>
        </w:tblPrEx>
        <w:trPr>
          <w:trHeight w:val="300" w:hRule="atLeast"/>
          <w:jc w:val="center"/>
        </w:trPr>
        <w:tc>
          <w:tcPr>
            <w:tcW w:w="84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30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4725"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支出功能分类科目</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30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nil"/>
              <w:left w:val="nil"/>
              <w:bottom w:val="nil"/>
              <w:right w:val="nil"/>
            </w:tcBorders>
            <w:noWrap/>
          </w:tcPr>
          <w:p>
            <w:pPr>
              <w:rPr>
                <w:rFonts w:ascii="宋体" w:hAnsi="宋体" w:cs="宋体"/>
                <w:color w:val="000000"/>
                <w:sz w:val="18"/>
                <w:szCs w:val="18"/>
              </w:rPr>
            </w:pPr>
          </w:p>
        </w:tc>
        <w:tc>
          <w:tcPr>
            <w:tcW w:w="1725" w:type="dxa"/>
            <w:tcBorders>
              <w:top w:val="nil"/>
              <w:left w:val="nil"/>
              <w:bottom w:val="nil"/>
              <w:right w:val="nil"/>
            </w:tcBorders>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备注我单位无国有资本经营预算，空表列示。</w:t>
            </w: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c>
          <w:tcPr>
            <w:tcW w:w="3000" w:type="dxa"/>
            <w:tcBorders>
              <w:top w:val="nil"/>
              <w:left w:val="nil"/>
              <w:bottom w:val="nil"/>
              <w:right w:val="nil"/>
            </w:tcBorders>
            <w:noWrap/>
          </w:tcPr>
          <w:p>
            <w:pPr>
              <w:rPr>
                <w:rFonts w:ascii="宋体" w:hAnsi="宋体" w:cs="宋体"/>
                <w:color w:val="000000"/>
                <w:sz w:val="18"/>
                <w:szCs w:val="18"/>
              </w:rPr>
            </w:pPr>
          </w:p>
        </w:tc>
      </w:tr>
    </w:tbl>
    <w:p>
      <w:pP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jc w:val="center"/>
        <w:rPr>
          <w:rFonts w:ascii="方正小标宋_GBK" w:eastAsia="方正小标宋_GBK"/>
          <w:sz w:val="28"/>
          <w:szCs w:val="13"/>
        </w:rPr>
      </w:pPr>
    </w:p>
    <w:p>
      <w:pPr>
        <w:rPr>
          <w:rFonts w:ascii="方正小标宋_GBK" w:eastAsia="方正小标宋_GBK"/>
          <w:sz w:val="28"/>
          <w:szCs w:val="13"/>
        </w:rPr>
      </w:pPr>
    </w:p>
    <w:tbl>
      <w:tblPr>
        <w:tblStyle w:val="9"/>
        <w:tblW w:w="14250" w:type="dxa"/>
        <w:jc w:val="center"/>
        <w:tblLayout w:type="autofit"/>
        <w:tblCellMar>
          <w:top w:w="0" w:type="dxa"/>
          <w:left w:w="108" w:type="dxa"/>
          <w:bottom w:w="0" w:type="dxa"/>
          <w:right w:w="108" w:type="dxa"/>
        </w:tblCellMar>
      </w:tblPr>
      <w:tblGrid>
        <w:gridCol w:w="750"/>
        <w:gridCol w:w="3900"/>
        <w:gridCol w:w="2400"/>
        <w:gridCol w:w="2400"/>
        <w:gridCol w:w="2400"/>
        <w:gridCol w:w="2400"/>
      </w:tblGrid>
      <w:tr>
        <w:tblPrEx>
          <w:tblCellMar>
            <w:top w:w="0" w:type="dxa"/>
            <w:left w:w="108" w:type="dxa"/>
            <w:bottom w:w="0" w:type="dxa"/>
            <w:right w:w="108" w:type="dxa"/>
          </w:tblCellMar>
        </w:tblPrEx>
        <w:trPr>
          <w:trHeight w:val="750" w:hRule="atLeast"/>
          <w:jc w:val="center"/>
        </w:trPr>
        <w:tc>
          <w:tcPr>
            <w:tcW w:w="14250" w:type="dxa"/>
            <w:gridSpan w:val="6"/>
            <w:tcBorders>
              <w:top w:val="nil"/>
              <w:left w:val="nil"/>
              <w:bottom w:val="single" w:color="auto" w:sz="4" w:space="0"/>
              <w:right w:val="nil"/>
            </w:tcBorders>
            <w:shd w:val="clear" w:color="auto" w:fill="FFFFFF"/>
            <w:vAlign w:val="center"/>
          </w:tcPr>
          <w:p>
            <w:pPr>
              <w:pStyle w:val="3"/>
              <w:jc w:val="center"/>
            </w:pPr>
            <w:r>
              <w:rPr>
                <w:rFonts w:hint="eastAsia"/>
              </w:rPr>
              <w:t>单位预算财政拨款“三公”经费支出表</w:t>
            </w:r>
          </w:p>
        </w:tc>
      </w:tr>
      <w:tr>
        <w:tblPrEx>
          <w:tblCellMar>
            <w:top w:w="0" w:type="dxa"/>
            <w:left w:w="108" w:type="dxa"/>
            <w:bottom w:w="0" w:type="dxa"/>
            <w:right w:w="108" w:type="dxa"/>
          </w:tblCellMar>
        </w:tblPrEx>
        <w:trPr>
          <w:trHeight w:val="300" w:hRule="atLeast"/>
          <w:jc w:val="center"/>
        </w:trPr>
        <w:tc>
          <w:tcPr>
            <w:tcW w:w="945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预算单位编码及名称：[912004]保定市满城区大册营镇人民政府（供养人员）</w:t>
            </w:r>
          </w:p>
        </w:tc>
        <w:tc>
          <w:tcPr>
            <w:tcW w:w="24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预算年度：2021</w:t>
            </w:r>
          </w:p>
        </w:tc>
        <w:tc>
          <w:tcPr>
            <w:tcW w:w="24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jc w:val="center"/>
        </w:trPr>
        <w:tc>
          <w:tcPr>
            <w:tcW w:w="75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900"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9600"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资金性质</w:t>
            </w:r>
          </w:p>
        </w:tc>
      </w:tr>
      <w:tr>
        <w:tblPrEx>
          <w:tblCellMar>
            <w:top w:w="0" w:type="dxa"/>
            <w:left w:w="108" w:type="dxa"/>
            <w:bottom w:w="0" w:type="dxa"/>
            <w:right w:w="108" w:type="dxa"/>
          </w:tblCellMar>
        </w:tblPrEx>
        <w:trPr>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国有资本经营预算财政拨款</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一、因公出国（境）费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二、公务用车购置及运维费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其中：公务用车购置费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公务用车运行维护费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三、公务接待费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tcPr>
          <w:p>
            <w:pPr>
              <w:rPr>
                <w:rFonts w:ascii="宋体" w:hAnsi="宋体" w:cs="宋体"/>
                <w:color w:val="000000"/>
                <w:sz w:val="18"/>
                <w:szCs w:val="18"/>
              </w:rPr>
            </w:pPr>
          </w:p>
        </w:tc>
      </w:tr>
    </w:tbl>
    <w:p>
      <w:pPr>
        <w:rPr>
          <w:rFonts w:ascii="方正小标宋_GBK" w:eastAsia="方正小标宋_GBK"/>
          <w:sz w:val="28"/>
          <w:szCs w:val="13"/>
        </w:rPr>
      </w:pPr>
    </w:p>
    <w:p>
      <w:pPr>
        <w:rPr>
          <w:rFonts w:ascii="宋体" w:hAnsi="宋体"/>
          <w:b/>
          <w:bCs/>
          <w:sz w:val="52"/>
          <w:szCs w:val="52"/>
        </w:rPr>
      </w:pPr>
    </w:p>
    <w:p>
      <w:pPr>
        <w:rPr>
          <w:rFonts w:ascii="宋体" w:hAnsi="宋体"/>
          <w:b/>
          <w:bCs/>
          <w:sz w:val="52"/>
          <w:szCs w:val="52"/>
        </w:rPr>
      </w:pPr>
    </w:p>
    <w:p>
      <w:pPr>
        <w:rPr>
          <w:rFonts w:ascii="方正小标宋_GBK" w:eastAsia="方正小标宋_GBK"/>
          <w:sz w:val="28"/>
          <w:szCs w:val="13"/>
        </w:rPr>
      </w:pPr>
    </w:p>
    <w:p>
      <w:pPr>
        <w:rPr>
          <w:rFonts w:ascii="方正小标宋_GBK" w:eastAsia="方正小标宋_GBK"/>
          <w:sz w:val="28"/>
          <w:szCs w:val="13"/>
        </w:rPr>
      </w:pPr>
    </w:p>
    <w:p>
      <w:pPr>
        <w:widowControl/>
        <w:jc w:val="center"/>
        <w:rPr>
          <w:rFonts w:ascii="宋体" w:hAnsi="宋体" w:cs="宋体"/>
          <w:b/>
          <w:bCs/>
          <w:sz w:val="32"/>
          <w:szCs w:val="32"/>
        </w:rPr>
      </w:pPr>
      <w:r>
        <w:rPr>
          <w:rFonts w:hint="eastAsia" w:ascii="宋体" w:hAnsi="宋体" w:cs="宋体"/>
          <w:b/>
          <w:bCs/>
          <w:color w:val="000000"/>
          <w:kern w:val="0"/>
          <w:sz w:val="43"/>
          <w:szCs w:val="43"/>
        </w:rPr>
        <w:t>保定市满城区大册营镇人民政府（供养人员）2021年单位预算信息公开情况说明</w:t>
      </w: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《中华人民共和国预算法》</w:t>
      </w:r>
      <w:r>
        <w:rPr>
          <w:rFonts w:hint="eastAsia" w:ascii="宋体" w:hAnsi="宋体" w:cs="仿宋_GB2312"/>
          <w:sz w:val="32"/>
          <w:szCs w:val="32"/>
        </w:rPr>
        <w:t>、</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规定，现将保定市满城区大册营镇人民政府（事业全额、事业差额）2021年单位预算公开如下：</w:t>
      </w:r>
    </w:p>
    <w:p>
      <w:pPr>
        <w:pStyle w:val="3"/>
      </w:pPr>
      <w:r>
        <w:rPr>
          <w:rFonts w:hint="eastAsia"/>
        </w:rPr>
        <w:t>第一部分：单位职责及机构设置</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一、单位职责</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1、执行本级人民代表大会的决议和上级国家行政机关的决定和命令，发布决定和命令;</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4、保护各种经济组织的合法权益;</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5、保障少数民族的权利和尊重少数民族的风俗习惯;</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6、办理上级县委、县政府交办的其他事项。</w:t>
      </w:r>
    </w:p>
    <w:p>
      <w:pPr>
        <w:widowControl/>
        <w:spacing w:line="540" w:lineRule="exact"/>
        <w:rPr>
          <w:rFonts w:ascii="宋体" w:hAnsi="宋体" w:cs="宋体"/>
          <w:kern w:val="0"/>
          <w:sz w:val="32"/>
          <w:szCs w:val="32"/>
        </w:rPr>
      </w:pP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二、机构设置</w:t>
      </w:r>
    </w:p>
    <w:p>
      <w:pPr>
        <w:spacing w:line="620" w:lineRule="exact"/>
        <w:ind w:firstLine="643" w:firstLineChars="200"/>
        <w:rPr>
          <w:rFonts w:ascii="宋体" w:hAnsi="宋体"/>
          <w:b/>
          <w:bCs/>
          <w:sz w:val="32"/>
          <w:szCs w:val="32"/>
        </w:rPr>
      </w:pPr>
    </w:p>
    <w:tbl>
      <w:tblPr>
        <w:tblStyle w:val="9"/>
        <w:tblW w:w="10560" w:type="dxa"/>
        <w:jc w:val="center"/>
        <w:tblLayout w:type="fixed"/>
        <w:tblCellMar>
          <w:top w:w="0" w:type="dxa"/>
          <w:left w:w="108" w:type="dxa"/>
          <w:bottom w:w="0" w:type="dxa"/>
          <w:right w:w="108" w:type="dxa"/>
        </w:tblCellMar>
      </w:tblPr>
      <w:tblGrid>
        <w:gridCol w:w="1953"/>
        <w:gridCol w:w="2287"/>
        <w:gridCol w:w="2094"/>
        <w:gridCol w:w="1883"/>
        <w:gridCol w:w="2343"/>
      </w:tblGrid>
      <w:tr>
        <w:tblPrEx>
          <w:tblCellMar>
            <w:top w:w="0" w:type="dxa"/>
            <w:left w:w="108" w:type="dxa"/>
            <w:bottom w:w="0" w:type="dxa"/>
            <w:right w:w="108" w:type="dxa"/>
          </w:tblCellMar>
        </w:tblPrEx>
        <w:trPr>
          <w:trHeight w:val="790" w:hRule="atLeast"/>
          <w:jc w:val="center"/>
        </w:trPr>
        <w:tc>
          <w:tcPr>
            <w:tcW w:w="10560" w:type="dxa"/>
            <w:gridSpan w:val="5"/>
            <w:tcBorders>
              <w:top w:val="nil"/>
              <w:left w:val="nil"/>
              <w:bottom w:val="single" w:color="auto" w:sz="4" w:space="0"/>
              <w:right w:val="nil"/>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部门机构设置情况</w:t>
            </w:r>
          </w:p>
        </w:tc>
      </w:tr>
      <w:tr>
        <w:tblPrEx>
          <w:tblCellMar>
            <w:top w:w="0" w:type="dxa"/>
            <w:left w:w="108" w:type="dxa"/>
            <w:bottom w:w="0" w:type="dxa"/>
            <w:right w:w="108" w:type="dxa"/>
          </w:tblCellMar>
        </w:tblPrEx>
        <w:trPr>
          <w:trHeight w:val="712" w:hRule="atLeast"/>
          <w:jc w:val="center"/>
        </w:trPr>
        <w:tc>
          <w:tcPr>
            <w:tcW w:w="1953"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序号</w:t>
            </w:r>
          </w:p>
        </w:tc>
        <w:tc>
          <w:tcPr>
            <w:tcW w:w="228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单位名称</w:t>
            </w:r>
          </w:p>
        </w:tc>
        <w:tc>
          <w:tcPr>
            <w:tcW w:w="2094"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单位性质</w:t>
            </w:r>
          </w:p>
        </w:tc>
        <w:tc>
          <w:tcPr>
            <w:tcW w:w="1883"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单位规格</w:t>
            </w:r>
          </w:p>
        </w:tc>
        <w:tc>
          <w:tcPr>
            <w:tcW w:w="2343"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经费保障形式</w:t>
            </w:r>
          </w:p>
        </w:tc>
      </w:tr>
      <w:tr>
        <w:tblPrEx>
          <w:tblCellMar>
            <w:top w:w="0" w:type="dxa"/>
            <w:left w:w="108" w:type="dxa"/>
            <w:bottom w:w="0" w:type="dxa"/>
            <w:right w:w="108" w:type="dxa"/>
          </w:tblCellMar>
        </w:tblPrEx>
        <w:trPr>
          <w:trHeight w:val="412" w:hRule="atLeast"/>
          <w:jc w:val="center"/>
        </w:trPr>
        <w:tc>
          <w:tcPr>
            <w:tcW w:w="195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228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2094"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188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c>
          <w:tcPr>
            <w:tcW w:w="234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szCs w:val="24"/>
              </w:rPr>
            </w:pPr>
          </w:p>
        </w:tc>
      </w:tr>
      <w:tr>
        <w:tblPrEx>
          <w:tblCellMar>
            <w:top w:w="0" w:type="dxa"/>
            <w:left w:w="108" w:type="dxa"/>
            <w:bottom w:w="0" w:type="dxa"/>
            <w:right w:w="108" w:type="dxa"/>
          </w:tblCellMar>
        </w:tblPrEx>
        <w:trPr>
          <w:trHeight w:val="1237" w:hRule="atLeast"/>
          <w:jc w:val="center"/>
        </w:trPr>
        <w:tc>
          <w:tcPr>
            <w:tcW w:w="1953"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1</w:t>
            </w:r>
          </w:p>
        </w:tc>
        <w:tc>
          <w:tcPr>
            <w:tcW w:w="228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保定市满城区大册营镇人民政府（供养人员）</w:t>
            </w:r>
          </w:p>
        </w:tc>
        <w:tc>
          <w:tcPr>
            <w:tcW w:w="209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行政</w:t>
            </w:r>
          </w:p>
        </w:tc>
        <w:tc>
          <w:tcPr>
            <w:tcW w:w="188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正科级</w:t>
            </w:r>
          </w:p>
        </w:tc>
        <w:tc>
          <w:tcPr>
            <w:tcW w:w="234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财政性基本保证</w:t>
            </w:r>
          </w:p>
        </w:tc>
      </w:tr>
    </w:tbl>
    <w:p>
      <w:pPr>
        <w:spacing w:line="520" w:lineRule="exact"/>
        <w:ind w:firstLine="560"/>
        <w:jc w:val="center"/>
        <w:rPr>
          <w:rFonts w:ascii="仿宋_GB2312" w:hAnsi="黑体" w:eastAsia="仿宋_GB2312"/>
          <w:kern w:val="0"/>
          <w:sz w:val="32"/>
          <w:szCs w:val="32"/>
        </w:rPr>
      </w:pPr>
    </w:p>
    <w:p>
      <w:pPr>
        <w:jc w:val="left"/>
        <w:rPr>
          <w:rFonts w:ascii="方正楷体_GBK" w:eastAsia="方正楷体_GBK"/>
          <w:b/>
          <w:sz w:val="28"/>
        </w:rPr>
      </w:pPr>
    </w:p>
    <w:p>
      <w:pPr>
        <w:ind w:firstLine="643" w:firstLineChars="200"/>
        <w:jc w:val="center"/>
        <w:rPr>
          <w:rFonts w:ascii="宋体" w:hAnsi="宋体"/>
          <w:b/>
          <w:sz w:val="32"/>
          <w:szCs w:val="32"/>
        </w:rPr>
      </w:pPr>
    </w:p>
    <w:p>
      <w:pPr>
        <w:pStyle w:val="3"/>
      </w:pPr>
      <w:r>
        <w:rPr>
          <w:rFonts w:hint="eastAsia"/>
        </w:rPr>
        <w:t>第二部分：单位预算安排的总体情况</w:t>
      </w:r>
    </w:p>
    <w:p>
      <w:pPr>
        <w:ind w:firstLine="800" w:firstLineChars="250"/>
        <w:rPr>
          <w:rFonts w:ascii="宋体" w:hAnsi="宋体"/>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现将保定市满城区大册营镇人民政府（供养人员）2021年财政预算情况说明如下：</w:t>
      </w:r>
    </w:p>
    <w:p>
      <w:pPr>
        <w:ind w:firstLine="640" w:firstLineChars="200"/>
        <w:rPr>
          <w:rFonts w:ascii="宋体" w:hAnsi="宋体"/>
          <w:sz w:val="32"/>
          <w:szCs w:val="32"/>
        </w:rPr>
      </w:pPr>
      <w:r>
        <w:rPr>
          <w:rFonts w:hint="eastAsia" w:ascii="宋体" w:hAnsi="宋体" w:cs="仿宋"/>
          <w:sz w:val="32"/>
          <w:szCs w:val="32"/>
        </w:rPr>
        <w:t>（一）</w:t>
      </w:r>
      <w:r>
        <w:rPr>
          <w:rFonts w:hint="eastAsia" w:ascii="宋体" w:hAnsi="宋体"/>
          <w:sz w:val="32"/>
          <w:szCs w:val="32"/>
        </w:rPr>
        <w:t>2021年大册营镇人民政府</w:t>
      </w:r>
      <w:r>
        <w:rPr>
          <w:rFonts w:hint="eastAsia" w:ascii="宋体" w:hAnsi="宋体" w:cs="仿宋"/>
          <w:sz w:val="32"/>
          <w:szCs w:val="32"/>
        </w:rPr>
        <w:t>（供养人员）</w:t>
      </w:r>
      <w:r>
        <w:rPr>
          <w:rFonts w:hint="eastAsia" w:ascii="宋体" w:hAnsi="宋体"/>
          <w:sz w:val="32"/>
          <w:szCs w:val="32"/>
        </w:rPr>
        <w:t>年初单位收入预算总额为</w:t>
      </w:r>
      <w:r>
        <w:rPr>
          <w:rFonts w:hint="eastAsia" w:ascii="宋体" w:hAnsi="宋体" w:cs="仿宋"/>
          <w:sz w:val="32"/>
          <w:szCs w:val="32"/>
        </w:rPr>
        <w:t>828.86</w:t>
      </w:r>
      <w:r>
        <w:rPr>
          <w:rFonts w:hint="eastAsia" w:ascii="宋体" w:hAnsi="宋体"/>
          <w:sz w:val="32"/>
          <w:szCs w:val="32"/>
        </w:rPr>
        <w:t>万元。其中：一般公共预算收入</w:t>
      </w:r>
      <w:r>
        <w:rPr>
          <w:rFonts w:hint="eastAsia" w:ascii="宋体" w:hAnsi="宋体" w:cs="仿宋"/>
          <w:sz w:val="32"/>
          <w:szCs w:val="32"/>
        </w:rPr>
        <w:t>828.86</w:t>
      </w:r>
      <w:r>
        <w:rPr>
          <w:rFonts w:hint="eastAsia" w:ascii="宋体" w:hAnsi="宋体"/>
          <w:sz w:val="32"/>
          <w:szCs w:val="32"/>
        </w:rPr>
        <w:t>万元。</w:t>
      </w:r>
    </w:p>
    <w:p>
      <w:pPr>
        <w:spacing w:line="480" w:lineRule="auto"/>
        <w:ind w:firstLine="640" w:firstLineChars="200"/>
        <w:rPr>
          <w:rFonts w:ascii="宋体" w:hAnsi="宋体" w:cs="仿宋"/>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（二）2021年安排支出预算总额为：828.86万元，其中：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1、基本支出828.86万元。其中：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（1）人员经费806.85万元;</w:t>
      </w:r>
    </w:p>
    <w:p>
      <w:pPr>
        <w:spacing w:line="480" w:lineRule="auto"/>
        <w:ind w:firstLine="800" w:firstLineChars="250"/>
        <w:rPr>
          <w:rFonts w:ascii="宋体" w:hAnsi="宋体" w:cs="仿宋"/>
          <w:sz w:val="32"/>
          <w:szCs w:val="32"/>
        </w:rPr>
      </w:pPr>
      <w:r>
        <w:rPr>
          <w:rFonts w:hint="eastAsia" w:ascii="宋体" w:hAnsi="宋体" w:cs="仿宋"/>
          <w:sz w:val="32"/>
          <w:szCs w:val="32"/>
        </w:rPr>
        <w:t>（2）日常公用经费22.01万元。</w:t>
      </w:r>
    </w:p>
    <w:p>
      <w:pPr>
        <w:spacing w:line="480" w:lineRule="auto"/>
        <w:ind w:firstLine="640" w:firstLineChars="200"/>
        <w:rPr>
          <w:rFonts w:ascii="宋体" w:hAnsi="宋体" w:cs="仿宋"/>
          <w:sz w:val="32"/>
          <w:szCs w:val="32"/>
        </w:rPr>
      </w:pPr>
      <w:r>
        <w:rPr>
          <w:rFonts w:hint="eastAsia" w:ascii="宋体" w:hAnsi="宋体" w:cs="仿宋"/>
          <w:sz w:val="32"/>
          <w:szCs w:val="32"/>
        </w:rPr>
        <w:t xml:space="preserve"> 2、项目支出0万元。</w:t>
      </w:r>
    </w:p>
    <w:p>
      <w:pPr>
        <w:spacing w:line="480" w:lineRule="auto"/>
        <w:ind w:firstLine="640" w:firstLineChars="200"/>
        <w:rPr>
          <w:rFonts w:ascii="宋体" w:hAnsi="宋体" w:cs="仿宋"/>
          <w:sz w:val="32"/>
          <w:szCs w:val="32"/>
        </w:rPr>
      </w:pPr>
      <w:r>
        <w:rPr>
          <w:rFonts w:hint="eastAsia" w:ascii="宋体" w:hAnsi="宋体" w:cs="仿宋"/>
          <w:sz w:val="32"/>
          <w:szCs w:val="32"/>
        </w:rPr>
        <w:t>（三）比上年增减情况</w:t>
      </w:r>
    </w:p>
    <w:p>
      <w:pPr>
        <w:tabs>
          <w:tab w:val="left" w:pos="916"/>
        </w:tabs>
        <w:spacing w:line="560" w:lineRule="exact"/>
        <w:ind w:firstLine="800" w:firstLineChars="250"/>
        <w:jc w:val="left"/>
        <w:rPr>
          <w:rFonts w:ascii="宋体" w:hAnsi="宋体"/>
          <w:sz w:val="32"/>
          <w:szCs w:val="32"/>
        </w:rPr>
      </w:pPr>
      <w:r>
        <w:rPr>
          <w:rFonts w:hint="eastAsia" w:ascii="宋体" w:hAnsi="宋体" w:cs="宋体"/>
          <w:kern w:val="0"/>
          <w:sz w:val="32"/>
          <w:szCs w:val="32"/>
        </w:rPr>
        <w:t>2021年预算收支安排为828.86万元，较2020年增加了322.88万元。</w:t>
      </w:r>
      <w:r>
        <w:rPr>
          <w:rFonts w:hint="eastAsia" w:ascii="宋体" w:hAnsi="宋体"/>
          <w:sz w:val="32"/>
          <w:szCs w:val="32"/>
        </w:rPr>
        <w:t>其中:基本支出增加</w:t>
      </w:r>
      <w:r>
        <w:rPr>
          <w:rFonts w:hint="eastAsia" w:ascii="宋体" w:hAnsi="宋体" w:cs="宋体"/>
          <w:kern w:val="0"/>
          <w:sz w:val="32"/>
          <w:szCs w:val="32"/>
        </w:rPr>
        <w:t>322.88</w:t>
      </w:r>
      <w:r>
        <w:rPr>
          <w:rFonts w:hint="eastAsia" w:ascii="宋体" w:hAnsi="宋体"/>
          <w:sz w:val="32"/>
          <w:szCs w:val="32"/>
        </w:rPr>
        <w:t>万元，主要人员经费支出增加；项目支出为0，与上年持平。</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2021年我单位的各项支出以将全面贯彻党和国家的有关政策、认真遵守财经纪律为准则，严格按预算规定的标准、用途执行，做到经费按进度，专款要专用，力争全面提高资金的使用效率。</w:t>
      </w:r>
    </w:p>
    <w:p>
      <w:pPr>
        <w:ind w:firstLine="643" w:firstLineChars="200"/>
        <w:jc w:val="center"/>
        <w:rPr>
          <w:rFonts w:ascii="宋体" w:hAnsi="宋体"/>
          <w:b/>
          <w:sz w:val="32"/>
          <w:szCs w:val="32"/>
        </w:rPr>
      </w:pPr>
    </w:p>
    <w:p>
      <w:pPr>
        <w:pStyle w:val="3"/>
      </w:pPr>
      <w:r>
        <w:rPr>
          <w:rFonts w:hint="eastAsia"/>
        </w:rPr>
        <w:t>第三部分：机关运行经费安排情况</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2021年机关运行经费安排22.01万元，其中办公费3.50万元，水费0.75万元，电费2.50万元，差旅费0.75万元，公务接待0.24万元，福利费4.19万元，其他商品和服务支出10.08万元。</w:t>
      </w:r>
    </w:p>
    <w:p>
      <w:pPr>
        <w:pStyle w:val="3"/>
      </w:pPr>
      <w:r>
        <w:rPr>
          <w:rFonts w:hint="eastAsia"/>
        </w:rPr>
        <w:t>第四部分：财政拨款“三公”经费预算情况</w:t>
      </w: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jc w:val="center"/>
        </w:trPr>
        <w:tc>
          <w:tcPr>
            <w:tcW w:w="9855" w:type="dxa"/>
            <w:gridSpan w:val="5"/>
            <w:tcBorders>
              <w:top w:val="single" w:color="auto" w:sz="4" w:space="0"/>
              <w:left w:val="single" w:color="auto" w:sz="4" w:space="0"/>
              <w:bottom w:val="nil"/>
              <w:right w:val="single" w:color="auto" w:sz="4" w:space="0"/>
            </w:tcBorders>
            <w:vAlign w:val="center"/>
          </w:tcPr>
          <w:p>
            <w:pPr>
              <w:widowControl/>
              <w:jc w:val="center"/>
              <w:rPr>
                <w:rFonts w:ascii="宋体" w:hAnsi="宋体" w:cs="仿宋"/>
                <w:kern w:val="0"/>
                <w:sz w:val="32"/>
                <w:szCs w:val="32"/>
              </w:rPr>
            </w:pPr>
            <w:r>
              <w:rPr>
                <w:rFonts w:hint="eastAsia" w:ascii="宋体" w:hAnsi="宋体" w:cs="仿宋"/>
                <w:sz w:val="32"/>
                <w:szCs w:val="32"/>
              </w:rPr>
              <w:t>“三公”经费预算情况</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177" w:type="dxa"/>
            <w:tcBorders>
              <w:top w:val="nil"/>
              <w:left w:val="nil"/>
              <w:bottom w:val="nil"/>
              <w:right w:val="nil"/>
            </w:tcBorders>
            <w:vAlign w:val="center"/>
          </w:tcPr>
          <w:p>
            <w:pPr>
              <w:widowControl/>
              <w:jc w:val="center"/>
              <w:rPr>
                <w:rFonts w:ascii="宋体" w:hAnsi="宋体" w:cs="仿宋"/>
                <w:kern w:val="0"/>
                <w:sz w:val="24"/>
                <w:szCs w:val="24"/>
              </w:rPr>
            </w:pPr>
          </w:p>
        </w:tc>
        <w:tc>
          <w:tcPr>
            <w:tcW w:w="3108" w:type="dxa"/>
            <w:tcBorders>
              <w:top w:val="nil"/>
              <w:left w:val="nil"/>
              <w:bottom w:val="nil"/>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2020年度预算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2021年度预算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宋体"/>
                <w:kern w:val="0"/>
                <w:sz w:val="24"/>
                <w:szCs w:val="24"/>
              </w:rPr>
              <w:t>按照“过紧日子”要求，严格压减支出</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0.04</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0.24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0.20</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仿宋"/>
                <w:kern w:val="0"/>
                <w:sz w:val="24"/>
                <w:szCs w:val="24"/>
              </w:rPr>
              <w:t>人员增加</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0.04</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0.24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0.20</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宋体"/>
                <w:kern w:val="0"/>
                <w:sz w:val="24"/>
                <w:szCs w:val="24"/>
              </w:rPr>
              <w:t>按照“过紧日子”要求，严格压减支出</w:t>
            </w:r>
          </w:p>
        </w:tc>
      </w:tr>
    </w:tbl>
    <w:p>
      <w:pPr>
        <w:spacing w:line="240" w:lineRule="exact"/>
        <w:ind w:firstLine="630" w:firstLineChars="196"/>
        <w:jc w:val="left"/>
        <w:outlineLvl w:val="0"/>
        <w:rPr>
          <w:rFonts w:ascii="宋体" w:hAnsi="宋体"/>
          <w:b/>
          <w:sz w:val="32"/>
          <w:szCs w:val="32"/>
        </w:rPr>
      </w:pPr>
    </w:p>
    <w:p>
      <w:pPr>
        <w:spacing w:line="240" w:lineRule="exact"/>
        <w:jc w:val="center"/>
        <w:rPr>
          <w:rFonts w:ascii="宋体" w:hAnsi="宋体"/>
          <w:b/>
          <w:sz w:val="32"/>
          <w:szCs w:val="32"/>
        </w:rPr>
      </w:pPr>
    </w:p>
    <w:p>
      <w:pPr>
        <w:pStyle w:val="3"/>
      </w:pPr>
      <w:r>
        <w:rPr>
          <w:rFonts w:hint="eastAsia"/>
        </w:rPr>
        <w:t>第五部分：绩效预算信息</w:t>
      </w:r>
    </w:p>
    <w:p>
      <w:pPr>
        <w:spacing w:beforeLines="50" w:afterLines="50"/>
        <w:ind w:firstLine="643" w:firstLineChars="200"/>
        <w:jc w:val="left"/>
        <w:outlineLvl w:val="1"/>
        <w:rPr>
          <w:rFonts w:ascii="宋体" w:hAnsi="宋体" w:cs="宋体"/>
          <w:sz w:val="32"/>
          <w:szCs w:val="32"/>
        </w:rPr>
      </w:pPr>
      <w:r>
        <w:rPr>
          <w:rFonts w:hint="eastAsia" w:ascii="宋体" w:hAnsi="宋体"/>
          <w:b/>
          <w:sz w:val="32"/>
          <w:szCs w:val="32"/>
        </w:rPr>
        <w:t>一、总体绩效目标</w:t>
      </w:r>
      <w:r>
        <w:rPr>
          <w:rFonts w:hint="eastAsia"/>
        </w:rPr>
        <w:fldChar w:fldCharType="begin"/>
      </w:r>
      <w:r>
        <w:rPr>
          <w:rFonts w:hint="eastAsia" w:ascii="宋体" w:hAnsi="宋体" w:cs="宋体"/>
          <w:sz w:val="32"/>
          <w:szCs w:val="32"/>
        </w:rPr>
        <w:instrText xml:space="preserve"> TC 总体绩效目标 \f A \l 1 </w:instrText>
      </w:r>
      <w:r>
        <w:rPr>
          <w:rFonts w:hint="eastAsia" w:ascii="宋体" w:hAnsi="宋体" w:cs="宋体"/>
          <w:sz w:val="32"/>
          <w:szCs w:val="32"/>
        </w:rPr>
        <w:fldChar w:fldCharType="end"/>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我镇将始终坚持以习近平新时代中国特色社会主义思想为统领，紧紧围绕“建设纸制品特色小镇，打造华北纸都、绿色名镇”这一条主线，实现疫情防控常态化、经济发展大跨越、农业农村新面貌、生态环境守底线，社会事业保稳定、作风建设新转变六个目标，为决胜全面建成小康社会，奋力开创建设新时代而接续奋斗。</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一)突出从严治党，在发展稳定实践中提高执行力。严格落实“两个责任”，加强廉政教育，进一步完善更加科学化、可操作性的考核评价机制，深入推进“两学一做”学习教育常态化制度化，不断扩大“不忘初心、牢记使命”主题教育成果，树牢“四个意识”，坚定“四个自信”。加强“两委”干部培训，提高干部执政能力，持续加强党风廉政建设，压实“两个责任”，改进工作作风。建好用好村级组织活动场所，使基层党组织有资源、有能力为群众服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二)突出精准防控，在秋冬季疫情防控中落实常态化。树立底线思维，时刻紧绷防范潜在风险的弦，持续强化防控措施，巩固防控成果，坚决防止因防控不利造成疫情反弹。进一步强化主动监测，及时发现感染者。进一步加强疫情监测和信息报告工作，坚决杜绝迟报、瞒报、漏报。优化设置检查站和出入管控，扎实做好中高风险地区返城人员管理，建好镇、村和片区三层防线，强化防疫工作宣传教育，让群众自觉融入到各村防控中，防止疫情放缓后的思想松懈。</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三)突出园区建设，在纸制品产业发展中实现新跨越。完善园区配套基础设施，积极谋划工业园区雨污分流项目，全力做好“安大线”施工保障，争取项目资金对镇东外环进行整修铺油。积极推动网络营销多元模式，引导实施网络环境下名牌创建战略，力争每年新增至少一个中国驰名商标。引导企业注重企业文化建设，由产品经营向文化运营转变，增加产品综合竞争实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四)突出乡村振兴，在特色城镇发展中实现新发展。贯彻落实习近平总书记关于改善农村人居环境的重要指示精神，结合我镇实际，全面提升村容村貌，推进“厕所革命”，大力改善农村生产生活生态。推进现代农业园区、田园综合体、生态农场建设，发展多种形式适度规模经营，多渠道增加农民收入。落实农村承包地“三权”分置，深化农村集体产权制度改革，鼓励土地经营流转，培育壮大种养大户、家庭农场、农民专业合作社等新型经营主体。</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五)突出创优环境，在加快绿色发展中坚持守底线。认真贯彻习近平生态文明思想，着力解决突出环境问题，坚持全民共治、源头防治，持续实施大气污染防治行动，打赢蓝天保卫战。持续开展“回头看”，坚决清除“散乱污”企业，加快清洁能源替代步伐，确保如期完成推进“双代”工作，加强扬尘治理，严禁焚烧秸秆垃圾，坚决打赢蓝天保卫战。加强水污染防治，严格落实“河长制”，抓好白洋淀上游流域污染防治，强化水资源管理，严查不达标水体、黑臭水体和纳污坑塘。</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六)突出民生改善，在普惠民生福祉中提升获得感。坚持以人民为中心的发展思想，强力推进城乡环境卫生、公共交通、教育均衡、医疗服务“四个城乡一体化”。坚持以群众工作统揽信访工作，做好特殊群体稳控工作，真正化解一批矛盾隐患，清仓一批信访积案，维护社会大局和谐稳定。深入开展扫黑除恶专项斗争，深挖细查，精准打击，全方位提高人民群众安全感。高度重视安全生产、食品药品监管等工作，坚决防止各类事故发生，持续保持社会和谐稳定。</w:t>
      </w:r>
    </w:p>
    <w:p>
      <w:pPr>
        <w:spacing w:line="500" w:lineRule="exact"/>
        <w:ind w:firstLine="640" w:firstLineChars="200"/>
        <w:jc w:val="left"/>
        <w:rPr>
          <w:rFonts w:ascii="宋体" w:hAnsi="宋体" w:cs="宋体"/>
          <w:sz w:val="32"/>
          <w:szCs w:val="32"/>
        </w:rPr>
      </w:pPr>
    </w:p>
    <w:p>
      <w:pPr>
        <w:spacing w:beforeLines="50" w:afterLines="50" w:line="500" w:lineRule="exact"/>
        <w:ind w:firstLine="643" w:firstLineChars="200"/>
        <w:jc w:val="left"/>
        <w:outlineLvl w:val="1"/>
        <w:rPr>
          <w:rFonts w:ascii="宋体" w:hAnsi="宋体" w:cs="宋体"/>
          <w:sz w:val="32"/>
          <w:szCs w:val="32"/>
        </w:rPr>
      </w:pPr>
      <w:r>
        <w:rPr>
          <w:rFonts w:hint="eastAsia" w:ascii="宋体" w:hAnsi="宋体"/>
          <w:b/>
          <w:sz w:val="32"/>
          <w:szCs w:val="32"/>
        </w:rPr>
        <w:t>二、分项绩效目标</w:t>
      </w:r>
      <w:r>
        <w:rPr>
          <w:rFonts w:hint="eastAsia"/>
        </w:rPr>
        <w:fldChar w:fldCharType="begin"/>
      </w:r>
      <w:r>
        <w:rPr>
          <w:rFonts w:hint="eastAsia" w:ascii="宋体" w:hAnsi="宋体" w:cs="宋体"/>
          <w:sz w:val="32"/>
          <w:szCs w:val="32"/>
        </w:rPr>
        <w:instrText xml:space="preserve"> TC 分项绩效目标 \f A \l 1 </w:instrText>
      </w:r>
      <w:r>
        <w:rPr>
          <w:rFonts w:hint="eastAsia" w:ascii="宋体" w:hAnsi="宋体" w:cs="宋体"/>
          <w:sz w:val="32"/>
          <w:szCs w:val="32"/>
        </w:rPr>
        <w:fldChar w:fldCharType="end"/>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职责分类绩效目标情况说明</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部门职责1人大监督、人大代表。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部门职责2民族宗教事务管理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加强民族宗教的法制宣传和团结教育，团结和动员广大信教群众为改革开放和经济建设服务。协助处理民族宗教方面的维稳问题。处理其他不可预见的民族宗教问题。</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部门职责3党政事务管理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完成党委、人大、纪检、组织、宣传、统计、妇联等工作，协调各办公室的工作关系，完成政府日常事务和机关后勤工作，完成党委政府交办的其他事项。</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部门职责4政法综治稳定和国家安全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排查、化解影响社会稳定的重大不稳定隐患、群体性事件和突发事件及影响国家安全的事件。认真做好群众来信来访工作，特别是涉及政法各部门的案件、信件，要及时准确地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部门职责5社会管理与服务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组织指导乡镇、村民委员会和基层群众自治组织；指导村民委员会民主选举、民主决策、民主管理和民主监督，村务公开；指导乡镇村民委员会建设及服务管理工作。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部门职责6政府专项工作服务与管理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政府采购、农村综合改革、政府债务、综合治税、政府购买服务、规范津补贴等政府专项工作的服务与管理.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部门职责7财政</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负责编制乡财政预算、决算预算，财政工作加强财务会计管理工作，依法按照财经制度管理会计事务。维护财经制度，办理好各项财经事项。</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部门职责8水利水电项目建设与管理</w:t>
      </w:r>
      <w:r>
        <w:rPr>
          <w:rFonts w:hint="eastAsia" w:ascii="宋体" w:hAnsi="宋体" w:cs="宋体"/>
          <w:sz w:val="32"/>
          <w:szCs w:val="32"/>
        </w:rPr>
        <w:tab/>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部门职责9城乡建设管理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乡镇公用设施建设、安全和应急管理；落实村庄和小城镇建设政策；指导农村住房建设、住房安全和危房改造；改善小城镇和村庄人居环境。</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部门职责10交通运输基础设施建设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完成路基路面大中型维修，加固桥梁，治理隐患；开展高速绿色廊道建设；农村公路养护实施“以奖代补”。</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部门职责11政务管理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部门职责12医疗保障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组织、引导、支持农民自愿参加新型农村合作医疗，提高农村居民的医疗保障水平；建立大病保险制度；对城乡居民因患大病发生的高额医疗费用给予报销。</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部门职责13计划生育</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提供各类计划生育技术服务，建立利益导向机制，开展出生人口性别比治理以及流动人口计划生育管理等各项工作。</w:t>
      </w:r>
      <w:r>
        <w:rPr>
          <w:rFonts w:hint="eastAsia" w:ascii="宋体" w:hAnsi="宋体" w:cs="宋体"/>
          <w:sz w:val="32"/>
          <w:szCs w:val="32"/>
        </w:rPr>
        <w:tab/>
      </w:r>
    </w:p>
    <w:p>
      <w:pPr>
        <w:spacing w:line="500" w:lineRule="exact"/>
        <w:ind w:firstLine="640" w:firstLineChars="200"/>
        <w:jc w:val="left"/>
        <w:rPr>
          <w:rFonts w:ascii="宋体" w:hAnsi="宋体" w:cs="宋体"/>
          <w:sz w:val="32"/>
          <w:szCs w:val="32"/>
        </w:rPr>
      </w:pPr>
      <w:r>
        <w:rPr>
          <w:rFonts w:hint="eastAsia" w:ascii="宋体" w:hAnsi="宋体" w:cs="宋体"/>
          <w:sz w:val="32"/>
          <w:szCs w:val="32"/>
        </w:rPr>
        <w:tab/>
      </w:r>
      <w:r>
        <w:rPr>
          <w:rFonts w:hint="eastAsia" w:ascii="宋体" w:hAnsi="宋体" w:cs="宋体"/>
          <w:sz w:val="32"/>
          <w:szCs w:val="32"/>
        </w:rPr>
        <w:t>部门职责14农村文化建设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部门职责15环境污染综合防治</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部门职责16信访问题处理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负责正常信访、非访、突发性及群体性事件的办理；提供相关服务保障；协助区信访局处理群众进京上访；信访事项督查、复查、复核、听证。</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部门职责17民兵训练和专武干部培训</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根据上级要求，认真制定基干民兵和专武干部培训计划和方案，严格组织人员按质按量完成训练任务。保证装备器材的良好状态，随时执行紧急拉动和应急任务。</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部门职责18义务教育</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提高义务教育公用经费保障水平，改善办学条件，均衡配置基础教育资源，缩小城乡、区域、校际之间办学差距，落实学生资助政策。</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部门职责19食品药品安全管理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对食品制作流通各环节进行监管，及时发现和排除食品安全问题，确保大型活动期间的餐饮安全。</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部门职责20安全生产综合监督管理</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承担全乡安全生产综合监督管理责任，依法行使综合监督管理职权；根据《中华人民共和国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部门职责21防灾减灾救灾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组织开展乡镇防灾减灾救灾工作；组织救灾捐赠工作，负责救灾捐赠款物的接收和分配。</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部门职责22扶持农产品生产</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对生产者采取直接补贴的办法，支持推广优良品种、先进适用种养技术，实施科学管理，提高农产品质量、产量，提高生产经营效益</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部门职责23完善农村经营管理体制</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推进农村集体产权制度改革，完善农村土地承包制度，引导农村土地合理流转。创新农业经营主体。</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部门职责24林业生态建设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部门职责25推进新农村建设</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通过实施农村面貌改造提升行动和开展新民居中心村示范点建设，加快建设社会主义新农村。改善农村环境面貌，提升农民生产生活条件。</w:t>
      </w:r>
    </w:p>
    <w:p>
      <w:pPr>
        <w:spacing w:beforeLines="50" w:afterLines="50" w:line="500" w:lineRule="exact"/>
        <w:ind w:firstLine="643" w:firstLineChars="200"/>
        <w:jc w:val="left"/>
        <w:outlineLvl w:val="1"/>
        <w:rPr>
          <w:rFonts w:ascii="宋体" w:hAnsi="宋体" w:cs="宋体"/>
          <w:sz w:val="32"/>
          <w:szCs w:val="32"/>
        </w:rPr>
      </w:pPr>
      <w:r>
        <w:rPr>
          <w:rFonts w:hint="eastAsia" w:ascii="宋体" w:hAnsi="宋体"/>
          <w:b/>
          <w:sz w:val="32"/>
          <w:szCs w:val="32"/>
        </w:rPr>
        <w:t>三、工作保障措施</w:t>
      </w:r>
      <w:r>
        <w:rPr>
          <w:rFonts w:hint="eastAsia"/>
        </w:rPr>
        <w:fldChar w:fldCharType="begin"/>
      </w:r>
      <w:r>
        <w:rPr>
          <w:rFonts w:hint="eastAsia" w:ascii="宋体" w:hAnsi="宋体" w:cs="宋体"/>
          <w:sz w:val="32"/>
          <w:szCs w:val="32"/>
        </w:rPr>
        <w:instrText xml:space="preserve"> TC 工作保障措施 \f A \l 1 </w:instrText>
      </w:r>
      <w:r>
        <w:rPr>
          <w:rFonts w:hint="eastAsia" w:ascii="宋体" w:hAnsi="宋体" w:cs="宋体"/>
          <w:sz w:val="32"/>
          <w:szCs w:val="32"/>
        </w:rPr>
        <w:fldChar w:fldCharType="end"/>
      </w:r>
    </w:p>
    <w:p>
      <w:pPr>
        <w:spacing w:line="500" w:lineRule="exact"/>
        <w:ind w:firstLine="640" w:firstLineChars="200"/>
        <w:jc w:val="left"/>
        <w:rPr>
          <w:rFonts w:ascii="宋体" w:hAnsi="宋体" w:cs="宋体"/>
          <w:sz w:val="32"/>
          <w:szCs w:val="32"/>
        </w:rPr>
      </w:pPr>
      <w:r>
        <w:rPr>
          <w:rFonts w:hint="eastAsia" w:ascii="宋体" w:hAnsi="宋体" w:cs="宋体"/>
          <w:sz w:val="32"/>
          <w:szCs w:val="32"/>
        </w:rPr>
        <w:t>本年度发展规划目标的保障措施</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 xml:space="preserve"> 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一是强化保护全乡生态环境态势。继续坚持“绿水青山就是金山银山”，以高压态势维护全乡生态环境。重点对PM、VOC、二氧化硫等大气污染物进行防治,推动城镇环境质量改善。</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二是加强党风廉政建设,营造风清气正、干事创业的工作氛围,巡视监督工作常态化、全覆盖。</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三是进一步进行精准扶贫工作。针对各贫户不同情况，进一步强化精准扶贫举措。专人指导帮扶贫困户，切实改善贫困户生活环境，达到贫困人员真脱贫的效果。</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四是强化监管手段,对食品药品生产、流通等的各个环节检查、抽验。</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00" w:lineRule="exact"/>
        <w:ind w:firstLine="640" w:firstLineChars="200"/>
        <w:jc w:val="left"/>
        <w:rPr>
          <w:rFonts w:ascii="宋体" w:hAnsi="宋体" w:cs="宋体"/>
          <w:sz w:val="32"/>
          <w:szCs w:val="32"/>
        </w:rPr>
      </w:pPr>
      <w:r>
        <w:rPr>
          <w:rFonts w:hint="eastAsia" w:ascii="宋体" w:hAnsi="宋体" w:cs="宋体"/>
          <w:sz w:val="32"/>
          <w:szCs w:val="32"/>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ind w:firstLine="640" w:firstLineChars="200"/>
        <w:jc w:val="left"/>
        <w:rPr>
          <w:rFonts w:ascii="宋体" w:hAnsi="宋体" w:cs="宋体"/>
          <w:sz w:val="32"/>
          <w:szCs w:val="32"/>
        </w:rPr>
      </w:pPr>
      <w:r>
        <w:rPr>
          <w:rFonts w:hint="eastAsia" w:ascii="宋体" w:hAnsi="宋体" w:cs="宋体"/>
          <w:sz w:val="32"/>
          <w:szCs w:val="32"/>
        </w:rPr>
        <w:t>七是保稳定，促和谐。党员模范带头稳固群众基础，团结稳定促和谐。全力构建平安稳固，创建一个良好的发展环境和人居环境。</w:t>
      </w:r>
    </w:p>
    <w:p>
      <w:pPr>
        <w:ind w:firstLine="640" w:firstLineChars="200"/>
        <w:jc w:val="left"/>
        <w:rPr>
          <w:rFonts w:hAnsi="宋体"/>
        </w:rPr>
      </w:pPr>
      <w:r>
        <w:rPr>
          <w:rFonts w:hint="eastAsia" w:ascii="宋体" w:hAnsi="宋体" w:cs="宋体"/>
          <w:sz w:val="32"/>
          <w:szCs w:val="32"/>
        </w:rPr>
        <w:t>八是强组织。两委干部班子建设规范化，服务方式多样化。加强村级组织和干部作风建设，为实现全年工作目标增强凝聚力、战斗力和竞争力。</w:t>
      </w:r>
    </w:p>
    <w:p>
      <w:pPr>
        <w:pStyle w:val="3"/>
      </w:pPr>
    </w:p>
    <w:p>
      <w:pPr>
        <w:pStyle w:val="3"/>
      </w:pPr>
      <w:r>
        <w:rPr>
          <w:rFonts w:hint="eastAsia"/>
        </w:rPr>
        <w:t>第六部分：政府采购预算情况</w:t>
      </w:r>
    </w:p>
    <w:p>
      <w:pPr>
        <w:rPr>
          <w:sz w:val="32"/>
          <w:szCs w:val="32"/>
        </w:rPr>
      </w:pPr>
      <w:r>
        <w:rPr>
          <w:rFonts w:hint="eastAsia"/>
          <w:sz w:val="32"/>
          <w:szCs w:val="32"/>
        </w:rPr>
        <w:t>我单位2021年无政府采购预算，空表列示。</w:t>
      </w:r>
    </w:p>
    <w:p>
      <w:pPr>
        <w:spacing w:line="360" w:lineRule="auto"/>
        <w:jc w:val="center"/>
        <w:rPr>
          <w:rFonts w:ascii="宋体" w:hAnsi="宋体" w:cs="仿宋"/>
          <w:sz w:val="32"/>
          <w:szCs w:val="32"/>
        </w:rPr>
      </w:pPr>
      <w:r>
        <w:rPr>
          <w:rFonts w:hint="eastAsia" w:ascii="宋体" w:hAnsi="宋体" w:cs="宋体"/>
          <w:sz w:val="32"/>
        </w:rPr>
        <w:t>单位政府采购预算</w:t>
      </w:r>
    </w:p>
    <w:tbl>
      <w:tblPr>
        <w:tblStyle w:val="9"/>
        <w:tblW w:w="12259" w:type="dxa"/>
        <w:jc w:val="center"/>
        <w:tblLayout w:type="fixed"/>
        <w:tblCellMar>
          <w:top w:w="0" w:type="dxa"/>
          <w:left w:w="10" w:type="dxa"/>
          <w:bottom w:w="0" w:type="dxa"/>
          <w:right w:w="10" w:type="dxa"/>
        </w:tblCellMar>
      </w:tblPr>
      <w:tblGrid>
        <w:gridCol w:w="959"/>
        <w:gridCol w:w="1606"/>
        <w:gridCol w:w="1131"/>
        <w:gridCol w:w="821"/>
        <w:gridCol w:w="546"/>
        <w:gridCol w:w="738"/>
        <w:gridCol w:w="751"/>
        <w:gridCol w:w="738"/>
        <w:gridCol w:w="738"/>
        <w:gridCol w:w="866"/>
        <w:gridCol w:w="609"/>
        <w:gridCol w:w="738"/>
        <w:gridCol w:w="741"/>
        <w:gridCol w:w="1277"/>
      </w:tblGrid>
      <w:tr>
        <w:tblPrEx>
          <w:tblCellMar>
            <w:top w:w="0" w:type="dxa"/>
            <w:left w:w="10" w:type="dxa"/>
            <w:bottom w:w="0" w:type="dxa"/>
            <w:right w:w="10" w:type="dxa"/>
          </w:tblCellMar>
        </w:tblPrEx>
        <w:trPr>
          <w:trHeight w:val="242" w:hRule="atLeast"/>
          <w:jc w:val="center"/>
        </w:trPr>
        <w:tc>
          <w:tcPr>
            <w:tcW w:w="6552"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ascii="宋体" w:hAnsi="宋体" w:cs="方正小标宋_GBK"/>
                <w:sz w:val="32"/>
              </w:rPr>
            </w:pPr>
          </w:p>
        </w:tc>
        <w:tc>
          <w:tcPr>
            <w:tcW w:w="5707"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183" w:hRule="atLeast"/>
          <w:jc w:val="center"/>
        </w:trPr>
        <w:tc>
          <w:tcPr>
            <w:tcW w:w="256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政府采购项目来源</w:t>
            </w:r>
          </w:p>
        </w:tc>
        <w:tc>
          <w:tcPr>
            <w:tcW w:w="1131"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采购物品名称</w:t>
            </w:r>
          </w:p>
        </w:tc>
        <w:tc>
          <w:tcPr>
            <w:tcW w:w="821"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政府采购目录序号</w:t>
            </w:r>
          </w:p>
        </w:tc>
        <w:tc>
          <w:tcPr>
            <w:tcW w:w="54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73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数量</w:t>
            </w:r>
          </w:p>
        </w:tc>
        <w:tc>
          <w:tcPr>
            <w:tcW w:w="751"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单价</w:t>
            </w:r>
          </w:p>
        </w:tc>
        <w:tc>
          <w:tcPr>
            <w:tcW w:w="5707"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183" w:hRule="atLeast"/>
          <w:jc w:val="center"/>
        </w:trPr>
        <w:tc>
          <w:tcPr>
            <w:tcW w:w="95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项目名称</w:t>
            </w:r>
          </w:p>
        </w:tc>
        <w:tc>
          <w:tcPr>
            <w:tcW w:w="1606"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预算资金</w:t>
            </w:r>
          </w:p>
        </w:tc>
        <w:tc>
          <w:tcPr>
            <w:tcW w:w="11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8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4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7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75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73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总计</w:t>
            </w:r>
          </w:p>
        </w:tc>
        <w:tc>
          <w:tcPr>
            <w:tcW w:w="3692"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当年部门预算安排资金</w:t>
            </w:r>
          </w:p>
        </w:tc>
        <w:tc>
          <w:tcPr>
            <w:tcW w:w="127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90" w:hRule="atLeast"/>
          <w:jc w:val="center"/>
        </w:trPr>
        <w:tc>
          <w:tcPr>
            <w:tcW w:w="9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160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11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8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4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7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75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7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合计</w:t>
            </w:r>
          </w:p>
        </w:tc>
        <w:tc>
          <w:tcPr>
            <w:tcW w:w="8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一般公共预算拨款</w:t>
            </w:r>
          </w:p>
        </w:tc>
        <w:tc>
          <w:tcPr>
            <w:tcW w:w="60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基金预算拨款</w:t>
            </w: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财政专户核拨</w:t>
            </w:r>
          </w:p>
        </w:tc>
        <w:tc>
          <w:tcPr>
            <w:tcW w:w="7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其他来源收入</w:t>
            </w:r>
          </w:p>
        </w:tc>
        <w:tc>
          <w:tcPr>
            <w:tcW w:w="127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189" w:hRule="atLeast"/>
          <w:jc w:val="center"/>
        </w:trPr>
        <w:tc>
          <w:tcPr>
            <w:tcW w:w="95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rPr>
            </w:pPr>
            <w:r>
              <w:rPr>
                <w:rFonts w:hint="eastAsia" w:ascii="宋体" w:hAnsi="宋体" w:cs="宋体"/>
                <w:b/>
              </w:rPr>
              <w:t>合计</w:t>
            </w:r>
          </w:p>
        </w:tc>
        <w:tc>
          <w:tcPr>
            <w:tcW w:w="160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113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8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4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5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0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r>
        <w:tblPrEx>
          <w:tblCellMar>
            <w:top w:w="0" w:type="dxa"/>
            <w:left w:w="10" w:type="dxa"/>
            <w:bottom w:w="0" w:type="dxa"/>
            <w:right w:w="10" w:type="dxa"/>
          </w:tblCellMar>
        </w:tblPrEx>
        <w:trPr>
          <w:trHeight w:val="189" w:hRule="atLeast"/>
          <w:jc w:val="center"/>
        </w:trPr>
        <w:tc>
          <w:tcPr>
            <w:tcW w:w="95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b/>
              </w:rPr>
            </w:pPr>
          </w:p>
        </w:tc>
        <w:tc>
          <w:tcPr>
            <w:tcW w:w="160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113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8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4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5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0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r>
        <w:tblPrEx>
          <w:tblCellMar>
            <w:top w:w="0" w:type="dxa"/>
            <w:left w:w="10" w:type="dxa"/>
            <w:bottom w:w="0" w:type="dxa"/>
            <w:right w:w="10" w:type="dxa"/>
          </w:tblCellMar>
        </w:tblPrEx>
        <w:trPr>
          <w:trHeight w:val="189" w:hRule="atLeast"/>
          <w:jc w:val="center"/>
        </w:trPr>
        <w:tc>
          <w:tcPr>
            <w:tcW w:w="95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b/>
              </w:rPr>
            </w:pPr>
          </w:p>
        </w:tc>
        <w:tc>
          <w:tcPr>
            <w:tcW w:w="160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113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82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4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5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0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74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bl>
    <w:p>
      <w:pPr>
        <w:outlineLvl w:val="0"/>
        <w:rPr>
          <w:rFonts w:ascii="仿宋" w:hAnsi="仿宋" w:eastAsia="仿宋" w:cs="仿宋"/>
          <w:sz w:val="32"/>
          <w:szCs w:val="32"/>
        </w:rPr>
      </w:pPr>
    </w:p>
    <w:p>
      <w:pPr>
        <w:pStyle w:val="3"/>
      </w:pPr>
      <w:r>
        <w:rPr>
          <w:rFonts w:hint="eastAsia"/>
        </w:rPr>
        <w:t>第七部分：国有资产信息情况说明</w:t>
      </w:r>
    </w:p>
    <w:p>
      <w:pPr>
        <w:spacing w:line="520" w:lineRule="exact"/>
        <w:ind w:firstLine="640" w:firstLineChars="200"/>
        <w:rPr>
          <w:rFonts w:ascii="宋体" w:hAnsi="宋体" w:cs="仿宋"/>
          <w:sz w:val="32"/>
          <w:szCs w:val="32"/>
        </w:rPr>
      </w:pPr>
      <w:r>
        <w:rPr>
          <w:rFonts w:hint="eastAsia" w:ascii="宋体" w:hAnsi="宋体" w:cs="仿宋"/>
          <w:sz w:val="32"/>
          <w:szCs w:val="32"/>
        </w:rPr>
        <w:t>保定市满城区大册营镇人民政府（供养人员）2020年末固定资产金额为0万元。</w:t>
      </w:r>
    </w:p>
    <w:p>
      <w:pPr>
        <w:ind w:firstLine="640" w:firstLineChars="200"/>
        <w:rPr>
          <w:rFonts w:ascii="仿宋" w:hAnsi="仿宋" w:eastAsia="仿宋" w:cs="仿宋"/>
          <w:sz w:val="32"/>
          <w:szCs w:val="32"/>
        </w:rPr>
      </w:pPr>
    </w:p>
    <w:tbl>
      <w:tblPr>
        <w:tblStyle w:val="9"/>
        <w:tblW w:w="0" w:type="auto"/>
        <w:jc w:val="center"/>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jc w:val="center"/>
        </w:trPr>
        <w:tc>
          <w:tcPr>
            <w:tcW w:w="8804"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30"/>
                <w:szCs w:val="30"/>
              </w:rPr>
            </w:pPr>
            <w:r>
              <w:rPr>
                <w:rFonts w:hint="eastAsia" w:ascii="仿宋" w:hAnsi="仿宋" w:eastAsia="仿宋"/>
                <w:sz w:val="30"/>
                <w:szCs w:val="30"/>
              </w:rPr>
              <w:t>保定市满城区大册营镇人民政府（供养人员）固定资产占用情况表</w:t>
            </w:r>
          </w:p>
        </w:tc>
      </w:tr>
      <w:tr>
        <w:tblPrEx>
          <w:tblCellMar>
            <w:top w:w="0" w:type="dxa"/>
            <w:left w:w="108" w:type="dxa"/>
            <w:bottom w:w="0" w:type="dxa"/>
            <w:right w:w="108" w:type="dxa"/>
          </w:tblCellMar>
        </w:tblPrEx>
        <w:trPr>
          <w:trHeight w:val="465" w:hRule="atLeast"/>
          <w:jc w:val="center"/>
        </w:trPr>
        <w:tc>
          <w:tcPr>
            <w:tcW w:w="8804"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bCs/>
                <w:color w:val="000000"/>
                <w:kern w:val="0"/>
                <w:sz w:val="30"/>
                <w:szCs w:val="30"/>
              </w:rPr>
              <w:t xml:space="preserve">                          截止时间：2020年12月31日</w:t>
            </w:r>
          </w:p>
        </w:tc>
      </w:tr>
      <w:tr>
        <w:tblPrEx>
          <w:tblCellMar>
            <w:top w:w="0" w:type="dxa"/>
            <w:left w:w="108" w:type="dxa"/>
            <w:bottom w:w="0" w:type="dxa"/>
            <w:right w:w="108" w:type="dxa"/>
          </w:tblCellMar>
        </w:tblPrEx>
        <w:trPr>
          <w:trHeight w:val="750"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价值（单位：万元）</w:t>
            </w:r>
          </w:p>
        </w:tc>
      </w:tr>
      <w:tr>
        <w:tblPrEx>
          <w:tblCellMar>
            <w:top w:w="0" w:type="dxa"/>
            <w:left w:w="108" w:type="dxa"/>
            <w:bottom w:w="0" w:type="dxa"/>
            <w:right w:w="108" w:type="dxa"/>
          </w:tblCellMar>
        </w:tblPrEx>
        <w:trPr>
          <w:trHeight w:val="495" w:hRule="atLeast"/>
          <w:jc w:val="center"/>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30"/>
                <w:szCs w:val="30"/>
              </w:rPr>
            </w:pP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30"/>
                <w:szCs w:val="3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30"/>
                <w:szCs w:val="30"/>
              </w:rPr>
            </w:pPr>
          </w:p>
        </w:tc>
      </w:tr>
    </w:tbl>
    <w:p>
      <w:pPr>
        <w:ind w:firstLine="640" w:firstLineChars="200"/>
        <w:rPr>
          <w:rFonts w:ascii="仿宋" w:hAnsi="仿宋" w:eastAsia="仿宋" w:cs="仿宋"/>
          <w:sz w:val="32"/>
          <w:szCs w:val="32"/>
        </w:rPr>
      </w:pPr>
    </w:p>
    <w:p>
      <w:pPr>
        <w:spacing w:line="300" w:lineRule="exact"/>
        <w:jc w:val="left"/>
        <w:outlineLvl w:val="0"/>
        <w:rPr>
          <w:rFonts w:ascii="仿宋" w:hAnsi="仿宋" w:eastAsia="仿宋" w:cs="仿宋"/>
          <w:sz w:val="32"/>
          <w:szCs w:val="32"/>
        </w:rPr>
        <w:sectPr>
          <w:pgSz w:w="16839" w:h="11907" w:orient="landscape"/>
          <w:pgMar w:top="1021" w:right="1361" w:bottom="1021" w:left="1361" w:header="851" w:footer="992" w:gutter="0"/>
          <w:cols w:space="720" w:num="1"/>
          <w:docGrid w:type="lines" w:linePitch="312" w:charSpace="0"/>
        </w:sectPr>
      </w:pPr>
      <w:r>
        <w:rPr>
          <w:rFonts w:hint="eastAsia" w:ascii="仿宋" w:hAnsi="仿宋" w:eastAsia="仿宋" w:cs="仿宋"/>
          <w:sz w:val="32"/>
          <w:szCs w:val="32"/>
        </w:rPr>
        <w:t>注：无固定资产占用情况，空表列示。</w:t>
      </w:r>
    </w:p>
    <w:p>
      <w:pPr>
        <w:pStyle w:val="3"/>
      </w:pPr>
      <w:r>
        <w:rPr>
          <w:rFonts w:hint="eastAsia"/>
        </w:rPr>
        <w:t>第八部分：名词解释</w:t>
      </w:r>
    </w:p>
    <w:p>
      <w:pPr>
        <w:spacing w:line="500" w:lineRule="exact"/>
        <w:ind w:firstLine="640" w:firstLineChars="200"/>
        <w:jc w:val="left"/>
        <w:outlineLvl w:val="0"/>
        <w:rPr>
          <w:rFonts w:ascii="宋体" w:hAnsi="宋体"/>
          <w:sz w:val="32"/>
          <w:szCs w:val="32"/>
        </w:rPr>
      </w:pPr>
    </w:p>
    <w:p>
      <w:pPr>
        <w:rPr>
          <w:sz w:val="32"/>
          <w:szCs w:val="32"/>
        </w:rPr>
      </w:pPr>
      <w:r>
        <w:rPr>
          <w:rFonts w:hint="eastAsia"/>
          <w:sz w:val="32"/>
          <w:szCs w:val="32"/>
        </w:rPr>
        <w:t>1、一般公共预算拨款收入：指区级财政当年拨付的资金。</w:t>
      </w:r>
    </w:p>
    <w:p>
      <w:pPr>
        <w:rPr>
          <w:sz w:val="32"/>
          <w:szCs w:val="32"/>
        </w:rPr>
      </w:pPr>
      <w:r>
        <w:rPr>
          <w:rFonts w:hint="eastAsia"/>
          <w:sz w:val="32"/>
          <w:szCs w:val="32"/>
        </w:rPr>
        <w:t>2、其他收入：指除上述“财政拨款收入”、“事业收入”等以外的收入。</w:t>
      </w:r>
    </w:p>
    <w:p>
      <w:pPr>
        <w:rPr>
          <w:sz w:val="32"/>
          <w:szCs w:val="32"/>
        </w:rPr>
      </w:pPr>
      <w:r>
        <w:rPr>
          <w:rFonts w:hint="eastAsia"/>
          <w:sz w:val="32"/>
          <w:szCs w:val="32"/>
        </w:rPr>
        <w:t>3、基本支出：指为保障机构正常运转、完成日常工作任务而发生的人员支出和公用支出。</w:t>
      </w:r>
    </w:p>
    <w:p>
      <w:pPr>
        <w:rPr>
          <w:sz w:val="32"/>
          <w:szCs w:val="32"/>
        </w:rPr>
      </w:pPr>
      <w:r>
        <w:rPr>
          <w:rFonts w:hint="eastAsia"/>
          <w:sz w:val="32"/>
          <w:szCs w:val="32"/>
        </w:rPr>
        <w:t>4、项目支出：指在基本支出之外为完成特定行政任务和事业发展目标所发生的支出。</w:t>
      </w:r>
    </w:p>
    <w:p>
      <w:pPr>
        <w:rPr>
          <w:sz w:val="32"/>
          <w:szCs w:val="32"/>
        </w:rPr>
      </w:pPr>
      <w:r>
        <w:rPr>
          <w:rFonts w:hint="eastAsia"/>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sz w:val="32"/>
          <w:szCs w:val="32"/>
        </w:rPr>
      </w:pPr>
      <w:r>
        <w:rPr>
          <w:rFonts w:hint="eastAsia"/>
          <w:sz w:val="32"/>
          <w:szCs w:val="32"/>
        </w:rPr>
        <w:t xml:space="preserve">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ind w:firstLine="800" w:firstLineChars="250"/>
        <w:rPr>
          <w:rFonts w:ascii="宋体" w:hAnsi="宋体"/>
          <w:sz w:val="32"/>
          <w:szCs w:val="32"/>
        </w:rPr>
      </w:pPr>
    </w:p>
    <w:p>
      <w:pPr>
        <w:pStyle w:val="3"/>
      </w:pPr>
      <w:r>
        <w:rPr>
          <w:rFonts w:hint="eastAsia"/>
        </w:rPr>
        <w:t>第九部分：其他需说明的事项</w:t>
      </w:r>
    </w:p>
    <w:p>
      <w:pPr>
        <w:ind w:firstLine="800" w:firstLineChars="250"/>
        <w:rPr>
          <w:rFonts w:ascii="宋体" w:hAnsi="宋体"/>
          <w:sz w:val="32"/>
          <w:szCs w:val="32"/>
        </w:rPr>
      </w:pPr>
    </w:p>
    <w:p>
      <w:pPr>
        <w:rPr>
          <w:rFonts w:ascii="宋体" w:hAnsi="宋体"/>
          <w:b/>
          <w:bCs/>
          <w:sz w:val="52"/>
          <w:szCs w:val="52"/>
        </w:rPr>
      </w:pPr>
      <w:r>
        <w:rPr>
          <w:rFonts w:hint="eastAsia"/>
          <w:sz w:val="32"/>
          <w:szCs w:val="32"/>
        </w:rPr>
        <w:t xml:space="preserve">无其他需说明的事项。 </w:t>
      </w:r>
    </w:p>
    <w:sectPr>
      <w:pgSz w:w="16839" w:h="11907" w:orient="landscape"/>
      <w:pgMar w:top="1134" w:right="1531" w:bottom="113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ZTRiZTYzMWU4OTJlMTMyYWJiNTZlMjI2NTBlZDgifQ=="/>
  </w:docVars>
  <w:rsids>
    <w:rsidRoot w:val="00CB60A0"/>
    <w:rsid w:val="0002241E"/>
    <w:rsid w:val="00027501"/>
    <w:rsid w:val="00093323"/>
    <w:rsid w:val="000A6D4E"/>
    <w:rsid w:val="000A7832"/>
    <w:rsid w:val="000B0138"/>
    <w:rsid w:val="000C6570"/>
    <w:rsid w:val="000C6A64"/>
    <w:rsid w:val="000E0F9A"/>
    <w:rsid w:val="000E29BC"/>
    <w:rsid w:val="000F373C"/>
    <w:rsid w:val="000F5E7D"/>
    <w:rsid w:val="0011779C"/>
    <w:rsid w:val="00120705"/>
    <w:rsid w:val="0012577A"/>
    <w:rsid w:val="00147F53"/>
    <w:rsid w:val="001631F6"/>
    <w:rsid w:val="00163EE4"/>
    <w:rsid w:val="00170BA9"/>
    <w:rsid w:val="0017708E"/>
    <w:rsid w:val="00193698"/>
    <w:rsid w:val="001D1E28"/>
    <w:rsid w:val="001F6A3F"/>
    <w:rsid w:val="00217BA6"/>
    <w:rsid w:val="00227EB5"/>
    <w:rsid w:val="00261931"/>
    <w:rsid w:val="00270FD1"/>
    <w:rsid w:val="00280335"/>
    <w:rsid w:val="00294D3B"/>
    <w:rsid w:val="002A2666"/>
    <w:rsid w:val="002D27CC"/>
    <w:rsid w:val="002D4820"/>
    <w:rsid w:val="002D4851"/>
    <w:rsid w:val="002F0279"/>
    <w:rsid w:val="0031096A"/>
    <w:rsid w:val="00337D2A"/>
    <w:rsid w:val="0034678A"/>
    <w:rsid w:val="00357490"/>
    <w:rsid w:val="003B0FEA"/>
    <w:rsid w:val="003B1962"/>
    <w:rsid w:val="003B5509"/>
    <w:rsid w:val="003F6AC3"/>
    <w:rsid w:val="00404251"/>
    <w:rsid w:val="004049A5"/>
    <w:rsid w:val="00421293"/>
    <w:rsid w:val="004226CB"/>
    <w:rsid w:val="00435EF2"/>
    <w:rsid w:val="00450DB7"/>
    <w:rsid w:val="00455FF5"/>
    <w:rsid w:val="0049258C"/>
    <w:rsid w:val="004C7932"/>
    <w:rsid w:val="004D0BF0"/>
    <w:rsid w:val="004D7BFB"/>
    <w:rsid w:val="004E5EA1"/>
    <w:rsid w:val="00502ECF"/>
    <w:rsid w:val="005229F0"/>
    <w:rsid w:val="00524B25"/>
    <w:rsid w:val="005267DC"/>
    <w:rsid w:val="0053244C"/>
    <w:rsid w:val="005714EB"/>
    <w:rsid w:val="005817A0"/>
    <w:rsid w:val="00587E61"/>
    <w:rsid w:val="005C25BA"/>
    <w:rsid w:val="005C5456"/>
    <w:rsid w:val="005E0744"/>
    <w:rsid w:val="005E15BF"/>
    <w:rsid w:val="005F3A08"/>
    <w:rsid w:val="0062631B"/>
    <w:rsid w:val="0063487B"/>
    <w:rsid w:val="006417B1"/>
    <w:rsid w:val="006418FC"/>
    <w:rsid w:val="00655A14"/>
    <w:rsid w:val="0067611D"/>
    <w:rsid w:val="00693789"/>
    <w:rsid w:val="006A564D"/>
    <w:rsid w:val="006A69EC"/>
    <w:rsid w:val="0071105C"/>
    <w:rsid w:val="00721B18"/>
    <w:rsid w:val="00733E67"/>
    <w:rsid w:val="0073562D"/>
    <w:rsid w:val="007405DF"/>
    <w:rsid w:val="00741245"/>
    <w:rsid w:val="00742AF8"/>
    <w:rsid w:val="007470C0"/>
    <w:rsid w:val="00752A9A"/>
    <w:rsid w:val="00757848"/>
    <w:rsid w:val="00757C92"/>
    <w:rsid w:val="00761B0E"/>
    <w:rsid w:val="0077741B"/>
    <w:rsid w:val="0079652A"/>
    <w:rsid w:val="007B4387"/>
    <w:rsid w:val="007B60E5"/>
    <w:rsid w:val="007C7EEA"/>
    <w:rsid w:val="007D7467"/>
    <w:rsid w:val="007E1D69"/>
    <w:rsid w:val="007E3E18"/>
    <w:rsid w:val="007F5BC7"/>
    <w:rsid w:val="008257EB"/>
    <w:rsid w:val="008362B4"/>
    <w:rsid w:val="008470DA"/>
    <w:rsid w:val="008472F5"/>
    <w:rsid w:val="00847BB8"/>
    <w:rsid w:val="008C0157"/>
    <w:rsid w:val="008C7D90"/>
    <w:rsid w:val="008D19B1"/>
    <w:rsid w:val="008E58B2"/>
    <w:rsid w:val="008F258B"/>
    <w:rsid w:val="008F5C6B"/>
    <w:rsid w:val="009210D0"/>
    <w:rsid w:val="00966566"/>
    <w:rsid w:val="0097283A"/>
    <w:rsid w:val="00975025"/>
    <w:rsid w:val="0098017F"/>
    <w:rsid w:val="009A1C0E"/>
    <w:rsid w:val="009A4373"/>
    <w:rsid w:val="009C0521"/>
    <w:rsid w:val="009C1C6E"/>
    <w:rsid w:val="009C49FF"/>
    <w:rsid w:val="009D3D40"/>
    <w:rsid w:val="009D4ABA"/>
    <w:rsid w:val="009D7185"/>
    <w:rsid w:val="009E16AC"/>
    <w:rsid w:val="009E5FAA"/>
    <w:rsid w:val="00A1436D"/>
    <w:rsid w:val="00A42CC5"/>
    <w:rsid w:val="00A46BB6"/>
    <w:rsid w:val="00A7420E"/>
    <w:rsid w:val="00AA2330"/>
    <w:rsid w:val="00AB307A"/>
    <w:rsid w:val="00AF734D"/>
    <w:rsid w:val="00B01B3F"/>
    <w:rsid w:val="00B27D35"/>
    <w:rsid w:val="00B353E4"/>
    <w:rsid w:val="00B53836"/>
    <w:rsid w:val="00B64CA7"/>
    <w:rsid w:val="00B65A32"/>
    <w:rsid w:val="00B84A64"/>
    <w:rsid w:val="00B86E9A"/>
    <w:rsid w:val="00BA079F"/>
    <w:rsid w:val="00BF4FF8"/>
    <w:rsid w:val="00BF7E4D"/>
    <w:rsid w:val="00C417EB"/>
    <w:rsid w:val="00C67481"/>
    <w:rsid w:val="00C81DE0"/>
    <w:rsid w:val="00C90F53"/>
    <w:rsid w:val="00C96448"/>
    <w:rsid w:val="00C97174"/>
    <w:rsid w:val="00CA742F"/>
    <w:rsid w:val="00CB60A0"/>
    <w:rsid w:val="00CD4309"/>
    <w:rsid w:val="00CF149D"/>
    <w:rsid w:val="00D21115"/>
    <w:rsid w:val="00D42A2C"/>
    <w:rsid w:val="00D50E53"/>
    <w:rsid w:val="00D54F85"/>
    <w:rsid w:val="00D75A0C"/>
    <w:rsid w:val="00D77C59"/>
    <w:rsid w:val="00D92117"/>
    <w:rsid w:val="00DB6E74"/>
    <w:rsid w:val="00DD3FF9"/>
    <w:rsid w:val="00DE0A2F"/>
    <w:rsid w:val="00E42877"/>
    <w:rsid w:val="00E4301C"/>
    <w:rsid w:val="00E527DA"/>
    <w:rsid w:val="00E850EC"/>
    <w:rsid w:val="00EA3466"/>
    <w:rsid w:val="00EB2AB7"/>
    <w:rsid w:val="00EC30C7"/>
    <w:rsid w:val="00EC4AB8"/>
    <w:rsid w:val="00EC4DB4"/>
    <w:rsid w:val="00EF2F81"/>
    <w:rsid w:val="00EF7345"/>
    <w:rsid w:val="00F02138"/>
    <w:rsid w:val="00F06CFF"/>
    <w:rsid w:val="00F12C3E"/>
    <w:rsid w:val="00F300CB"/>
    <w:rsid w:val="00F817AB"/>
    <w:rsid w:val="00F82021"/>
    <w:rsid w:val="00F841A4"/>
    <w:rsid w:val="00FA1473"/>
    <w:rsid w:val="00FA448E"/>
    <w:rsid w:val="00FF44E6"/>
    <w:rsid w:val="05503EBE"/>
    <w:rsid w:val="057B2595"/>
    <w:rsid w:val="06083BC4"/>
    <w:rsid w:val="07A4524A"/>
    <w:rsid w:val="0E6161E8"/>
    <w:rsid w:val="0E742D85"/>
    <w:rsid w:val="0E8A2A67"/>
    <w:rsid w:val="11C20769"/>
    <w:rsid w:val="13BD4D2F"/>
    <w:rsid w:val="15866F2A"/>
    <w:rsid w:val="16104779"/>
    <w:rsid w:val="1C4C3A51"/>
    <w:rsid w:val="205D47AF"/>
    <w:rsid w:val="27315472"/>
    <w:rsid w:val="2A500BB0"/>
    <w:rsid w:val="2BB169C4"/>
    <w:rsid w:val="2C705173"/>
    <w:rsid w:val="2CA92729"/>
    <w:rsid w:val="2E1126DF"/>
    <w:rsid w:val="2E4A5917"/>
    <w:rsid w:val="2F824980"/>
    <w:rsid w:val="2FB70E90"/>
    <w:rsid w:val="302746ED"/>
    <w:rsid w:val="327B3D57"/>
    <w:rsid w:val="338446B3"/>
    <w:rsid w:val="34C346A2"/>
    <w:rsid w:val="36EC7EB3"/>
    <w:rsid w:val="376A7A76"/>
    <w:rsid w:val="376D6183"/>
    <w:rsid w:val="378618A0"/>
    <w:rsid w:val="39C951E1"/>
    <w:rsid w:val="3B8A37F6"/>
    <w:rsid w:val="3BAA174F"/>
    <w:rsid w:val="3C06249A"/>
    <w:rsid w:val="3D660846"/>
    <w:rsid w:val="3DC23983"/>
    <w:rsid w:val="3DCE0561"/>
    <w:rsid w:val="3E11635D"/>
    <w:rsid w:val="42894808"/>
    <w:rsid w:val="45FD5D62"/>
    <w:rsid w:val="46DC724A"/>
    <w:rsid w:val="47BF76EB"/>
    <w:rsid w:val="4BEF4EA2"/>
    <w:rsid w:val="4D381397"/>
    <w:rsid w:val="51962370"/>
    <w:rsid w:val="527D03A3"/>
    <w:rsid w:val="52F06CAB"/>
    <w:rsid w:val="53D52A26"/>
    <w:rsid w:val="5688015F"/>
    <w:rsid w:val="57F12D70"/>
    <w:rsid w:val="5CF502C9"/>
    <w:rsid w:val="5D8E083D"/>
    <w:rsid w:val="62D5187B"/>
    <w:rsid w:val="639A0C57"/>
    <w:rsid w:val="639D7DD2"/>
    <w:rsid w:val="66381483"/>
    <w:rsid w:val="665B28BD"/>
    <w:rsid w:val="66897ACD"/>
    <w:rsid w:val="6F010169"/>
    <w:rsid w:val="71B06A55"/>
    <w:rsid w:val="76973FBF"/>
    <w:rsid w:val="76A227F6"/>
    <w:rsid w:val="77DE46D3"/>
    <w:rsid w:val="78A8326E"/>
    <w:rsid w:val="790D2030"/>
    <w:rsid w:val="79531D82"/>
    <w:rsid w:val="79CD46C6"/>
    <w:rsid w:val="7B11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1"/>
    <w:qFormat/>
    <w:uiPriority w:val="0"/>
    <w:pPr>
      <w:spacing w:line="420" w:lineRule="exact"/>
      <w:ind w:firstLine="630"/>
    </w:pPr>
    <w:rPr>
      <w:rFonts w:ascii="Times New Roman" w:hAnsi="Times New Roman" w:eastAsia="仿宋_GB2312"/>
      <w:sz w:val="32"/>
      <w:szCs w:val="24"/>
    </w:rPr>
  </w:style>
  <w:style w:type="paragraph" w:styleId="5">
    <w:name w:val="footer"/>
    <w:basedOn w:val="1"/>
    <w:link w:val="12"/>
    <w:autoRedefine/>
    <w:unhideWhenUsed/>
    <w:qFormat/>
    <w:uiPriority w:val="99"/>
    <w:pPr>
      <w:tabs>
        <w:tab w:val="center" w:pos="4153"/>
        <w:tab w:val="right" w:pos="8306"/>
      </w:tabs>
      <w:snapToGrid w:val="0"/>
      <w:jc w:val="left"/>
    </w:pPr>
    <w:rPr>
      <w:kern w:val="0"/>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unhideWhenUsed/>
    <w:qFormat/>
    <w:uiPriority w:val="39"/>
  </w:style>
  <w:style w:type="paragraph" w:styleId="8">
    <w:name w:val="toc 2"/>
    <w:basedOn w:val="1"/>
    <w:next w:val="1"/>
    <w:autoRedefine/>
    <w:unhideWhenUsed/>
    <w:qFormat/>
    <w:uiPriority w:val="39"/>
    <w:pPr>
      <w:ind w:left="420" w:leftChars="200"/>
    </w:pPr>
  </w:style>
  <w:style w:type="character" w:customStyle="1" w:styleId="11">
    <w:name w:val="正文文本缩进 Char"/>
    <w:link w:val="4"/>
    <w:qFormat/>
    <w:uiPriority w:val="0"/>
    <w:rPr>
      <w:rFonts w:ascii="Times New Roman" w:hAnsi="Times New Roman" w:eastAsia="仿宋_GB2312"/>
      <w:kern w:val="2"/>
      <w:sz w:val="32"/>
      <w:szCs w:val="24"/>
    </w:rPr>
  </w:style>
  <w:style w:type="character" w:customStyle="1" w:styleId="12">
    <w:name w:val="页脚 Char"/>
    <w:link w:val="5"/>
    <w:semiHidden/>
    <w:qFormat/>
    <w:uiPriority w:val="99"/>
    <w:rPr>
      <w:sz w:val="18"/>
      <w:szCs w:val="18"/>
    </w:rPr>
  </w:style>
  <w:style w:type="character" w:customStyle="1" w:styleId="13">
    <w:name w:val="页眉 Char"/>
    <w:link w:val="6"/>
    <w:autoRedefine/>
    <w:semiHidden/>
    <w:qFormat/>
    <w:uiPriority w:val="99"/>
    <w:rPr>
      <w:sz w:val="18"/>
      <w:szCs w:val="18"/>
    </w:rPr>
  </w:style>
  <w:style w:type="paragraph" w:styleId="14">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15">
    <w:name w:val="[Normal]"/>
    <w:autoRedefine/>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109</Pages>
  <Words>33710</Words>
  <Characters>39948</Characters>
  <Lines>348</Lines>
  <Paragraphs>98</Paragraphs>
  <TotalTime>134</TotalTime>
  <ScaleCrop>false</ScaleCrop>
  <LinksUpToDate>false</LinksUpToDate>
  <CharactersWithSpaces>40313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2021-04-29T01:43:00Z</dcterms:created>
  <dc:creator>suix</dc:creator>
  <cp:lastModifiedBy>小丑鱼</cp:lastModifiedBy>
  <cp:lastPrinted>2020-02-17T01:50:00Z</cp:lastPrinted>
  <dcterms:modified xsi:type="dcterms:W3CDTF">2024-05-31T08:45:19Z</dcterms:modified>
  <dc:title>满城区林业局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AFA11EA422694B6DBDD2FDD2181D5CDF_13</vt:lpwstr>
  </property>
</Properties>
</file>