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r>
        <w:rPr>
          <w:rFonts w:ascii="黑体" w:hAnsi="黑体" w:eastAsia="黑体" w:cs="黑体"/>
          <w:b/>
          <w:color w:val="000000"/>
          <w:sz w:val="30"/>
        </w:rPr>
        <w:t xml:space="preserve"> </w:t>
      </w:r>
    </w:p>
    <w:p>
      <w:pPr>
        <w:ind w:firstLine="6325" w:firstLineChars="2100"/>
        <w:jc w:val="both"/>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7"/>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7"/>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7"/>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10</w:t>
      </w:r>
      <w:r>
        <w:fldChar w:fldCharType="end"/>
      </w:r>
      <w:r>
        <w:fldChar w:fldCharType="end"/>
      </w:r>
    </w:p>
    <w:p>
      <w:pPr>
        <w:pStyle w:val="7"/>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13</w:t>
      </w:r>
      <w:r>
        <w:fldChar w:fldCharType="end"/>
      </w:r>
      <w:r>
        <w:fldChar w:fldCharType="end"/>
      </w:r>
    </w:p>
    <w:p>
      <w:pPr>
        <w:pStyle w:val="7"/>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15</w:t>
      </w:r>
      <w:r>
        <w:fldChar w:fldCharType="end"/>
      </w:r>
      <w:r>
        <w:fldChar w:fldCharType="end"/>
      </w:r>
    </w:p>
    <w:p>
      <w:pPr>
        <w:pStyle w:val="7"/>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17</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18</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19</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20</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23</w:t>
      </w:r>
      <w:r>
        <w:fldChar w:fldCharType="end"/>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23</w:t>
      </w:r>
      <w:r>
        <w:fldChar w:fldCharType="end"/>
      </w:r>
      <w:r>
        <w:fldChar w:fldCharType="end"/>
      </w:r>
    </w:p>
    <w:p>
      <w:pPr>
        <w:pStyle w:val="7"/>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23</w:t>
      </w:r>
      <w:r>
        <w:fldChar w:fldCharType="end"/>
      </w:r>
      <w:r>
        <w:fldChar w:fldCharType="end"/>
      </w:r>
    </w:p>
    <w:p>
      <w:pPr>
        <w:pStyle w:val="7"/>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27</w:t>
      </w:r>
      <w:r>
        <w:fldChar w:fldCharType="end"/>
      </w:r>
      <w:r>
        <w:fldChar w:fldCharType="end"/>
      </w:r>
    </w:p>
    <w:p>
      <w:pPr>
        <w:pStyle w:val="7"/>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35</w:t>
      </w:r>
      <w:r>
        <w:fldChar w:fldCharType="end"/>
      </w:r>
      <w:r>
        <w:fldChar w:fldCharType="end"/>
      </w:r>
    </w:p>
    <w:p>
      <w:pPr>
        <w:pStyle w:val="7"/>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44</w:t>
      </w:r>
      <w:r>
        <w:fldChar w:fldCharType="end"/>
      </w:r>
      <w:r>
        <w:fldChar w:fldCharType="end"/>
      </w:r>
    </w:p>
    <w:p>
      <w:pPr>
        <w:pStyle w:val="7"/>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45</w:t>
      </w:r>
      <w:r>
        <w:fldChar w:fldCharType="end"/>
      </w:r>
      <w:r>
        <w:fldChar w:fldCharType="end"/>
      </w:r>
    </w:p>
    <w:p>
      <w:pPr>
        <w:pStyle w:val="7"/>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45</w:t>
      </w:r>
      <w:r>
        <w:fldChar w:fldCharType="end"/>
      </w:r>
      <w:r>
        <w:fldChar w:fldCharType="end"/>
      </w:r>
    </w:p>
    <w:p>
      <w:pPr>
        <w:pStyle w:val="7"/>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46</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t>420保定市满城区文化广电和旅游局</w:t>
            </w:r>
          </w:p>
        </w:tc>
        <w:tc>
          <w:tcPr>
            <w:tcW w:w="2126" w:type="dxa"/>
            <w:tcBorders>
              <w:top w:val="single" w:color="FFFFFF" w:sz="6" w:space="0"/>
              <w:left w:val="single" w:color="FFFFFF" w:sz="6" w:space="0"/>
              <w:right w:val="single" w:color="FFFFFF" w:sz="6" w:space="0"/>
            </w:tcBorders>
            <w:vAlign w:val="center"/>
          </w:tcPr>
          <w:p>
            <w:pPr>
              <w:pStyle w:val="14"/>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1"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t>一、一般公共预算拨款收入</w:t>
            </w:r>
          </w:p>
        </w:tc>
        <w:tc>
          <w:tcPr>
            <w:tcW w:w="2126" w:type="dxa"/>
            <w:vAlign w:val="center"/>
          </w:tcPr>
          <w:p>
            <w:pPr>
              <w:pStyle w:val="17"/>
            </w:pPr>
            <w:r>
              <w:t>1507.71</w:t>
            </w:r>
          </w:p>
        </w:tc>
        <w:tc>
          <w:tcPr>
            <w:tcW w:w="4535" w:type="dxa"/>
            <w:vAlign w:val="center"/>
          </w:tcPr>
          <w:p>
            <w:pPr>
              <w:pStyle w:val="18"/>
            </w:pPr>
            <w:r>
              <w:t>一、一般公共服务支出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t>二、政府性基金预算拨款收入</w:t>
            </w:r>
          </w:p>
        </w:tc>
        <w:tc>
          <w:tcPr>
            <w:tcW w:w="2126" w:type="dxa"/>
            <w:vAlign w:val="center"/>
          </w:tcPr>
          <w:p>
            <w:pPr>
              <w:pStyle w:val="17"/>
            </w:pPr>
            <w:r>
              <w:t>3000.00</w:t>
            </w: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t>五、单位资金</w:t>
            </w:r>
          </w:p>
        </w:tc>
        <w:tc>
          <w:tcPr>
            <w:tcW w:w="2126" w:type="dxa"/>
            <w:vAlign w:val="center"/>
          </w:tcPr>
          <w:p>
            <w:pPr>
              <w:pStyle w:val="17"/>
            </w:pPr>
          </w:p>
        </w:tc>
        <w:tc>
          <w:tcPr>
            <w:tcW w:w="4535" w:type="dxa"/>
            <w:vAlign w:val="center"/>
          </w:tcPr>
          <w:p>
            <w:pPr>
              <w:pStyle w:val="18"/>
            </w:pPr>
            <w: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r>
              <w:t>1307.28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pPr>
            <w:r>
              <w:t>256.73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pPr>
            <w:r>
              <w:t>32.55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pPr>
            <w:r>
              <w:t>51.97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三十一、人行科目</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center"/>
          </w:tcPr>
          <w:p>
            <w:pPr>
              <w:pStyle w:val="20"/>
            </w:pPr>
            <w:r>
              <w:t>本年收入合计</w:t>
            </w:r>
          </w:p>
        </w:tc>
        <w:tc>
          <w:tcPr>
            <w:tcW w:w="2126" w:type="dxa"/>
            <w:vAlign w:val="center"/>
          </w:tcPr>
          <w:p>
            <w:pPr>
              <w:pStyle w:val="21"/>
            </w:pPr>
            <w:r>
              <w:t>4507.71</w:t>
            </w:r>
          </w:p>
        </w:tc>
        <w:tc>
          <w:tcPr>
            <w:tcW w:w="4535" w:type="dxa"/>
            <w:vAlign w:val="center"/>
          </w:tcPr>
          <w:p>
            <w:pPr>
              <w:pStyle w:val="20"/>
            </w:pPr>
            <w:r>
              <w:t>本年支出合计</w:t>
            </w:r>
          </w:p>
        </w:tc>
        <w:tc>
          <w:tcPr>
            <w:tcW w:w="2126" w:type="dxa"/>
            <w:vAlign w:val="center"/>
          </w:tcPr>
          <w:p>
            <w:pPr>
              <w:pStyle w:val="21"/>
            </w:pPr>
            <w:r>
              <w:t>4648.53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18"/>
            </w:pPr>
            <w:r>
              <w:t>上年结转结余</w:t>
            </w:r>
          </w:p>
        </w:tc>
        <w:tc>
          <w:tcPr>
            <w:tcW w:w="2126" w:type="dxa"/>
            <w:vAlign w:val="center"/>
          </w:tcPr>
          <w:p>
            <w:pPr>
              <w:pStyle w:val="17"/>
            </w:pPr>
            <w:r>
              <w:t>140.82</w:t>
            </w:r>
          </w:p>
        </w:tc>
        <w:tc>
          <w:tcPr>
            <w:tcW w:w="4535" w:type="dxa"/>
            <w:vAlign w:val="center"/>
          </w:tcPr>
          <w:p>
            <w:pPr>
              <w:pStyle w:val="18"/>
            </w:pPr>
            <w: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4535" w:type="dxa"/>
            <w:vAlign w:val="center"/>
          </w:tcPr>
          <w:p>
            <w:pPr>
              <w:pStyle w:val="20"/>
            </w:pPr>
            <w:r>
              <w:t>收入总计</w:t>
            </w:r>
          </w:p>
        </w:tc>
        <w:tc>
          <w:tcPr>
            <w:tcW w:w="2126" w:type="dxa"/>
            <w:vAlign w:val="center"/>
          </w:tcPr>
          <w:p>
            <w:pPr>
              <w:pStyle w:val="21"/>
            </w:pPr>
            <w:r>
              <w:t>4648.53</w:t>
            </w:r>
          </w:p>
        </w:tc>
        <w:tc>
          <w:tcPr>
            <w:tcW w:w="4535" w:type="dxa"/>
            <w:vAlign w:val="center"/>
          </w:tcPr>
          <w:p>
            <w:pPr>
              <w:pStyle w:val="20"/>
            </w:pPr>
            <w:r>
              <w:t>支出总计</w:t>
            </w:r>
          </w:p>
        </w:tc>
        <w:tc>
          <w:tcPr>
            <w:tcW w:w="2126" w:type="dxa"/>
            <w:vAlign w:val="center"/>
          </w:tcPr>
          <w:p>
            <w:pPr>
              <w:pStyle w:val="21"/>
            </w:pPr>
            <w:r>
              <w:t>4648.53</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t>420保定市满城区文化广电和旅游局</w:t>
            </w:r>
          </w:p>
        </w:tc>
        <w:tc>
          <w:tcPr>
            <w:tcW w:w="3402" w:type="dxa"/>
            <w:gridSpan w:val="3"/>
            <w:tcBorders>
              <w:top w:val="single" w:color="FFFFFF" w:sz="6" w:space="0"/>
              <w:left w:val="single" w:color="FFFFFF" w:sz="6" w:space="0"/>
              <w:right w:val="single" w:color="FFFFFF" w:sz="6" w:space="0"/>
            </w:tcBorders>
            <w:vAlign w:val="center"/>
          </w:tcPr>
          <w:p>
            <w:pPr>
              <w:pStyle w:val="14"/>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1"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t>合计</w:t>
            </w:r>
          </w:p>
        </w:tc>
        <w:tc>
          <w:tcPr>
            <w:tcW w:w="1134" w:type="dxa"/>
            <w:vAlign w:val="center"/>
          </w:tcPr>
          <w:p>
            <w:pPr>
              <w:pStyle w:val="21"/>
            </w:pPr>
            <w:r>
              <w:t>4648.53</w:t>
            </w:r>
          </w:p>
        </w:tc>
        <w:tc>
          <w:tcPr>
            <w:tcW w:w="1134" w:type="dxa"/>
            <w:vAlign w:val="center"/>
          </w:tcPr>
          <w:p>
            <w:pPr>
              <w:pStyle w:val="21"/>
            </w:pPr>
            <w:r>
              <w:t>4507.71</w:t>
            </w:r>
          </w:p>
        </w:tc>
        <w:tc>
          <w:tcPr>
            <w:tcW w:w="1134" w:type="dxa"/>
            <w:vAlign w:val="center"/>
          </w:tcPr>
          <w:p>
            <w:pPr>
              <w:pStyle w:val="21"/>
            </w:pPr>
            <w:r>
              <w:t>4507.71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140.82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207</w:t>
            </w:r>
          </w:p>
        </w:tc>
        <w:tc>
          <w:tcPr>
            <w:tcW w:w="1559" w:type="dxa"/>
            <w:vAlign w:val="center"/>
          </w:tcPr>
          <w:p>
            <w:pPr>
              <w:pStyle w:val="18"/>
            </w:pPr>
            <w:r>
              <w:t>文化旅游体育与传媒支出</w:t>
            </w:r>
          </w:p>
        </w:tc>
        <w:tc>
          <w:tcPr>
            <w:tcW w:w="1134" w:type="dxa"/>
            <w:vAlign w:val="center"/>
          </w:tcPr>
          <w:p>
            <w:pPr>
              <w:pStyle w:val="17"/>
            </w:pPr>
            <w:r>
              <w:t>1307.28</w:t>
            </w:r>
          </w:p>
        </w:tc>
        <w:tc>
          <w:tcPr>
            <w:tcW w:w="1134" w:type="dxa"/>
            <w:vAlign w:val="center"/>
          </w:tcPr>
          <w:p>
            <w:pPr>
              <w:pStyle w:val="17"/>
            </w:pPr>
            <w:r>
              <w:t>1166.46</w:t>
            </w:r>
          </w:p>
        </w:tc>
        <w:tc>
          <w:tcPr>
            <w:tcW w:w="1134" w:type="dxa"/>
            <w:vAlign w:val="center"/>
          </w:tcPr>
          <w:p>
            <w:pPr>
              <w:pStyle w:val="17"/>
            </w:pPr>
            <w:r>
              <w:t>1166.46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140.82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center"/>
          </w:tcPr>
          <w:p>
            <w:pPr>
              <w:pStyle w:val="18"/>
            </w:pPr>
            <w:r>
              <w:t>20701</w:t>
            </w:r>
          </w:p>
        </w:tc>
        <w:tc>
          <w:tcPr>
            <w:tcW w:w="1559" w:type="dxa"/>
            <w:vAlign w:val="center"/>
          </w:tcPr>
          <w:p>
            <w:pPr>
              <w:pStyle w:val="18"/>
            </w:pPr>
            <w:r>
              <w:t>文化和旅游</w:t>
            </w:r>
          </w:p>
        </w:tc>
        <w:tc>
          <w:tcPr>
            <w:tcW w:w="1134" w:type="dxa"/>
            <w:vAlign w:val="center"/>
          </w:tcPr>
          <w:p>
            <w:pPr>
              <w:pStyle w:val="17"/>
            </w:pPr>
            <w:r>
              <w:t>1036.71</w:t>
            </w:r>
          </w:p>
        </w:tc>
        <w:tc>
          <w:tcPr>
            <w:tcW w:w="1134" w:type="dxa"/>
            <w:vAlign w:val="center"/>
          </w:tcPr>
          <w:p>
            <w:pPr>
              <w:pStyle w:val="17"/>
            </w:pPr>
            <w:r>
              <w:t>998.46</w:t>
            </w:r>
          </w:p>
        </w:tc>
        <w:tc>
          <w:tcPr>
            <w:tcW w:w="1134" w:type="dxa"/>
            <w:vAlign w:val="center"/>
          </w:tcPr>
          <w:p>
            <w:pPr>
              <w:pStyle w:val="17"/>
            </w:pPr>
            <w:r>
              <w:t>998.46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38.25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center"/>
          </w:tcPr>
          <w:p>
            <w:pPr>
              <w:pStyle w:val="18"/>
            </w:pPr>
            <w:r>
              <w:t>2070101</w:t>
            </w:r>
          </w:p>
        </w:tc>
        <w:tc>
          <w:tcPr>
            <w:tcW w:w="1559" w:type="dxa"/>
            <w:vAlign w:val="center"/>
          </w:tcPr>
          <w:p>
            <w:pPr>
              <w:pStyle w:val="18"/>
            </w:pPr>
            <w:r>
              <w:t>行政运行</w:t>
            </w:r>
          </w:p>
        </w:tc>
        <w:tc>
          <w:tcPr>
            <w:tcW w:w="1134" w:type="dxa"/>
            <w:vAlign w:val="center"/>
          </w:tcPr>
          <w:p>
            <w:pPr>
              <w:pStyle w:val="17"/>
            </w:pPr>
            <w:r>
              <w:t>655.96</w:t>
            </w:r>
          </w:p>
        </w:tc>
        <w:tc>
          <w:tcPr>
            <w:tcW w:w="1134" w:type="dxa"/>
            <w:vAlign w:val="center"/>
          </w:tcPr>
          <w:p>
            <w:pPr>
              <w:pStyle w:val="17"/>
            </w:pPr>
            <w:r>
              <w:t>655.96</w:t>
            </w:r>
          </w:p>
        </w:tc>
        <w:tc>
          <w:tcPr>
            <w:tcW w:w="1134" w:type="dxa"/>
            <w:vAlign w:val="center"/>
          </w:tcPr>
          <w:p>
            <w:pPr>
              <w:pStyle w:val="17"/>
            </w:pPr>
            <w:r>
              <w:t>655.96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center"/>
          </w:tcPr>
          <w:p>
            <w:pPr>
              <w:pStyle w:val="18"/>
            </w:pPr>
            <w:r>
              <w:t>2070104</w:t>
            </w:r>
          </w:p>
        </w:tc>
        <w:tc>
          <w:tcPr>
            <w:tcW w:w="1559" w:type="dxa"/>
            <w:vAlign w:val="center"/>
          </w:tcPr>
          <w:p>
            <w:pPr>
              <w:pStyle w:val="18"/>
            </w:pPr>
            <w:r>
              <w:t>图书馆</w:t>
            </w:r>
          </w:p>
        </w:tc>
        <w:tc>
          <w:tcPr>
            <w:tcW w:w="1134" w:type="dxa"/>
            <w:vAlign w:val="center"/>
          </w:tcPr>
          <w:p>
            <w:pPr>
              <w:pStyle w:val="17"/>
            </w:pPr>
            <w:r>
              <w:t>24.00</w:t>
            </w:r>
          </w:p>
        </w:tc>
        <w:tc>
          <w:tcPr>
            <w:tcW w:w="1134" w:type="dxa"/>
            <w:vAlign w:val="center"/>
          </w:tcPr>
          <w:p>
            <w:pPr>
              <w:pStyle w:val="17"/>
            </w:pPr>
            <w:r>
              <w:t>19.00</w:t>
            </w:r>
          </w:p>
        </w:tc>
        <w:tc>
          <w:tcPr>
            <w:tcW w:w="1134" w:type="dxa"/>
            <w:vAlign w:val="center"/>
          </w:tcPr>
          <w:p>
            <w:pPr>
              <w:pStyle w:val="17"/>
            </w:pPr>
            <w:r>
              <w:t>19.00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center"/>
          </w:tcPr>
          <w:p>
            <w:pPr>
              <w:pStyle w:val="18"/>
            </w:pPr>
            <w:r>
              <w:t>2070109</w:t>
            </w:r>
          </w:p>
        </w:tc>
        <w:tc>
          <w:tcPr>
            <w:tcW w:w="1559" w:type="dxa"/>
            <w:vAlign w:val="center"/>
          </w:tcPr>
          <w:p>
            <w:pPr>
              <w:pStyle w:val="18"/>
            </w:pPr>
            <w:r>
              <w:t>群众文化</w:t>
            </w:r>
          </w:p>
        </w:tc>
        <w:tc>
          <w:tcPr>
            <w:tcW w:w="1134" w:type="dxa"/>
            <w:vAlign w:val="center"/>
          </w:tcPr>
          <w:p>
            <w:pPr>
              <w:pStyle w:val="17"/>
            </w:pPr>
            <w:r>
              <w:t>86.75</w:t>
            </w:r>
          </w:p>
        </w:tc>
        <w:tc>
          <w:tcPr>
            <w:tcW w:w="1134" w:type="dxa"/>
            <w:vAlign w:val="center"/>
          </w:tcPr>
          <w:p>
            <w:pPr>
              <w:pStyle w:val="17"/>
            </w:pPr>
            <w:r>
              <w:t>53.50</w:t>
            </w:r>
          </w:p>
        </w:tc>
        <w:tc>
          <w:tcPr>
            <w:tcW w:w="1134" w:type="dxa"/>
            <w:vAlign w:val="center"/>
          </w:tcPr>
          <w:p>
            <w:pPr>
              <w:pStyle w:val="17"/>
            </w:pPr>
            <w:r>
              <w:t>53.50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33.25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center"/>
          </w:tcPr>
          <w:p>
            <w:pPr>
              <w:pStyle w:val="18"/>
            </w:pPr>
            <w:r>
              <w:t>2070112</w:t>
            </w:r>
          </w:p>
        </w:tc>
        <w:tc>
          <w:tcPr>
            <w:tcW w:w="1559" w:type="dxa"/>
            <w:vAlign w:val="center"/>
          </w:tcPr>
          <w:p>
            <w:pPr>
              <w:pStyle w:val="18"/>
            </w:pPr>
            <w:r>
              <w:t>文化和旅游市场管理</w:t>
            </w:r>
          </w:p>
        </w:tc>
        <w:tc>
          <w:tcPr>
            <w:tcW w:w="1134" w:type="dxa"/>
            <w:vAlign w:val="center"/>
          </w:tcPr>
          <w:p>
            <w:pPr>
              <w:pStyle w:val="17"/>
            </w:pPr>
            <w:r>
              <w:t>20.00</w:t>
            </w:r>
          </w:p>
        </w:tc>
        <w:tc>
          <w:tcPr>
            <w:tcW w:w="1134" w:type="dxa"/>
            <w:vAlign w:val="center"/>
          </w:tcPr>
          <w:p>
            <w:pPr>
              <w:pStyle w:val="17"/>
            </w:pPr>
            <w:r>
              <w:t>20.00</w:t>
            </w:r>
          </w:p>
        </w:tc>
        <w:tc>
          <w:tcPr>
            <w:tcW w:w="1134" w:type="dxa"/>
            <w:vAlign w:val="center"/>
          </w:tcPr>
          <w:p>
            <w:pPr>
              <w:pStyle w:val="17"/>
            </w:pPr>
            <w:r>
              <w:t>20.00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center"/>
          </w:tcPr>
          <w:p>
            <w:pPr>
              <w:pStyle w:val="18"/>
            </w:pPr>
            <w:r>
              <w:t>2070199</w:t>
            </w:r>
          </w:p>
        </w:tc>
        <w:tc>
          <w:tcPr>
            <w:tcW w:w="1559" w:type="dxa"/>
            <w:vAlign w:val="center"/>
          </w:tcPr>
          <w:p>
            <w:pPr>
              <w:pStyle w:val="18"/>
            </w:pPr>
            <w:r>
              <w:t>其他文化和旅游支出</w:t>
            </w:r>
          </w:p>
        </w:tc>
        <w:tc>
          <w:tcPr>
            <w:tcW w:w="1134" w:type="dxa"/>
            <w:vAlign w:val="center"/>
          </w:tcPr>
          <w:p>
            <w:pPr>
              <w:pStyle w:val="17"/>
            </w:pPr>
            <w:r>
              <w:t>250.00</w:t>
            </w:r>
          </w:p>
        </w:tc>
        <w:tc>
          <w:tcPr>
            <w:tcW w:w="1134" w:type="dxa"/>
            <w:vAlign w:val="center"/>
          </w:tcPr>
          <w:p>
            <w:pPr>
              <w:pStyle w:val="17"/>
            </w:pPr>
            <w:r>
              <w:t>250.00</w:t>
            </w:r>
          </w:p>
        </w:tc>
        <w:tc>
          <w:tcPr>
            <w:tcW w:w="1134" w:type="dxa"/>
            <w:vAlign w:val="center"/>
          </w:tcPr>
          <w:p>
            <w:pPr>
              <w:pStyle w:val="17"/>
            </w:pPr>
            <w:r>
              <w:t>250.00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center"/>
          </w:tcPr>
          <w:p>
            <w:pPr>
              <w:pStyle w:val="18"/>
            </w:pPr>
            <w:r>
              <w:t>20702</w:t>
            </w:r>
          </w:p>
        </w:tc>
        <w:tc>
          <w:tcPr>
            <w:tcW w:w="1559" w:type="dxa"/>
            <w:vAlign w:val="center"/>
          </w:tcPr>
          <w:p>
            <w:pPr>
              <w:pStyle w:val="18"/>
            </w:pPr>
            <w:r>
              <w:t>文物</w:t>
            </w:r>
          </w:p>
        </w:tc>
        <w:tc>
          <w:tcPr>
            <w:tcW w:w="1134" w:type="dxa"/>
            <w:vAlign w:val="center"/>
          </w:tcPr>
          <w:p>
            <w:pPr>
              <w:pStyle w:val="17"/>
            </w:pPr>
            <w:r>
              <w:t>265.77</w:t>
            </w:r>
          </w:p>
        </w:tc>
        <w:tc>
          <w:tcPr>
            <w:tcW w:w="1134" w:type="dxa"/>
            <w:vAlign w:val="center"/>
          </w:tcPr>
          <w:p>
            <w:pPr>
              <w:pStyle w:val="17"/>
            </w:pPr>
            <w:r>
              <w:t>168.00</w:t>
            </w:r>
          </w:p>
        </w:tc>
        <w:tc>
          <w:tcPr>
            <w:tcW w:w="1134" w:type="dxa"/>
            <w:vAlign w:val="center"/>
          </w:tcPr>
          <w:p>
            <w:pPr>
              <w:pStyle w:val="17"/>
            </w:pPr>
            <w:r>
              <w:t>168.00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97.77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center"/>
          </w:tcPr>
          <w:p>
            <w:pPr>
              <w:pStyle w:val="18"/>
            </w:pPr>
            <w:r>
              <w:t>2070204</w:t>
            </w:r>
          </w:p>
        </w:tc>
        <w:tc>
          <w:tcPr>
            <w:tcW w:w="1559" w:type="dxa"/>
            <w:vAlign w:val="center"/>
          </w:tcPr>
          <w:p>
            <w:pPr>
              <w:pStyle w:val="18"/>
            </w:pPr>
            <w:r>
              <w:t>文物保护</w:t>
            </w:r>
          </w:p>
        </w:tc>
        <w:tc>
          <w:tcPr>
            <w:tcW w:w="1134" w:type="dxa"/>
            <w:vAlign w:val="center"/>
          </w:tcPr>
          <w:p>
            <w:pPr>
              <w:pStyle w:val="17"/>
            </w:pPr>
            <w:r>
              <w:t>265.77</w:t>
            </w:r>
          </w:p>
        </w:tc>
        <w:tc>
          <w:tcPr>
            <w:tcW w:w="1134" w:type="dxa"/>
            <w:vAlign w:val="center"/>
          </w:tcPr>
          <w:p>
            <w:pPr>
              <w:pStyle w:val="17"/>
            </w:pPr>
            <w:r>
              <w:t>168.00</w:t>
            </w:r>
          </w:p>
        </w:tc>
        <w:tc>
          <w:tcPr>
            <w:tcW w:w="1134" w:type="dxa"/>
            <w:vAlign w:val="center"/>
          </w:tcPr>
          <w:p>
            <w:pPr>
              <w:pStyle w:val="17"/>
            </w:pPr>
            <w:r>
              <w:t>168.00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97.77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center"/>
          </w:tcPr>
          <w:p>
            <w:pPr>
              <w:pStyle w:val="18"/>
            </w:pPr>
            <w:r>
              <w:t>20799</w:t>
            </w:r>
          </w:p>
        </w:tc>
        <w:tc>
          <w:tcPr>
            <w:tcW w:w="1559" w:type="dxa"/>
            <w:vAlign w:val="center"/>
          </w:tcPr>
          <w:p>
            <w:pPr>
              <w:pStyle w:val="18"/>
            </w:pPr>
            <w:r>
              <w:t>其他文化旅游体育与传媒支出</w:t>
            </w:r>
          </w:p>
        </w:tc>
        <w:tc>
          <w:tcPr>
            <w:tcW w:w="1134" w:type="dxa"/>
            <w:vAlign w:val="center"/>
          </w:tcPr>
          <w:p>
            <w:pPr>
              <w:pStyle w:val="17"/>
            </w:pPr>
            <w:r>
              <w:t>4.80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center"/>
          </w:tcPr>
          <w:p>
            <w:pPr>
              <w:pStyle w:val="18"/>
            </w:pPr>
            <w:r>
              <w:t>2079999</w:t>
            </w:r>
          </w:p>
        </w:tc>
        <w:tc>
          <w:tcPr>
            <w:tcW w:w="1559" w:type="dxa"/>
            <w:vAlign w:val="center"/>
          </w:tcPr>
          <w:p>
            <w:pPr>
              <w:pStyle w:val="18"/>
            </w:pPr>
            <w:r>
              <w:t>其他文化旅游体育与传媒支出</w:t>
            </w:r>
          </w:p>
        </w:tc>
        <w:tc>
          <w:tcPr>
            <w:tcW w:w="1134" w:type="dxa"/>
            <w:vAlign w:val="center"/>
          </w:tcPr>
          <w:p>
            <w:pPr>
              <w:pStyle w:val="17"/>
            </w:pPr>
            <w:r>
              <w:t>4.80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center"/>
          </w:tcPr>
          <w:p>
            <w:pPr>
              <w:pStyle w:val="18"/>
            </w:pPr>
            <w:r>
              <w:t>208</w:t>
            </w:r>
          </w:p>
        </w:tc>
        <w:tc>
          <w:tcPr>
            <w:tcW w:w="1559" w:type="dxa"/>
            <w:vAlign w:val="center"/>
          </w:tcPr>
          <w:p>
            <w:pPr>
              <w:pStyle w:val="18"/>
            </w:pPr>
            <w:r>
              <w:t>社会保障和就业支出</w:t>
            </w:r>
          </w:p>
        </w:tc>
        <w:tc>
          <w:tcPr>
            <w:tcW w:w="1134" w:type="dxa"/>
            <w:vAlign w:val="center"/>
          </w:tcPr>
          <w:p>
            <w:pPr>
              <w:pStyle w:val="17"/>
            </w:pPr>
            <w:r>
              <w:t>256.73</w:t>
            </w:r>
          </w:p>
        </w:tc>
        <w:tc>
          <w:tcPr>
            <w:tcW w:w="1134" w:type="dxa"/>
            <w:vAlign w:val="center"/>
          </w:tcPr>
          <w:p>
            <w:pPr>
              <w:pStyle w:val="17"/>
            </w:pPr>
            <w:r>
              <w:t>256.73</w:t>
            </w:r>
          </w:p>
        </w:tc>
        <w:tc>
          <w:tcPr>
            <w:tcW w:w="1134" w:type="dxa"/>
            <w:vAlign w:val="center"/>
          </w:tcPr>
          <w:p>
            <w:pPr>
              <w:pStyle w:val="17"/>
            </w:pPr>
            <w:r>
              <w:t>256.73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center"/>
          </w:tcPr>
          <w:p>
            <w:pPr>
              <w:pStyle w:val="18"/>
            </w:pPr>
            <w:r>
              <w:t>20805</w:t>
            </w:r>
          </w:p>
        </w:tc>
        <w:tc>
          <w:tcPr>
            <w:tcW w:w="1559" w:type="dxa"/>
            <w:vAlign w:val="center"/>
          </w:tcPr>
          <w:p>
            <w:pPr>
              <w:pStyle w:val="18"/>
            </w:pPr>
            <w:r>
              <w:t>行政事业单位养老支出</w:t>
            </w:r>
          </w:p>
        </w:tc>
        <w:tc>
          <w:tcPr>
            <w:tcW w:w="1134" w:type="dxa"/>
            <w:vAlign w:val="center"/>
          </w:tcPr>
          <w:p>
            <w:pPr>
              <w:pStyle w:val="17"/>
            </w:pPr>
            <w:r>
              <w:t>256.73</w:t>
            </w:r>
          </w:p>
        </w:tc>
        <w:tc>
          <w:tcPr>
            <w:tcW w:w="1134" w:type="dxa"/>
            <w:vAlign w:val="center"/>
          </w:tcPr>
          <w:p>
            <w:pPr>
              <w:pStyle w:val="17"/>
            </w:pPr>
            <w:r>
              <w:t>256.73</w:t>
            </w:r>
          </w:p>
        </w:tc>
        <w:tc>
          <w:tcPr>
            <w:tcW w:w="1134" w:type="dxa"/>
            <w:vAlign w:val="center"/>
          </w:tcPr>
          <w:p>
            <w:pPr>
              <w:pStyle w:val="17"/>
            </w:pPr>
            <w:r>
              <w:t>256.73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15</w:t>
            </w:r>
          </w:p>
        </w:tc>
        <w:tc>
          <w:tcPr>
            <w:tcW w:w="992" w:type="dxa"/>
            <w:vAlign w:val="center"/>
          </w:tcPr>
          <w:p>
            <w:pPr>
              <w:pStyle w:val="18"/>
            </w:pPr>
            <w:r>
              <w:t>2080501</w:t>
            </w:r>
          </w:p>
        </w:tc>
        <w:tc>
          <w:tcPr>
            <w:tcW w:w="1559" w:type="dxa"/>
            <w:vAlign w:val="center"/>
          </w:tcPr>
          <w:p>
            <w:pPr>
              <w:pStyle w:val="18"/>
            </w:pPr>
            <w:r>
              <w:t>行政单位离退休</w:t>
            </w:r>
          </w:p>
        </w:tc>
        <w:tc>
          <w:tcPr>
            <w:tcW w:w="1134" w:type="dxa"/>
            <w:vAlign w:val="center"/>
          </w:tcPr>
          <w:p>
            <w:pPr>
              <w:pStyle w:val="17"/>
            </w:pPr>
            <w:r>
              <w:t>134.22</w:t>
            </w:r>
          </w:p>
        </w:tc>
        <w:tc>
          <w:tcPr>
            <w:tcW w:w="1134" w:type="dxa"/>
            <w:vAlign w:val="center"/>
          </w:tcPr>
          <w:p>
            <w:pPr>
              <w:pStyle w:val="17"/>
            </w:pPr>
            <w:r>
              <w:t>134.22</w:t>
            </w:r>
          </w:p>
        </w:tc>
        <w:tc>
          <w:tcPr>
            <w:tcW w:w="1134" w:type="dxa"/>
            <w:vAlign w:val="center"/>
          </w:tcPr>
          <w:p>
            <w:pPr>
              <w:pStyle w:val="17"/>
            </w:pPr>
            <w:r>
              <w:t>134.22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16</w:t>
            </w:r>
          </w:p>
        </w:tc>
        <w:tc>
          <w:tcPr>
            <w:tcW w:w="992" w:type="dxa"/>
            <w:vAlign w:val="center"/>
          </w:tcPr>
          <w:p>
            <w:pPr>
              <w:pStyle w:val="18"/>
            </w:pPr>
            <w:r>
              <w:t>2080505</w:t>
            </w:r>
          </w:p>
        </w:tc>
        <w:tc>
          <w:tcPr>
            <w:tcW w:w="1559" w:type="dxa"/>
            <w:vAlign w:val="center"/>
          </w:tcPr>
          <w:p>
            <w:pPr>
              <w:pStyle w:val="18"/>
            </w:pPr>
            <w:r>
              <w:t>机关事业单位基本养老保险缴费支出</w:t>
            </w:r>
          </w:p>
        </w:tc>
        <w:tc>
          <w:tcPr>
            <w:tcW w:w="1134" w:type="dxa"/>
            <w:vAlign w:val="center"/>
          </w:tcPr>
          <w:p>
            <w:pPr>
              <w:pStyle w:val="17"/>
            </w:pPr>
            <w:r>
              <w:t>79.19</w:t>
            </w:r>
          </w:p>
        </w:tc>
        <w:tc>
          <w:tcPr>
            <w:tcW w:w="1134" w:type="dxa"/>
            <w:vAlign w:val="center"/>
          </w:tcPr>
          <w:p>
            <w:pPr>
              <w:pStyle w:val="17"/>
            </w:pPr>
            <w:r>
              <w:t>79.19</w:t>
            </w:r>
          </w:p>
        </w:tc>
        <w:tc>
          <w:tcPr>
            <w:tcW w:w="1134" w:type="dxa"/>
            <w:vAlign w:val="center"/>
          </w:tcPr>
          <w:p>
            <w:pPr>
              <w:pStyle w:val="17"/>
            </w:pPr>
            <w:r>
              <w:t>79.19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17</w:t>
            </w:r>
          </w:p>
        </w:tc>
        <w:tc>
          <w:tcPr>
            <w:tcW w:w="992" w:type="dxa"/>
            <w:vAlign w:val="center"/>
          </w:tcPr>
          <w:p>
            <w:pPr>
              <w:pStyle w:val="18"/>
            </w:pPr>
            <w:r>
              <w:t>2080506</w:t>
            </w:r>
          </w:p>
        </w:tc>
        <w:tc>
          <w:tcPr>
            <w:tcW w:w="1559" w:type="dxa"/>
            <w:vAlign w:val="center"/>
          </w:tcPr>
          <w:p>
            <w:pPr>
              <w:pStyle w:val="18"/>
            </w:pPr>
            <w:r>
              <w:t>机关事业单位职业年金缴费支出</w:t>
            </w:r>
          </w:p>
        </w:tc>
        <w:tc>
          <w:tcPr>
            <w:tcW w:w="1134" w:type="dxa"/>
            <w:vAlign w:val="center"/>
          </w:tcPr>
          <w:p>
            <w:pPr>
              <w:pStyle w:val="17"/>
            </w:pPr>
            <w:r>
              <w:t>43.32</w:t>
            </w:r>
          </w:p>
        </w:tc>
        <w:tc>
          <w:tcPr>
            <w:tcW w:w="1134" w:type="dxa"/>
            <w:vAlign w:val="center"/>
          </w:tcPr>
          <w:p>
            <w:pPr>
              <w:pStyle w:val="17"/>
            </w:pPr>
            <w:r>
              <w:t>43.32</w:t>
            </w:r>
          </w:p>
        </w:tc>
        <w:tc>
          <w:tcPr>
            <w:tcW w:w="1134" w:type="dxa"/>
            <w:vAlign w:val="center"/>
          </w:tcPr>
          <w:p>
            <w:pPr>
              <w:pStyle w:val="17"/>
            </w:pPr>
            <w:r>
              <w:t>43.32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18</w:t>
            </w:r>
          </w:p>
        </w:tc>
        <w:tc>
          <w:tcPr>
            <w:tcW w:w="992" w:type="dxa"/>
            <w:vAlign w:val="center"/>
          </w:tcPr>
          <w:p>
            <w:pPr>
              <w:pStyle w:val="18"/>
            </w:pPr>
            <w:r>
              <w:t>210</w:t>
            </w:r>
          </w:p>
        </w:tc>
        <w:tc>
          <w:tcPr>
            <w:tcW w:w="1559" w:type="dxa"/>
            <w:vAlign w:val="center"/>
          </w:tcPr>
          <w:p>
            <w:pPr>
              <w:pStyle w:val="18"/>
            </w:pPr>
            <w:r>
              <w:t>卫生健康支出</w:t>
            </w:r>
          </w:p>
        </w:tc>
        <w:tc>
          <w:tcPr>
            <w:tcW w:w="1134" w:type="dxa"/>
            <w:vAlign w:val="center"/>
          </w:tcPr>
          <w:p>
            <w:pPr>
              <w:pStyle w:val="17"/>
            </w:pPr>
            <w:r>
              <w:t>32.55</w:t>
            </w:r>
          </w:p>
        </w:tc>
        <w:tc>
          <w:tcPr>
            <w:tcW w:w="1134" w:type="dxa"/>
            <w:vAlign w:val="center"/>
          </w:tcPr>
          <w:p>
            <w:pPr>
              <w:pStyle w:val="17"/>
            </w:pPr>
            <w:r>
              <w:t>32.55</w:t>
            </w:r>
          </w:p>
        </w:tc>
        <w:tc>
          <w:tcPr>
            <w:tcW w:w="1134" w:type="dxa"/>
            <w:vAlign w:val="center"/>
          </w:tcPr>
          <w:p>
            <w:pPr>
              <w:pStyle w:val="17"/>
            </w:pPr>
            <w:r>
              <w:t>32.55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19</w:t>
            </w:r>
          </w:p>
        </w:tc>
        <w:tc>
          <w:tcPr>
            <w:tcW w:w="992" w:type="dxa"/>
            <w:vAlign w:val="center"/>
          </w:tcPr>
          <w:p>
            <w:pPr>
              <w:pStyle w:val="18"/>
            </w:pPr>
            <w:r>
              <w:t>21011</w:t>
            </w:r>
          </w:p>
        </w:tc>
        <w:tc>
          <w:tcPr>
            <w:tcW w:w="1559" w:type="dxa"/>
            <w:vAlign w:val="center"/>
          </w:tcPr>
          <w:p>
            <w:pPr>
              <w:pStyle w:val="18"/>
            </w:pPr>
            <w:r>
              <w:t>行政事业单位医疗</w:t>
            </w:r>
          </w:p>
        </w:tc>
        <w:tc>
          <w:tcPr>
            <w:tcW w:w="1134" w:type="dxa"/>
            <w:vAlign w:val="center"/>
          </w:tcPr>
          <w:p>
            <w:pPr>
              <w:pStyle w:val="17"/>
            </w:pPr>
            <w:r>
              <w:t>32.55</w:t>
            </w:r>
          </w:p>
        </w:tc>
        <w:tc>
          <w:tcPr>
            <w:tcW w:w="1134" w:type="dxa"/>
            <w:vAlign w:val="center"/>
          </w:tcPr>
          <w:p>
            <w:pPr>
              <w:pStyle w:val="17"/>
            </w:pPr>
            <w:r>
              <w:t>32.55</w:t>
            </w:r>
          </w:p>
        </w:tc>
        <w:tc>
          <w:tcPr>
            <w:tcW w:w="1134" w:type="dxa"/>
            <w:vAlign w:val="center"/>
          </w:tcPr>
          <w:p>
            <w:pPr>
              <w:pStyle w:val="17"/>
            </w:pPr>
            <w:r>
              <w:t>32.55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20</w:t>
            </w:r>
          </w:p>
        </w:tc>
        <w:tc>
          <w:tcPr>
            <w:tcW w:w="992" w:type="dxa"/>
            <w:vAlign w:val="center"/>
          </w:tcPr>
          <w:p>
            <w:pPr>
              <w:pStyle w:val="18"/>
            </w:pPr>
            <w:r>
              <w:t>2101101</w:t>
            </w:r>
          </w:p>
        </w:tc>
        <w:tc>
          <w:tcPr>
            <w:tcW w:w="1559" w:type="dxa"/>
            <w:vAlign w:val="center"/>
          </w:tcPr>
          <w:p>
            <w:pPr>
              <w:pStyle w:val="18"/>
            </w:pPr>
            <w:r>
              <w:t>行政单位医疗</w:t>
            </w:r>
          </w:p>
        </w:tc>
        <w:tc>
          <w:tcPr>
            <w:tcW w:w="1134" w:type="dxa"/>
            <w:vAlign w:val="center"/>
          </w:tcPr>
          <w:p>
            <w:pPr>
              <w:pStyle w:val="17"/>
            </w:pPr>
            <w:r>
              <w:t>32.55</w:t>
            </w:r>
          </w:p>
        </w:tc>
        <w:tc>
          <w:tcPr>
            <w:tcW w:w="1134" w:type="dxa"/>
            <w:vAlign w:val="center"/>
          </w:tcPr>
          <w:p>
            <w:pPr>
              <w:pStyle w:val="17"/>
            </w:pPr>
            <w:r>
              <w:t>32.55</w:t>
            </w:r>
          </w:p>
        </w:tc>
        <w:tc>
          <w:tcPr>
            <w:tcW w:w="1134" w:type="dxa"/>
            <w:vAlign w:val="center"/>
          </w:tcPr>
          <w:p>
            <w:pPr>
              <w:pStyle w:val="17"/>
            </w:pPr>
            <w:r>
              <w:t>32.55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21</w:t>
            </w:r>
          </w:p>
        </w:tc>
        <w:tc>
          <w:tcPr>
            <w:tcW w:w="992" w:type="dxa"/>
            <w:vAlign w:val="center"/>
          </w:tcPr>
          <w:p>
            <w:pPr>
              <w:pStyle w:val="18"/>
            </w:pPr>
            <w:r>
              <w:t>212</w:t>
            </w:r>
          </w:p>
        </w:tc>
        <w:tc>
          <w:tcPr>
            <w:tcW w:w="1559" w:type="dxa"/>
            <w:vAlign w:val="center"/>
          </w:tcPr>
          <w:p>
            <w:pPr>
              <w:pStyle w:val="18"/>
            </w:pPr>
            <w:r>
              <w:t>城乡社区支出</w:t>
            </w:r>
          </w:p>
        </w:tc>
        <w:tc>
          <w:tcPr>
            <w:tcW w:w="1134" w:type="dxa"/>
            <w:vAlign w:val="center"/>
          </w:tcPr>
          <w:p>
            <w:pPr>
              <w:pStyle w:val="17"/>
            </w:pPr>
            <w:r>
              <w:t>3000.00</w:t>
            </w:r>
          </w:p>
        </w:tc>
        <w:tc>
          <w:tcPr>
            <w:tcW w:w="1134" w:type="dxa"/>
            <w:vAlign w:val="center"/>
          </w:tcPr>
          <w:p>
            <w:pPr>
              <w:pStyle w:val="17"/>
            </w:pPr>
            <w:r>
              <w:t>3000.00</w:t>
            </w:r>
          </w:p>
        </w:tc>
        <w:tc>
          <w:tcPr>
            <w:tcW w:w="1134" w:type="dxa"/>
            <w:vAlign w:val="center"/>
          </w:tcPr>
          <w:p>
            <w:pPr>
              <w:pStyle w:val="17"/>
            </w:pPr>
            <w:r>
              <w:t>3000.00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22</w:t>
            </w:r>
          </w:p>
        </w:tc>
        <w:tc>
          <w:tcPr>
            <w:tcW w:w="992" w:type="dxa"/>
            <w:vAlign w:val="center"/>
          </w:tcPr>
          <w:p>
            <w:pPr>
              <w:pStyle w:val="18"/>
            </w:pPr>
            <w:r>
              <w:t>21208</w:t>
            </w:r>
          </w:p>
        </w:tc>
        <w:tc>
          <w:tcPr>
            <w:tcW w:w="1559" w:type="dxa"/>
            <w:vAlign w:val="center"/>
          </w:tcPr>
          <w:p>
            <w:pPr>
              <w:pStyle w:val="18"/>
            </w:pPr>
            <w:r>
              <w:t>国有土地使用权出让收入安排的支出</w:t>
            </w:r>
          </w:p>
        </w:tc>
        <w:tc>
          <w:tcPr>
            <w:tcW w:w="1134" w:type="dxa"/>
            <w:vAlign w:val="center"/>
          </w:tcPr>
          <w:p>
            <w:pPr>
              <w:pStyle w:val="17"/>
            </w:pPr>
            <w:r>
              <w:t>3000.00</w:t>
            </w:r>
          </w:p>
        </w:tc>
        <w:tc>
          <w:tcPr>
            <w:tcW w:w="1134" w:type="dxa"/>
            <w:vAlign w:val="center"/>
          </w:tcPr>
          <w:p>
            <w:pPr>
              <w:pStyle w:val="17"/>
            </w:pPr>
            <w:r>
              <w:t>3000.00</w:t>
            </w:r>
          </w:p>
        </w:tc>
        <w:tc>
          <w:tcPr>
            <w:tcW w:w="1134" w:type="dxa"/>
            <w:vAlign w:val="center"/>
          </w:tcPr>
          <w:p>
            <w:pPr>
              <w:pStyle w:val="17"/>
            </w:pPr>
            <w:r>
              <w:t>3000.00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23</w:t>
            </w:r>
          </w:p>
        </w:tc>
        <w:tc>
          <w:tcPr>
            <w:tcW w:w="992" w:type="dxa"/>
            <w:vAlign w:val="center"/>
          </w:tcPr>
          <w:p>
            <w:pPr>
              <w:pStyle w:val="18"/>
            </w:pPr>
            <w:r>
              <w:t>2120816</w:t>
            </w:r>
          </w:p>
        </w:tc>
        <w:tc>
          <w:tcPr>
            <w:tcW w:w="1559" w:type="dxa"/>
            <w:vAlign w:val="center"/>
          </w:tcPr>
          <w:p>
            <w:pPr>
              <w:pStyle w:val="18"/>
            </w:pPr>
            <w:r>
              <w:t>农业农村生态环境支出</w:t>
            </w:r>
          </w:p>
        </w:tc>
        <w:tc>
          <w:tcPr>
            <w:tcW w:w="1134" w:type="dxa"/>
            <w:vAlign w:val="center"/>
          </w:tcPr>
          <w:p>
            <w:pPr>
              <w:pStyle w:val="17"/>
            </w:pPr>
            <w:r>
              <w:t>3000.00</w:t>
            </w:r>
          </w:p>
        </w:tc>
        <w:tc>
          <w:tcPr>
            <w:tcW w:w="1134" w:type="dxa"/>
            <w:vAlign w:val="center"/>
          </w:tcPr>
          <w:p>
            <w:pPr>
              <w:pStyle w:val="17"/>
            </w:pPr>
            <w:r>
              <w:t>3000.00</w:t>
            </w:r>
          </w:p>
        </w:tc>
        <w:tc>
          <w:tcPr>
            <w:tcW w:w="1134" w:type="dxa"/>
            <w:vAlign w:val="center"/>
          </w:tcPr>
          <w:p>
            <w:pPr>
              <w:pStyle w:val="17"/>
            </w:pPr>
            <w:r>
              <w:t>3000.00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24</w:t>
            </w:r>
          </w:p>
        </w:tc>
        <w:tc>
          <w:tcPr>
            <w:tcW w:w="992" w:type="dxa"/>
            <w:vAlign w:val="center"/>
          </w:tcPr>
          <w:p>
            <w:pPr>
              <w:pStyle w:val="18"/>
            </w:pPr>
            <w:r>
              <w:t>221</w:t>
            </w:r>
          </w:p>
        </w:tc>
        <w:tc>
          <w:tcPr>
            <w:tcW w:w="1559" w:type="dxa"/>
            <w:vAlign w:val="center"/>
          </w:tcPr>
          <w:p>
            <w:pPr>
              <w:pStyle w:val="18"/>
            </w:pPr>
            <w:r>
              <w:t>住房保障支出</w:t>
            </w:r>
          </w:p>
        </w:tc>
        <w:tc>
          <w:tcPr>
            <w:tcW w:w="1134" w:type="dxa"/>
            <w:vAlign w:val="center"/>
          </w:tcPr>
          <w:p>
            <w:pPr>
              <w:pStyle w:val="17"/>
            </w:pPr>
            <w:r>
              <w:t>51.97</w:t>
            </w:r>
          </w:p>
        </w:tc>
        <w:tc>
          <w:tcPr>
            <w:tcW w:w="1134" w:type="dxa"/>
            <w:vAlign w:val="center"/>
          </w:tcPr>
          <w:p>
            <w:pPr>
              <w:pStyle w:val="17"/>
            </w:pPr>
            <w:r>
              <w:t>51.97</w:t>
            </w:r>
          </w:p>
        </w:tc>
        <w:tc>
          <w:tcPr>
            <w:tcW w:w="1134" w:type="dxa"/>
            <w:vAlign w:val="center"/>
          </w:tcPr>
          <w:p>
            <w:pPr>
              <w:pStyle w:val="17"/>
            </w:pPr>
            <w:r>
              <w:t>51.97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25</w:t>
            </w:r>
          </w:p>
        </w:tc>
        <w:tc>
          <w:tcPr>
            <w:tcW w:w="992" w:type="dxa"/>
            <w:vAlign w:val="center"/>
          </w:tcPr>
          <w:p>
            <w:pPr>
              <w:pStyle w:val="18"/>
            </w:pPr>
            <w:r>
              <w:t>22102</w:t>
            </w:r>
          </w:p>
        </w:tc>
        <w:tc>
          <w:tcPr>
            <w:tcW w:w="1559" w:type="dxa"/>
            <w:vAlign w:val="center"/>
          </w:tcPr>
          <w:p>
            <w:pPr>
              <w:pStyle w:val="18"/>
            </w:pPr>
            <w:r>
              <w:t>住房改革支出</w:t>
            </w:r>
          </w:p>
        </w:tc>
        <w:tc>
          <w:tcPr>
            <w:tcW w:w="1134" w:type="dxa"/>
            <w:vAlign w:val="center"/>
          </w:tcPr>
          <w:p>
            <w:pPr>
              <w:pStyle w:val="17"/>
            </w:pPr>
            <w:r>
              <w:t>51.97</w:t>
            </w:r>
          </w:p>
        </w:tc>
        <w:tc>
          <w:tcPr>
            <w:tcW w:w="1134" w:type="dxa"/>
            <w:vAlign w:val="center"/>
          </w:tcPr>
          <w:p>
            <w:pPr>
              <w:pStyle w:val="17"/>
            </w:pPr>
            <w:r>
              <w:t>51.97</w:t>
            </w:r>
          </w:p>
        </w:tc>
        <w:tc>
          <w:tcPr>
            <w:tcW w:w="1134" w:type="dxa"/>
            <w:vAlign w:val="center"/>
          </w:tcPr>
          <w:p>
            <w:pPr>
              <w:pStyle w:val="17"/>
            </w:pPr>
            <w:r>
              <w:t>51.97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26</w:t>
            </w:r>
          </w:p>
        </w:tc>
        <w:tc>
          <w:tcPr>
            <w:tcW w:w="992" w:type="dxa"/>
            <w:vAlign w:val="center"/>
          </w:tcPr>
          <w:p>
            <w:pPr>
              <w:pStyle w:val="18"/>
            </w:pPr>
            <w:r>
              <w:t>2210201</w:t>
            </w:r>
          </w:p>
        </w:tc>
        <w:tc>
          <w:tcPr>
            <w:tcW w:w="1559" w:type="dxa"/>
            <w:vAlign w:val="center"/>
          </w:tcPr>
          <w:p>
            <w:pPr>
              <w:pStyle w:val="18"/>
            </w:pPr>
            <w:r>
              <w:t>住房公积金</w:t>
            </w:r>
          </w:p>
        </w:tc>
        <w:tc>
          <w:tcPr>
            <w:tcW w:w="1134" w:type="dxa"/>
            <w:vAlign w:val="center"/>
          </w:tcPr>
          <w:p>
            <w:pPr>
              <w:pStyle w:val="17"/>
            </w:pPr>
            <w:r>
              <w:t>51.97</w:t>
            </w:r>
          </w:p>
        </w:tc>
        <w:tc>
          <w:tcPr>
            <w:tcW w:w="1134" w:type="dxa"/>
            <w:vAlign w:val="center"/>
          </w:tcPr>
          <w:p>
            <w:pPr>
              <w:pStyle w:val="17"/>
            </w:pPr>
            <w:r>
              <w:t>51.97</w:t>
            </w:r>
          </w:p>
        </w:tc>
        <w:tc>
          <w:tcPr>
            <w:tcW w:w="1134" w:type="dxa"/>
            <w:vAlign w:val="center"/>
          </w:tcPr>
          <w:p>
            <w:pPr>
              <w:pStyle w:val="17"/>
            </w:pPr>
            <w:r>
              <w:t>51.97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t>420保定市满城区文化广电和旅游局</w:t>
            </w:r>
          </w:p>
        </w:tc>
        <w:tc>
          <w:tcPr>
            <w:tcW w:w="2721" w:type="dxa"/>
            <w:gridSpan w:val="2"/>
            <w:tcBorders>
              <w:top w:val="single" w:color="FFFFFF" w:sz="6" w:space="0"/>
              <w:left w:val="single" w:color="FFFFFF" w:sz="6" w:space="0"/>
              <w:right w:val="single" w:color="FFFFFF" w:sz="6" w:space="0"/>
            </w:tcBorders>
            <w:vAlign w:val="center"/>
          </w:tcPr>
          <w:p>
            <w:pPr>
              <w:pStyle w:val="14"/>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t>科目    编码</w:t>
            </w:r>
          </w:p>
        </w:tc>
        <w:tc>
          <w:tcPr>
            <w:tcW w:w="4535"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5"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5" w:type="dxa"/>
            <w:vAlign w:val="center"/>
          </w:tcPr>
          <w:p>
            <w:pPr>
              <w:pStyle w:val="20"/>
            </w:pPr>
            <w:r>
              <w:t>合计</w:t>
            </w:r>
          </w:p>
        </w:tc>
        <w:tc>
          <w:tcPr>
            <w:tcW w:w="1361" w:type="dxa"/>
            <w:vAlign w:val="center"/>
          </w:tcPr>
          <w:p>
            <w:pPr>
              <w:pStyle w:val="21"/>
            </w:pPr>
            <w:r>
              <w:t>4648.53</w:t>
            </w:r>
          </w:p>
        </w:tc>
        <w:tc>
          <w:tcPr>
            <w:tcW w:w="1361" w:type="dxa"/>
            <w:vAlign w:val="center"/>
          </w:tcPr>
          <w:p>
            <w:pPr>
              <w:pStyle w:val="21"/>
            </w:pPr>
            <w:r>
              <w:t>995.21</w:t>
            </w:r>
          </w:p>
        </w:tc>
        <w:tc>
          <w:tcPr>
            <w:tcW w:w="1361" w:type="dxa"/>
            <w:vAlign w:val="center"/>
          </w:tcPr>
          <w:p>
            <w:pPr>
              <w:pStyle w:val="21"/>
            </w:pPr>
            <w:r>
              <w:t>3653.32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pPr>
            <w:r>
              <w:t>207</w:t>
            </w:r>
          </w:p>
        </w:tc>
        <w:tc>
          <w:tcPr>
            <w:tcW w:w="4535" w:type="dxa"/>
            <w:vAlign w:val="center"/>
          </w:tcPr>
          <w:p>
            <w:pPr>
              <w:pStyle w:val="18"/>
            </w:pPr>
            <w:r>
              <w:t>文化旅游体育与传媒支出</w:t>
            </w:r>
          </w:p>
        </w:tc>
        <w:tc>
          <w:tcPr>
            <w:tcW w:w="1361" w:type="dxa"/>
            <w:vAlign w:val="center"/>
          </w:tcPr>
          <w:p>
            <w:pPr>
              <w:pStyle w:val="17"/>
            </w:pPr>
            <w:r>
              <w:t>1307.28</w:t>
            </w:r>
          </w:p>
        </w:tc>
        <w:tc>
          <w:tcPr>
            <w:tcW w:w="1361" w:type="dxa"/>
            <w:vAlign w:val="center"/>
          </w:tcPr>
          <w:p>
            <w:pPr>
              <w:pStyle w:val="17"/>
            </w:pPr>
            <w:r>
              <w:t>653.96</w:t>
            </w:r>
          </w:p>
        </w:tc>
        <w:tc>
          <w:tcPr>
            <w:tcW w:w="1361" w:type="dxa"/>
            <w:vAlign w:val="center"/>
          </w:tcPr>
          <w:p>
            <w:pPr>
              <w:pStyle w:val="17"/>
            </w:pPr>
            <w:r>
              <w:t>653.32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pPr>
            <w:r>
              <w:t>20701</w:t>
            </w:r>
          </w:p>
        </w:tc>
        <w:tc>
          <w:tcPr>
            <w:tcW w:w="4535" w:type="dxa"/>
            <w:vAlign w:val="center"/>
          </w:tcPr>
          <w:p>
            <w:pPr>
              <w:pStyle w:val="18"/>
            </w:pPr>
            <w:r>
              <w:t>文化和旅游</w:t>
            </w:r>
          </w:p>
        </w:tc>
        <w:tc>
          <w:tcPr>
            <w:tcW w:w="1361" w:type="dxa"/>
            <w:vAlign w:val="center"/>
          </w:tcPr>
          <w:p>
            <w:pPr>
              <w:pStyle w:val="17"/>
            </w:pPr>
            <w:r>
              <w:t>1036.71</w:t>
            </w:r>
          </w:p>
        </w:tc>
        <w:tc>
          <w:tcPr>
            <w:tcW w:w="1361" w:type="dxa"/>
            <w:vAlign w:val="center"/>
          </w:tcPr>
          <w:p>
            <w:pPr>
              <w:pStyle w:val="17"/>
            </w:pPr>
            <w:r>
              <w:t>653.96</w:t>
            </w:r>
          </w:p>
        </w:tc>
        <w:tc>
          <w:tcPr>
            <w:tcW w:w="1361" w:type="dxa"/>
            <w:vAlign w:val="center"/>
          </w:tcPr>
          <w:p>
            <w:pPr>
              <w:pStyle w:val="17"/>
            </w:pPr>
            <w:r>
              <w:t>382.75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pPr>
            <w:r>
              <w:t>2070101</w:t>
            </w:r>
          </w:p>
        </w:tc>
        <w:tc>
          <w:tcPr>
            <w:tcW w:w="4535" w:type="dxa"/>
            <w:vAlign w:val="center"/>
          </w:tcPr>
          <w:p>
            <w:pPr>
              <w:pStyle w:val="18"/>
            </w:pPr>
            <w:r>
              <w:t>行政运行</w:t>
            </w:r>
          </w:p>
        </w:tc>
        <w:tc>
          <w:tcPr>
            <w:tcW w:w="1361" w:type="dxa"/>
            <w:vAlign w:val="center"/>
          </w:tcPr>
          <w:p>
            <w:pPr>
              <w:pStyle w:val="17"/>
            </w:pPr>
            <w:r>
              <w:t>655.96</w:t>
            </w:r>
          </w:p>
        </w:tc>
        <w:tc>
          <w:tcPr>
            <w:tcW w:w="1361" w:type="dxa"/>
            <w:vAlign w:val="center"/>
          </w:tcPr>
          <w:p>
            <w:pPr>
              <w:pStyle w:val="17"/>
            </w:pPr>
            <w:r>
              <w:t>653.96</w:t>
            </w:r>
          </w:p>
        </w:tc>
        <w:tc>
          <w:tcPr>
            <w:tcW w:w="1361" w:type="dxa"/>
            <w:vAlign w:val="center"/>
          </w:tcPr>
          <w:p>
            <w:pPr>
              <w:pStyle w:val="17"/>
            </w:pPr>
            <w:r>
              <w:t>2.00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pPr>
            <w:r>
              <w:t>2070104</w:t>
            </w:r>
          </w:p>
        </w:tc>
        <w:tc>
          <w:tcPr>
            <w:tcW w:w="4535" w:type="dxa"/>
            <w:vAlign w:val="center"/>
          </w:tcPr>
          <w:p>
            <w:pPr>
              <w:pStyle w:val="18"/>
            </w:pPr>
            <w:r>
              <w:t>图书馆</w:t>
            </w:r>
          </w:p>
        </w:tc>
        <w:tc>
          <w:tcPr>
            <w:tcW w:w="1361" w:type="dxa"/>
            <w:vAlign w:val="center"/>
          </w:tcPr>
          <w:p>
            <w:pPr>
              <w:pStyle w:val="17"/>
            </w:pPr>
            <w:r>
              <w:t>24.00</w:t>
            </w:r>
          </w:p>
        </w:tc>
        <w:tc>
          <w:tcPr>
            <w:tcW w:w="1361" w:type="dxa"/>
            <w:vAlign w:val="center"/>
          </w:tcPr>
          <w:p>
            <w:pPr>
              <w:pStyle w:val="17"/>
            </w:pPr>
          </w:p>
        </w:tc>
        <w:tc>
          <w:tcPr>
            <w:tcW w:w="1361" w:type="dxa"/>
            <w:vAlign w:val="center"/>
          </w:tcPr>
          <w:p>
            <w:pPr>
              <w:pStyle w:val="17"/>
            </w:pPr>
            <w:r>
              <w:t>24.00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pPr>
            <w:r>
              <w:t>2070109</w:t>
            </w:r>
          </w:p>
        </w:tc>
        <w:tc>
          <w:tcPr>
            <w:tcW w:w="4535" w:type="dxa"/>
            <w:vAlign w:val="center"/>
          </w:tcPr>
          <w:p>
            <w:pPr>
              <w:pStyle w:val="18"/>
            </w:pPr>
            <w:r>
              <w:t>群众文化</w:t>
            </w:r>
          </w:p>
        </w:tc>
        <w:tc>
          <w:tcPr>
            <w:tcW w:w="1361" w:type="dxa"/>
            <w:vAlign w:val="center"/>
          </w:tcPr>
          <w:p>
            <w:pPr>
              <w:pStyle w:val="17"/>
            </w:pPr>
            <w:r>
              <w:t>86.75</w:t>
            </w:r>
          </w:p>
        </w:tc>
        <w:tc>
          <w:tcPr>
            <w:tcW w:w="1361" w:type="dxa"/>
            <w:vAlign w:val="center"/>
          </w:tcPr>
          <w:p>
            <w:pPr>
              <w:pStyle w:val="17"/>
            </w:pPr>
          </w:p>
        </w:tc>
        <w:tc>
          <w:tcPr>
            <w:tcW w:w="1361" w:type="dxa"/>
            <w:vAlign w:val="center"/>
          </w:tcPr>
          <w:p>
            <w:pPr>
              <w:pStyle w:val="17"/>
            </w:pPr>
            <w:r>
              <w:t>86.75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pPr>
            <w:r>
              <w:t>2070112</w:t>
            </w:r>
          </w:p>
        </w:tc>
        <w:tc>
          <w:tcPr>
            <w:tcW w:w="4535" w:type="dxa"/>
            <w:vAlign w:val="center"/>
          </w:tcPr>
          <w:p>
            <w:pPr>
              <w:pStyle w:val="18"/>
            </w:pPr>
            <w:r>
              <w:t>文化和旅游市场管理</w:t>
            </w:r>
          </w:p>
        </w:tc>
        <w:tc>
          <w:tcPr>
            <w:tcW w:w="1361" w:type="dxa"/>
            <w:vAlign w:val="center"/>
          </w:tcPr>
          <w:p>
            <w:pPr>
              <w:pStyle w:val="17"/>
            </w:pPr>
            <w:r>
              <w:t>20.00</w:t>
            </w:r>
          </w:p>
        </w:tc>
        <w:tc>
          <w:tcPr>
            <w:tcW w:w="1361" w:type="dxa"/>
            <w:vAlign w:val="center"/>
          </w:tcPr>
          <w:p>
            <w:pPr>
              <w:pStyle w:val="17"/>
            </w:pPr>
          </w:p>
        </w:tc>
        <w:tc>
          <w:tcPr>
            <w:tcW w:w="1361" w:type="dxa"/>
            <w:vAlign w:val="center"/>
          </w:tcPr>
          <w:p>
            <w:pPr>
              <w:pStyle w:val="17"/>
            </w:pPr>
            <w:r>
              <w:t>20.00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18"/>
            </w:pPr>
            <w:r>
              <w:t>2070199</w:t>
            </w:r>
          </w:p>
        </w:tc>
        <w:tc>
          <w:tcPr>
            <w:tcW w:w="4535" w:type="dxa"/>
            <w:vAlign w:val="center"/>
          </w:tcPr>
          <w:p>
            <w:pPr>
              <w:pStyle w:val="18"/>
            </w:pPr>
            <w:r>
              <w:t>其他文化和旅游支出</w:t>
            </w:r>
          </w:p>
        </w:tc>
        <w:tc>
          <w:tcPr>
            <w:tcW w:w="1361" w:type="dxa"/>
            <w:vAlign w:val="center"/>
          </w:tcPr>
          <w:p>
            <w:pPr>
              <w:pStyle w:val="17"/>
            </w:pPr>
            <w:r>
              <w:t>250.00</w:t>
            </w:r>
          </w:p>
        </w:tc>
        <w:tc>
          <w:tcPr>
            <w:tcW w:w="1361" w:type="dxa"/>
            <w:vAlign w:val="center"/>
          </w:tcPr>
          <w:p>
            <w:pPr>
              <w:pStyle w:val="17"/>
            </w:pPr>
          </w:p>
        </w:tc>
        <w:tc>
          <w:tcPr>
            <w:tcW w:w="1361" w:type="dxa"/>
            <w:vAlign w:val="center"/>
          </w:tcPr>
          <w:p>
            <w:pPr>
              <w:pStyle w:val="17"/>
            </w:pPr>
            <w:r>
              <w:t>250.00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pPr>
            <w:r>
              <w:t>20702</w:t>
            </w:r>
          </w:p>
        </w:tc>
        <w:tc>
          <w:tcPr>
            <w:tcW w:w="4535" w:type="dxa"/>
            <w:vAlign w:val="center"/>
          </w:tcPr>
          <w:p>
            <w:pPr>
              <w:pStyle w:val="18"/>
            </w:pPr>
            <w:r>
              <w:t>文物</w:t>
            </w:r>
          </w:p>
        </w:tc>
        <w:tc>
          <w:tcPr>
            <w:tcW w:w="1361" w:type="dxa"/>
            <w:vAlign w:val="center"/>
          </w:tcPr>
          <w:p>
            <w:pPr>
              <w:pStyle w:val="17"/>
            </w:pPr>
            <w:r>
              <w:t>265.77</w:t>
            </w:r>
          </w:p>
        </w:tc>
        <w:tc>
          <w:tcPr>
            <w:tcW w:w="1361" w:type="dxa"/>
            <w:vAlign w:val="center"/>
          </w:tcPr>
          <w:p>
            <w:pPr>
              <w:pStyle w:val="17"/>
            </w:pPr>
          </w:p>
        </w:tc>
        <w:tc>
          <w:tcPr>
            <w:tcW w:w="1361" w:type="dxa"/>
            <w:vAlign w:val="center"/>
          </w:tcPr>
          <w:p>
            <w:pPr>
              <w:pStyle w:val="17"/>
            </w:pPr>
            <w:r>
              <w:t>265.77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18"/>
            </w:pPr>
            <w:r>
              <w:t>2070204</w:t>
            </w:r>
          </w:p>
        </w:tc>
        <w:tc>
          <w:tcPr>
            <w:tcW w:w="4535" w:type="dxa"/>
            <w:vAlign w:val="center"/>
          </w:tcPr>
          <w:p>
            <w:pPr>
              <w:pStyle w:val="18"/>
            </w:pPr>
            <w:r>
              <w:t>文物保护</w:t>
            </w:r>
          </w:p>
        </w:tc>
        <w:tc>
          <w:tcPr>
            <w:tcW w:w="1361" w:type="dxa"/>
            <w:vAlign w:val="center"/>
          </w:tcPr>
          <w:p>
            <w:pPr>
              <w:pStyle w:val="17"/>
            </w:pPr>
            <w:r>
              <w:t>265.77</w:t>
            </w:r>
          </w:p>
        </w:tc>
        <w:tc>
          <w:tcPr>
            <w:tcW w:w="1361" w:type="dxa"/>
            <w:vAlign w:val="center"/>
          </w:tcPr>
          <w:p>
            <w:pPr>
              <w:pStyle w:val="17"/>
            </w:pPr>
          </w:p>
        </w:tc>
        <w:tc>
          <w:tcPr>
            <w:tcW w:w="1361" w:type="dxa"/>
            <w:vAlign w:val="center"/>
          </w:tcPr>
          <w:p>
            <w:pPr>
              <w:pStyle w:val="17"/>
            </w:pPr>
            <w:r>
              <w:t>265.77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pPr>
            <w:r>
              <w:t>20799</w:t>
            </w:r>
          </w:p>
        </w:tc>
        <w:tc>
          <w:tcPr>
            <w:tcW w:w="4535" w:type="dxa"/>
            <w:vAlign w:val="center"/>
          </w:tcPr>
          <w:p>
            <w:pPr>
              <w:pStyle w:val="18"/>
            </w:pPr>
            <w:r>
              <w:t>其他文化旅游体育与传媒支出</w:t>
            </w:r>
          </w:p>
        </w:tc>
        <w:tc>
          <w:tcPr>
            <w:tcW w:w="1361" w:type="dxa"/>
            <w:vAlign w:val="center"/>
          </w:tcPr>
          <w:p>
            <w:pPr>
              <w:pStyle w:val="17"/>
            </w:pPr>
            <w:r>
              <w:t>4.80</w:t>
            </w:r>
          </w:p>
        </w:tc>
        <w:tc>
          <w:tcPr>
            <w:tcW w:w="1361" w:type="dxa"/>
            <w:vAlign w:val="center"/>
          </w:tcPr>
          <w:p>
            <w:pPr>
              <w:pStyle w:val="17"/>
            </w:pPr>
          </w:p>
        </w:tc>
        <w:tc>
          <w:tcPr>
            <w:tcW w:w="1361" w:type="dxa"/>
            <w:vAlign w:val="center"/>
          </w:tcPr>
          <w:p>
            <w:pPr>
              <w:pStyle w:val="17"/>
            </w:pPr>
            <w:r>
              <w:t>4.80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pStyle w:val="18"/>
            </w:pPr>
            <w:r>
              <w:t>2079999</w:t>
            </w:r>
          </w:p>
        </w:tc>
        <w:tc>
          <w:tcPr>
            <w:tcW w:w="4535" w:type="dxa"/>
            <w:vAlign w:val="center"/>
          </w:tcPr>
          <w:p>
            <w:pPr>
              <w:pStyle w:val="18"/>
            </w:pPr>
            <w:r>
              <w:t>其他文化旅游体育与传媒支出</w:t>
            </w:r>
          </w:p>
        </w:tc>
        <w:tc>
          <w:tcPr>
            <w:tcW w:w="1361" w:type="dxa"/>
            <w:vAlign w:val="center"/>
          </w:tcPr>
          <w:p>
            <w:pPr>
              <w:pStyle w:val="17"/>
            </w:pPr>
            <w:r>
              <w:t>4.80</w:t>
            </w:r>
          </w:p>
        </w:tc>
        <w:tc>
          <w:tcPr>
            <w:tcW w:w="1361" w:type="dxa"/>
            <w:vAlign w:val="center"/>
          </w:tcPr>
          <w:p>
            <w:pPr>
              <w:pStyle w:val="17"/>
            </w:pPr>
          </w:p>
        </w:tc>
        <w:tc>
          <w:tcPr>
            <w:tcW w:w="1361" w:type="dxa"/>
            <w:vAlign w:val="center"/>
          </w:tcPr>
          <w:p>
            <w:pPr>
              <w:pStyle w:val="17"/>
            </w:pPr>
            <w:r>
              <w:t>4.80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pPr>
            <w:r>
              <w:t>208</w:t>
            </w:r>
          </w:p>
        </w:tc>
        <w:tc>
          <w:tcPr>
            <w:tcW w:w="4535" w:type="dxa"/>
            <w:vAlign w:val="center"/>
          </w:tcPr>
          <w:p>
            <w:pPr>
              <w:pStyle w:val="18"/>
            </w:pPr>
            <w:r>
              <w:t>社会保障和就业支出</w:t>
            </w:r>
          </w:p>
        </w:tc>
        <w:tc>
          <w:tcPr>
            <w:tcW w:w="1361" w:type="dxa"/>
            <w:vAlign w:val="center"/>
          </w:tcPr>
          <w:p>
            <w:pPr>
              <w:pStyle w:val="17"/>
            </w:pPr>
            <w:r>
              <w:t>256.73</w:t>
            </w:r>
          </w:p>
        </w:tc>
        <w:tc>
          <w:tcPr>
            <w:tcW w:w="1361" w:type="dxa"/>
            <w:vAlign w:val="center"/>
          </w:tcPr>
          <w:p>
            <w:pPr>
              <w:pStyle w:val="17"/>
            </w:pPr>
            <w:r>
              <w:t>256.73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18"/>
            </w:pPr>
            <w:r>
              <w:t>20805</w:t>
            </w:r>
          </w:p>
        </w:tc>
        <w:tc>
          <w:tcPr>
            <w:tcW w:w="4535" w:type="dxa"/>
            <w:vAlign w:val="center"/>
          </w:tcPr>
          <w:p>
            <w:pPr>
              <w:pStyle w:val="18"/>
            </w:pPr>
            <w:r>
              <w:t>行政事业单位养老支出</w:t>
            </w:r>
          </w:p>
        </w:tc>
        <w:tc>
          <w:tcPr>
            <w:tcW w:w="1361" w:type="dxa"/>
            <w:vAlign w:val="center"/>
          </w:tcPr>
          <w:p>
            <w:pPr>
              <w:pStyle w:val="17"/>
            </w:pPr>
            <w:r>
              <w:t>256.73</w:t>
            </w:r>
          </w:p>
        </w:tc>
        <w:tc>
          <w:tcPr>
            <w:tcW w:w="1361" w:type="dxa"/>
            <w:vAlign w:val="center"/>
          </w:tcPr>
          <w:p>
            <w:pPr>
              <w:pStyle w:val="17"/>
            </w:pPr>
            <w:r>
              <w:t>256.73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center"/>
          </w:tcPr>
          <w:p>
            <w:pPr>
              <w:pStyle w:val="18"/>
            </w:pPr>
            <w:r>
              <w:t>2080501</w:t>
            </w:r>
          </w:p>
        </w:tc>
        <w:tc>
          <w:tcPr>
            <w:tcW w:w="4535" w:type="dxa"/>
            <w:vAlign w:val="center"/>
          </w:tcPr>
          <w:p>
            <w:pPr>
              <w:pStyle w:val="18"/>
            </w:pPr>
            <w:r>
              <w:t>行政单位离退休</w:t>
            </w:r>
          </w:p>
        </w:tc>
        <w:tc>
          <w:tcPr>
            <w:tcW w:w="1361" w:type="dxa"/>
            <w:vAlign w:val="center"/>
          </w:tcPr>
          <w:p>
            <w:pPr>
              <w:pStyle w:val="17"/>
            </w:pPr>
            <w:r>
              <w:t>134.22</w:t>
            </w:r>
          </w:p>
        </w:tc>
        <w:tc>
          <w:tcPr>
            <w:tcW w:w="1361" w:type="dxa"/>
            <w:vAlign w:val="center"/>
          </w:tcPr>
          <w:p>
            <w:pPr>
              <w:pStyle w:val="17"/>
            </w:pPr>
            <w:r>
              <w:t>134.22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992" w:type="dxa"/>
            <w:vAlign w:val="center"/>
          </w:tcPr>
          <w:p>
            <w:pPr>
              <w:pStyle w:val="18"/>
            </w:pPr>
            <w:r>
              <w:t>2080505</w:t>
            </w:r>
          </w:p>
        </w:tc>
        <w:tc>
          <w:tcPr>
            <w:tcW w:w="4535" w:type="dxa"/>
            <w:vAlign w:val="center"/>
          </w:tcPr>
          <w:p>
            <w:pPr>
              <w:pStyle w:val="18"/>
            </w:pPr>
            <w:r>
              <w:t>机关事业单位基本养老保险缴费支出</w:t>
            </w:r>
          </w:p>
        </w:tc>
        <w:tc>
          <w:tcPr>
            <w:tcW w:w="1361" w:type="dxa"/>
            <w:vAlign w:val="center"/>
          </w:tcPr>
          <w:p>
            <w:pPr>
              <w:pStyle w:val="17"/>
            </w:pPr>
            <w:r>
              <w:t>79.19</w:t>
            </w:r>
          </w:p>
        </w:tc>
        <w:tc>
          <w:tcPr>
            <w:tcW w:w="1361" w:type="dxa"/>
            <w:vAlign w:val="center"/>
          </w:tcPr>
          <w:p>
            <w:pPr>
              <w:pStyle w:val="17"/>
            </w:pPr>
            <w:r>
              <w:t>79.19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992" w:type="dxa"/>
            <w:vAlign w:val="center"/>
          </w:tcPr>
          <w:p>
            <w:pPr>
              <w:pStyle w:val="18"/>
            </w:pPr>
            <w:r>
              <w:t>2080506</w:t>
            </w:r>
          </w:p>
        </w:tc>
        <w:tc>
          <w:tcPr>
            <w:tcW w:w="4535" w:type="dxa"/>
            <w:vAlign w:val="center"/>
          </w:tcPr>
          <w:p>
            <w:pPr>
              <w:pStyle w:val="18"/>
            </w:pPr>
            <w:r>
              <w:t>机关事业单位职业年金缴费支出</w:t>
            </w:r>
          </w:p>
        </w:tc>
        <w:tc>
          <w:tcPr>
            <w:tcW w:w="1361" w:type="dxa"/>
            <w:vAlign w:val="center"/>
          </w:tcPr>
          <w:p>
            <w:pPr>
              <w:pStyle w:val="17"/>
            </w:pPr>
            <w:r>
              <w:t>43.32</w:t>
            </w:r>
          </w:p>
        </w:tc>
        <w:tc>
          <w:tcPr>
            <w:tcW w:w="1361" w:type="dxa"/>
            <w:vAlign w:val="center"/>
          </w:tcPr>
          <w:p>
            <w:pPr>
              <w:pStyle w:val="17"/>
            </w:pPr>
            <w:r>
              <w:t>43.32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992" w:type="dxa"/>
            <w:vAlign w:val="center"/>
          </w:tcPr>
          <w:p>
            <w:pPr>
              <w:pStyle w:val="18"/>
            </w:pPr>
            <w:r>
              <w:t>210</w:t>
            </w:r>
          </w:p>
        </w:tc>
        <w:tc>
          <w:tcPr>
            <w:tcW w:w="4535" w:type="dxa"/>
            <w:vAlign w:val="center"/>
          </w:tcPr>
          <w:p>
            <w:pPr>
              <w:pStyle w:val="18"/>
            </w:pPr>
            <w:r>
              <w:t>卫生健康支出</w:t>
            </w:r>
          </w:p>
        </w:tc>
        <w:tc>
          <w:tcPr>
            <w:tcW w:w="1361" w:type="dxa"/>
            <w:vAlign w:val="center"/>
          </w:tcPr>
          <w:p>
            <w:pPr>
              <w:pStyle w:val="17"/>
            </w:pPr>
            <w:r>
              <w:t>32.55</w:t>
            </w:r>
          </w:p>
        </w:tc>
        <w:tc>
          <w:tcPr>
            <w:tcW w:w="1361" w:type="dxa"/>
            <w:vAlign w:val="center"/>
          </w:tcPr>
          <w:p>
            <w:pPr>
              <w:pStyle w:val="17"/>
            </w:pPr>
            <w:r>
              <w:t>32.55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992" w:type="dxa"/>
            <w:vAlign w:val="center"/>
          </w:tcPr>
          <w:p>
            <w:pPr>
              <w:pStyle w:val="18"/>
            </w:pPr>
            <w:r>
              <w:t>21011</w:t>
            </w:r>
          </w:p>
        </w:tc>
        <w:tc>
          <w:tcPr>
            <w:tcW w:w="4535" w:type="dxa"/>
            <w:vAlign w:val="center"/>
          </w:tcPr>
          <w:p>
            <w:pPr>
              <w:pStyle w:val="18"/>
            </w:pPr>
            <w:r>
              <w:t>行政事业单位医疗</w:t>
            </w:r>
          </w:p>
        </w:tc>
        <w:tc>
          <w:tcPr>
            <w:tcW w:w="1361" w:type="dxa"/>
            <w:vAlign w:val="center"/>
          </w:tcPr>
          <w:p>
            <w:pPr>
              <w:pStyle w:val="17"/>
            </w:pPr>
            <w:r>
              <w:t>32.55</w:t>
            </w:r>
          </w:p>
        </w:tc>
        <w:tc>
          <w:tcPr>
            <w:tcW w:w="1361" w:type="dxa"/>
            <w:vAlign w:val="center"/>
          </w:tcPr>
          <w:p>
            <w:pPr>
              <w:pStyle w:val="17"/>
            </w:pPr>
            <w:r>
              <w:t>32.55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992" w:type="dxa"/>
            <w:vAlign w:val="center"/>
          </w:tcPr>
          <w:p>
            <w:pPr>
              <w:pStyle w:val="18"/>
            </w:pPr>
            <w:r>
              <w:t>2101101</w:t>
            </w:r>
          </w:p>
        </w:tc>
        <w:tc>
          <w:tcPr>
            <w:tcW w:w="4535" w:type="dxa"/>
            <w:vAlign w:val="center"/>
          </w:tcPr>
          <w:p>
            <w:pPr>
              <w:pStyle w:val="18"/>
            </w:pPr>
            <w:r>
              <w:t>行政单位医疗</w:t>
            </w:r>
          </w:p>
        </w:tc>
        <w:tc>
          <w:tcPr>
            <w:tcW w:w="1361" w:type="dxa"/>
            <w:vAlign w:val="center"/>
          </w:tcPr>
          <w:p>
            <w:pPr>
              <w:pStyle w:val="17"/>
            </w:pPr>
            <w:r>
              <w:t>32.55</w:t>
            </w:r>
          </w:p>
        </w:tc>
        <w:tc>
          <w:tcPr>
            <w:tcW w:w="1361" w:type="dxa"/>
            <w:vAlign w:val="center"/>
          </w:tcPr>
          <w:p>
            <w:pPr>
              <w:pStyle w:val="17"/>
            </w:pPr>
            <w:r>
              <w:t>32.55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992" w:type="dxa"/>
            <w:vAlign w:val="center"/>
          </w:tcPr>
          <w:p>
            <w:pPr>
              <w:pStyle w:val="18"/>
            </w:pPr>
            <w:r>
              <w:t>212</w:t>
            </w:r>
          </w:p>
        </w:tc>
        <w:tc>
          <w:tcPr>
            <w:tcW w:w="4535" w:type="dxa"/>
            <w:vAlign w:val="center"/>
          </w:tcPr>
          <w:p>
            <w:pPr>
              <w:pStyle w:val="18"/>
            </w:pPr>
            <w:r>
              <w:t>城乡社区支出</w:t>
            </w:r>
          </w:p>
        </w:tc>
        <w:tc>
          <w:tcPr>
            <w:tcW w:w="1361" w:type="dxa"/>
            <w:vAlign w:val="center"/>
          </w:tcPr>
          <w:p>
            <w:pPr>
              <w:pStyle w:val="17"/>
            </w:pPr>
            <w:r>
              <w:t>3000.00</w:t>
            </w:r>
          </w:p>
        </w:tc>
        <w:tc>
          <w:tcPr>
            <w:tcW w:w="1361" w:type="dxa"/>
            <w:vAlign w:val="center"/>
          </w:tcPr>
          <w:p>
            <w:pPr>
              <w:pStyle w:val="17"/>
            </w:pPr>
          </w:p>
        </w:tc>
        <w:tc>
          <w:tcPr>
            <w:tcW w:w="1361" w:type="dxa"/>
            <w:vAlign w:val="center"/>
          </w:tcPr>
          <w:p>
            <w:pPr>
              <w:pStyle w:val="17"/>
            </w:pPr>
            <w:r>
              <w:t>3000.00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992" w:type="dxa"/>
            <w:vAlign w:val="center"/>
          </w:tcPr>
          <w:p>
            <w:pPr>
              <w:pStyle w:val="18"/>
            </w:pPr>
            <w:r>
              <w:t>21208</w:t>
            </w:r>
          </w:p>
        </w:tc>
        <w:tc>
          <w:tcPr>
            <w:tcW w:w="4535" w:type="dxa"/>
            <w:vAlign w:val="center"/>
          </w:tcPr>
          <w:p>
            <w:pPr>
              <w:pStyle w:val="18"/>
            </w:pPr>
            <w:r>
              <w:t>国有土地使用权出让收入安排的支出</w:t>
            </w:r>
          </w:p>
        </w:tc>
        <w:tc>
          <w:tcPr>
            <w:tcW w:w="1361" w:type="dxa"/>
            <w:vAlign w:val="center"/>
          </w:tcPr>
          <w:p>
            <w:pPr>
              <w:pStyle w:val="17"/>
            </w:pPr>
            <w:r>
              <w:t>3000.00</w:t>
            </w:r>
          </w:p>
        </w:tc>
        <w:tc>
          <w:tcPr>
            <w:tcW w:w="1361" w:type="dxa"/>
            <w:vAlign w:val="center"/>
          </w:tcPr>
          <w:p>
            <w:pPr>
              <w:pStyle w:val="17"/>
            </w:pPr>
          </w:p>
        </w:tc>
        <w:tc>
          <w:tcPr>
            <w:tcW w:w="1361" w:type="dxa"/>
            <w:vAlign w:val="center"/>
          </w:tcPr>
          <w:p>
            <w:pPr>
              <w:pStyle w:val="17"/>
            </w:pPr>
            <w:r>
              <w:t>3000.00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992" w:type="dxa"/>
            <w:vAlign w:val="center"/>
          </w:tcPr>
          <w:p>
            <w:pPr>
              <w:pStyle w:val="18"/>
            </w:pPr>
            <w:r>
              <w:t>2120816</w:t>
            </w:r>
          </w:p>
        </w:tc>
        <w:tc>
          <w:tcPr>
            <w:tcW w:w="4535" w:type="dxa"/>
            <w:vAlign w:val="center"/>
          </w:tcPr>
          <w:p>
            <w:pPr>
              <w:pStyle w:val="18"/>
            </w:pPr>
            <w:r>
              <w:t>农业农村生态环境支出</w:t>
            </w:r>
          </w:p>
        </w:tc>
        <w:tc>
          <w:tcPr>
            <w:tcW w:w="1361" w:type="dxa"/>
            <w:vAlign w:val="center"/>
          </w:tcPr>
          <w:p>
            <w:pPr>
              <w:pStyle w:val="17"/>
            </w:pPr>
            <w:r>
              <w:t>3000.00</w:t>
            </w:r>
          </w:p>
        </w:tc>
        <w:tc>
          <w:tcPr>
            <w:tcW w:w="1361" w:type="dxa"/>
            <w:vAlign w:val="center"/>
          </w:tcPr>
          <w:p>
            <w:pPr>
              <w:pStyle w:val="17"/>
            </w:pPr>
          </w:p>
        </w:tc>
        <w:tc>
          <w:tcPr>
            <w:tcW w:w="1361" w:type="dxa"/>
            <w:vAlign w:val="center"/>
          </w:tcPr>
          <w:p>
            <w:pPr>
              <w:pStyle w:val="17"/>
            </w:pPr>
            <w:r>
              <w:t>3000.00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992" w:type="dxa"/>
            <w:vAlign w:val="center"/>
          </w:tcPr>
          <w:p>
            <w:pPr>
              <w:pStyle w:val="18"/>
            </w:pPr>
            <w:r>
              <w:t>221</w:t>
            </w:r>
          </w:p>
        </w:tc>
        <w:tc>
          <w:tcPr>
            <w:tcW w:w="4535" w:type="dxa"/>
            <w:vAlign w:val="center"/>
          </w:tcPr>
          <w:p>
            <w:pPr>
              <w:pStyle w:val="18"/>
            </w:pPr>
            <w:r>
              <w:t>住房保障支出</w:t>
            </w:r>
          </w:p>
        </w:tc>
        <w:tc>
          <w:tcPr>
            <w:tcW w:w="1361" w:type="dxa"/>
            <w:vAlign w:val="center"/>
          </w:tcPr>
          <w:p>
            <w:pPr>
              <w:pStyle w:val="17"/>
            </w:pPr>
            <w:r>
              <w:t>51.97</w:t>
            </w:r>
          </w:p>
        </w:tc>
        <w:tc>
          <w:tcPr>
            <w:tcW w:w="1361" w:type="dxa"/>
            <w:vAlign w:val="center"/>
          </w:tcPr>
          <w:p>
            <w:pPr>
              <w:pStyle w:val="17"/>
            </w:pPr>
            <w:r>
              <w:t>51.97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992" w:type="dxa"/>
            <w:vAlign w:val="center"/>
          </w:tcPr>
          <w:p>
            <w:pPr>
              <w:pStyle w:val="18"/>
            </w:pPr>
            <w:r>
              <w:t>22102</w:t>
            </w:r>
          </w:p>
        </w:tc>
        <w:tc>
          <w:tcPr>
            <w:tcW w:w="4535" w:type="dxa"/>
            <w:vAlign w:val="center"/>
          </w:tcPr>
          <w:p>
            <w:pPr>
              <w:pStyle w:val="18"/>
            </w:pPr>
            <w:r>
              <w:t>住房改革支出</w:t>
            </w:r>
          </w:p>
        </w:tc>
        <w:tc>
          <w:tcPr>
            <w:tcW w:w="1361" w:type="dxa"/>
            <w:vAlign w:val="center"/>
          </w:tcPr>
          <w:p>
            <w:pPr>
              <w:pStyle w:val="17"/>
            </w:pPr>
            <w:r>
              <w:t>51.97</w:t>
            </w:r>
          </w:p>
        </w:tc>
        <w:tc>
          <w:tcPr>
            <w:tcW w:w="1361" w:type="dxa"/>
            <w:vAlign w:val="center"/>
          </w:tcPr>
          <w:p>
            <w:pPr>
              <w:pStyle w:val="17"/>
            </w:pPr>
            <w:r>
              <w:t>51.97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992" w:type="dxa"/>
            <w:vAlign w:val="center"/>
          </w:tcPr>
          <w:p>
            <w:pPr>
              <w:pStyle w:val="18"/>
            </w:pPr>
            <w:r>
              <w:t>2210201</w:t>
            </w:r>
          </w:p>
        </w:tc>
        <w:tc>
          <w:tcPr>
            <w:tcW w:w="4535" w:type="dxa"/>
            <w:vAlign w:val="center"/>
          </w:tcPr>
          <w:p>
            <w:pPr>
              <w:pStyle w:val="18"/>
            </w:pPr>
            <w:r>
              <w:t>住房公积金</w:t>
            </w:r>
          </w:p>
        </w:tc>
        <w:tc>
          <w:tcPr>
            <w:tcW w:w="1361" w:type="dxa"/>
            <w:vAlign w:val="center"/>
          </w:tcPr>
          <w:p>
            <w:pPr>
              <w:pStyle w:val="17"/>
            </w:pPr>
            <w:r>
              <w:t>51.97</w:t>
            </w:r>
          </w:p>
        </w:tc>
        <w:tc>
          <w:tcPr>
            <w:tcW w:w="1361" w:type="dxa"/>
            <w:vAlign w:val="center"/>
          </w:tcPr>
          <w:p>
            <w:pPr>
              <w:pStyle w:val="17"/>
            </w:pPr>
            <w:r>
              <w:t>51.97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t>420保定市满城区文化广电和旅游局</w:t>
            </w:r>
          </w:p>
        </w:tc>
        <w:tc>
          <w:tcPr>
            <w:tcW w:w="3402" w:type="dxa"/>
            <w:tcBorders>
              <w:top w:val="single" w:color="FFFFFF" w:sz="6" w:space="0"/>
              <w:left w:val="single" w:color="FFFFFF" w:sz="6" w:space="0"/>
              <w:right w:val="single" w:color="FFFFFF" w:sz="6" w:space="0"/>
            </w:tcBorders>
            <w:vAlign w:val="center"/>
          </w:tcPr>
          <w:p>
            <w:pPr>
              <w:pStyle w:val="14"/>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pPr>
            <w:r>
              <w:t>1507.71</w:t>
            </w:r>
          </w:p>
        </w:tc>
        <w:tc>
          <w:tcPr>
            <w:tcW w:w="3402" w:type="dxa"/>
            <w:vAlign w:val="center"/>
          </w:tcPr>
          <w:p>
            <w:pPr>
              <w:pStyle w:val="18"/>
            </w:pPr>
            <w:r>
              <w:t>一、一般公共服务支出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r>
              <w:t>3000.00</w:t>
            </w: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pPr>
            <w:r>
              <w:t>1307.28</w:t>
            </w:r>
          </w:p>
        </w:tc>
        <w:tc>
          <w:tcPr>
            <w:tcW w:w="1474" w:type="dxa"/>
            <w:vAlign w:val="center"/>
          </w:tcPr>
          <w:p>
            <w:pPr>
              <w:pStyle w:val="17"/>
            </w:pPr>
            <w:r>
              <w:t>1307.28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pPr>
            <w:r>
              <w:t>256.73</w:t>
            </w:r>
          </w:p>
        </w:tc>
        <w:tc>
          <w:tcPr>
            <w:tcW w:w="1474" w:type="dxa"/>
            <w:vAlign w:val="center"/>
          </w:tcPr>
          <w:p>
            <w:pPr>
              <w:pStyle w:val="17"/>
            </w:pPr>
            <w:r>
              <w:t>256.73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pPr>
            <w:r>
              <w:t>32.55</w:t>
            </w:r>
          </w:p>
        </w:tc>
        <w:tc>
          <w:tcPr>
            <w:tcW w:w="1474" w:type="dxa"/>
            <w:vAlign w:val="center"/>
          </w:tcPr>
          <w:p>
            <w:pPr>
              <w:pStyle w:val="17"/>
            </w:pPr>
            <w:r>
              <w:t>32.55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pPr>
            <w:r>
              <w:t>3000.00</w:t>
            </w:r>
          </w:p>
        </w:tc>
        <w:tc>
          <w:tcPr>
            <w:tcW w:w="1474" w:type="dxa"/>
            <w:vAlign w:val="center"/>
          </w:tcPr>
          <w:p>
            <w:pPr>
              <w:pStyle w:val="17"/>
            </w:pPr>
          </w:p>
        </w:tc>
        <w:tc>
          <w:tcPr>
            <w:tcW w:w="1474" w:type="dxa"/>
            <w:vAlign w:val="center"/>
          </w:tcPr>
          <w:p>
            <w:pPr>
              <w:pStyle w:val="17"/>
            </w:pPr>
            <w:r>
              <w:t>3000.00</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pPr>
            <w:r>
              <w:t>51.97</w:t>
            </w:r>
          </w:p>
        </w:tc>
        <w:tc>
          <w:tcPr>
            <w:tcW w:w="1474" w:type="dxa"/>
            <w:vAlign w:val="center"/>
          </w:tcPr>
          <w:p>
            <w:pPr>
              <w:pStyle w:val="17"/>
            </w:pPr>
            <w:r>
              <w:t>51.97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三十一、人行科目</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20"/>
            </w:pPr>
            <w:r>
              <w:t>本年收入合计</w:t>
            </w:r>
          </w:p>
        </w:tc>
        <w:tc>
          <w:tcPr>
            <w:tcW w:w="1474" w:type="dxa"/>
            <w:vAlign w:val="center"/>
          </w:tcPr>
          <w:p>
            <w:pPr>
              <w:pStyle w:val="21"/>
            </w:pPr>
            <w:r>
              <w:t>4507.71</w:t>
            </w:r>
          </w:p>
        </w:tc>
        <w:tc>
          <w:tcPr>
            <w:tcW w:w="3402" w:type="dxa"/>
            <w:vAlign w:val="center"/>
          </w:tcPr>
          <w:p>
            <w:pPr>
              <w:pStyle w:val="20"/>
            </w:pPr>
            <w:r>
              <w:t>本年支出合计</w:t>
            </w:r>
          </w:p>
        </w:tc>
        <w:tc>
          <w:tcPr>
            <w:tcW w:w="1474" w:type="dxa"/>
            <w:vAlign w:val="center"/>
          </w:tcPr>
          <w:p>
            <w:pPr>
              <w:pStyle w:val="21"/>
            </w:pPr>
            <w:r>
              <w:t>4648.53</w:t>
            </w:r>
          </w:p>
        </w:tc>
        <w:tc>
          <w:tcPr>
            <w:tcW w:w="1474" w:type="dxa"/>
            <w:vAlign w:val="center"/>
          </w:tcPr>
          <w:p>
            <w:pPr>
              <w:pStyle w:val="21"/>
            </w:pPr>
            <w:r>
              <w:t>1648.53</w:t>
            </w:r>
          </w:p>
        </w:tc>
        <w:tc>
          <w:tcPr>
            <w:tcW w:w="1474" w:type="dxa"/>
            <w:vAlign w:val="center"/>
          </w:tcPr>
          <w:p>
            <w:pPr>
              <w:pStyle w:val="21"/>
            </w:pPr>
            <w:r>
              <w:t>3000.00</w:t>
            </w: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年初财政拨款结转和结余</w:t>
            </w:r>
          </w:p>
        </w:tc>
        <w:tc>
          <w:tcPr>
            <w:tcW w:w="1474" w:type="dxa"/>
            <w:vAlign w:val="center"/>
          </w:tcPr>
          <w:p>
            <w:pPr>
              <w:pStyle w:val="17"/>
            </w:pPr>
            <w:r>
              <w:t>140.82</w:t>
            </w: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一、一般公共预算拨款</w:t>
            </w:r>
          </w:p>
        </w:tc>
        <w:tc>
          <w:tcPr>
            <w:tcW w:w="1474" w:type="dxa"/>
            <w:vAlign w:val="center"/>
          </w:tcPr>
          <w:p>
            <w:pPr>
              <w:pStyle w:val="17"/>
            </w:pPr>
            <w:r>
              <w:t>140.82</w:t>
            </w: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37</w:t>
            </w:r>
          </w:p>
        </w:tc>
        <w:tc>
          <w:tcPr>
            <w:tcW w:w="3402" w:type="dxa"/>
            <w:vAlign w:val="center"/>
          </w:tcPr>
          <w:p>
            <w:pPr>
              <w:pStyle w:val="20"/>
            </w:pPr>
            <w:r>
              <w:t>收入总计</w:t>
            </w:r>
          </w:p>
        </w:tc>
        <w:tc>
          <w:tcPr>
            <w:tcW w:w="1474" w:type="dxa"/>
            <w:vAlign w:val="center"/>
          </w:tcPr>
          <w:p>
            <w:pPr>
              <w:pStyle w:val="21"/>
            </w:pPr>
            <w:r>
              <w:t>4648.53</w:t>
            </w:r>
          </w:p>
        </w:tc>
        <w:tc>
          <w:tcPr>
            <w:tcW w:w="3402" w:type="dxa"/>
            <w:vAlign w:val="center"/>
          </w:tcPr>
          <w:p>
            <w:pPr>
              <w:pStyle w:val="20"/>
            </w:pPr>
            <w:r>
              <w:t>支出总计</w:t>
            </w:r>
          </w:p>
        </w:tc>
        <w:tc>
          <w:tcPr>
            <w:tcW w:w="1474" w:type="dxa"/>
            <w:vAlign w:val="center"/>
          </w:tcPr>
          <w:p>
            <w:pPr>
              <w:pStyle w:val="21"/>
            </w:pPr>
            <w:r>
              <w:t>4648.53</w:t>
            </w:r>
          </w:p>
        </w:tc>
        <w:tc>
          <w:tcPr>
            <w:tcW w:w="1474" w:type="dxa"/>
            <w:vAlign w:val="center"/>
          </w:tcPr>
          <w:p>
            <w:pPr>
              <w:pStyle w:val="21"/>
            </w:pPr>
            <w:r>
              <w:t>1648.53</w:t>
            </w:r>
          </w:p>
        </w:tc>
        <w:tc>
          <w:tcPr>
            <w:tcW w:w="1474" w:type="dxa"/>
            <w:vAlign w:val="center"/>
          </w:tcPr>
          <w:p>
            <w:pPr>
              <w:pStyle w:val="21"/>
            </w:pPr>
            <w:r>
              <w:t>3000.00</w:t>
            </w:r>
          </w:p>
        </w:tc>
        <w:tc>
          <w:tcPr>
            <w:tcW w:w="147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420保定市满城区文化广电和旅游局</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1648.53</w:t>
            </w:r>
          </w:p>
        </w:tc>
        <w:tc>
          <w:tcPr>
            <w:tcW w:w="2551" w:type="dxa"/>
            <w:vAlign w:val="center"/>
          </w:tcPr>
          <w:p>
            <w:pPr>
              <w:pStyle w:val="21"/>
            </w:pPr>
            <w:r>
              <w:t>995.21</w:t>
            </w:r>
          </w:p>
        </w:tc>
        <w:tc>
          <w:tcPr>
            <w:tcW w:w="2551" w:type="dxa"/>
            <w:vAlign w:val="center"/>
          </w:tcPr>
          <w:p>
            <w:pPr>
              <w:pStyle w:val="21"/>
            </w:pPr>
            <w:r>
              <w:t>653.32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207</w:t>
            </w:r>
          </w:p>
        </w:tc>
        <w:tc>
          <w:tcPr>
            <w:tcW w:w="4535" w:type="dxa"/>
            <w:vAlign w:val="center"/>
          </w:tcPr>
          <w:p>
            <w:pPr>
              <w:pStyle w:val="18"/>
            </w:pPr>
            <w:r>
              <w:t>文化旅游体育与传媒支出</w:t>
            </w:r>
          </w:p>
        </w:tc>
        <w:tc>
          <w:tcPr>
            <w:tcW w:w="2551" w:type="dxa"/>
            <w:vAlign w:val="center"/>
          </w:tcPr>
          <w:p>
            <w:pPr>
              <w:pStyle w:val="17"/>
            </w:pPr>
            <w:r>
              <w:t>1307.28</w:t>
            </w:r>
          </w:p>
        </w:tc>
        <w:tc>
          <w:tcPr>
            <w:tcW w:w="2551" w:type="dxa"/>
            <w:vAlign w:val="center"/>
          </w:tcPr>
          <w:p>
            <w:pPr>
              <w:pStyle w:val="17"/>
            </w:pPr>
            <w:r>
              <w:t>653.96</w:t>
            </w:r>
          </w:p>
        </w:tc>
        <w:tc>
          <w:tcPr>
            <w:tcW w:w="2551" w:type="dxa"/>
            <w:vAlign w:val="center"/>
          </w:tcPr>
          <w:p>
            <w:pPr>
              <w:pStyle w:val="17"/>
            </w:pPr>
            <w:r>
              <w:t>653.32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20701</w:t>
            </w:r>
          </w:p>
        </w:tc>
        <w:tc>
          <w:tcPr>
            <w:tcW w:w="4535" w:type="dxa"/>
            <w:vAlign w:val="center"/>
          </w:tcPr>
          <w:p>
            <w:pPr>
              <w:pStyle w:val="18"/>
            </w:pPr>
            <w:r>
              <w:t>文化和旅游</w:t>
            </w:r>
          </w:p>
        </w:tc>
        <w:tc>
          <w:tcPr>
            <w:tcW w:w="2551" w:type="dxa"/>
            <w:vAlign w:val="center"/>
          </w:tcPr>
          <w:p>
            <w:pPr>
              <w:pStyle w:val="17"/>
            </w:pPr>
            <w:r>
              <w:t>1036.71</w:t>
            </w:r>
          </w:p>
        </w:tc>
        <w:tc>
          <w:tcPr>
            <w:tcW w:w="2551" w:type="dxa"/>
            <w:vAlign w:val="center"/>
          </w:tcPr>
          <w:p>
            <w:pPr>
              <w:pStyle w:val="17"/>
            </w:pPr>
            <w:r>
              <w:t>653.96</w:t>
            </w:r>
          </w:p>
        </w:tc>
        <w:tc>
          <w:tcPr>
            <w:tcW w:w="2551" w:type="dxa"/>
            <w:vAlign w:val="center"/>
          </w:tcPr>
          <w:p>
            <w:pPr>
              <w:pStyle w:val="17"/>
            </w:pPr>
            <w:r>
              <w:t>382.75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2070101</w:t>
            </w:r>
          </w:p>
        </w:tc>
        <w:tc>
          <w:tcPr>
            <w:tcW w:w="4535" w:type="dxa"/>
            <w:vAlign w:val="center"/>
          </w:tcPr>
          <w:p>
            <w:pPr>
              <w:pStyle w:val="18"/>
            </w:pPr>
            <w:r>
              <w:t>行政运行</w:t>
            </w:r>
          </w:p>
        </w:tc>
        <w:tc>
          <w:tcPr>
            <w:tcW w:w="2551" w:type="dxa"/>
            <w:vAlign w:val="center"/>
          </w:tcPr>
          <w:p>
            <w:pPr>
              <w:pStyle w:val="17"/>
            </w:pPr>
            <w:r>
              <w:t>655.96</w:t>
            </w:r>
          </w:p>
        </w:tc>
        <w:tc>
          <w:tcPr>
            <w:tcW w:w="2551" w:type="dxa"/>
            <w:vAlign w:val="center"/>
          </w:tcPr>
          <w:p>
            <w:pPr>
              <w:pStyle w:val="17"/>
            </w:pPr>
            <w:r>
              <w:t>653.96</w:t>
            </w:r>
          </w:p>
        </w:tc>
        <w:tc>
          <w:tcPr>
            <w:tcW w:w="2551" w:type="dxa"/>
            <w:vAlign w:val="center"/>
          </w:tcPr>
          <w:p>
            <w:pPr>
              <w:pStyle w:val="17"/>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2070104</w:t>
            </w:r>
          </w:p>
        </w:tc>
        <w:tc>
          <w:tcPr>
            <w:tcW w:w="4535" w:type="dxa"/>
            <w:vAlign w:val="center"/>
          </w:tcPr>
          <w:p>
            <w:pPr>
              <w:pStyle w:val="18"/>
            </w:pPr>
            <w:r>
              <w:t>图书馆</w:t>
            </w:r>
          </w:p>
        </w:tc>
        <w:tc>
          <w:tcPr>
            <w:tcW w:w="2551" w:type="dxa"/>
            <w:vAlign w:val="center"/>
          </w:tcPr>
          <w:p>
            <w:pPr>
              <w:pStyle w:val="17"/>
            </w:pPr>
            <w:r>
              <w:t>24.00</w:t>
            </w:r>
          </w:p>
        </w:tc>
        <w:tc>
          <w:tcPr>
            <w:tcW w:w="2551" w:type="dxa"/>
            <w:vAlign w:val="center"/>
          </w:tcPr>
          <w:p>
            <w:pPr>
              <w:pStyle w:val="17"/>
            </w:pPr>
          </w:p>
        </w:tc>
        <w:tc>
          <w:tcPr>
            <w:tcW w:w="2551" w:type="dxa"/>
            <w:vAlign w:val="center"/>
          </w:tcPr>
          <w:p>
            <w:pPr>
              <w:pStyle w:val="17"/>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2070109</w:t>
            </w:r>
          </w:p>
        </w:tc>
        <w:tc>
          <w:tcPr>
            <w:tcW w:w="4535" w:type="dxa"/>
            <w:vAlign w:val="center"/>
          </w:tcPr>
          <w:p>
            <w:pPr>
              <w:pStyle w:val="18"/>
            </w:pPr>
            <w:r>
              <w:t>群众文化</w:t>
            </w:r>
          </w:p>
        </w:tc>
        <w:tc>
          <w:tcPr>
            <w:tcW w:w="2551" w:type="dxa"/>
            <w:vAlign w:val="center"/>
          </w:tcPr>
          <w:p>
            <w:pPr>
              <w:pStyle w:val="17"/>
            </w:pPr>
            <w:r>
              <w:t>86.75</w:t>
            </w:r>
          </w:p>
        </w:tc>
        <w:tc>
          <w:tcPr>
            <w:tcW w:w="2551" w:type="dxa"/>
            <w:vAlign w:val="center"/>
          </w:tcPr>
          <w:p>
            <w:pPr>
              <w:pStyle w:val="17"/>
            </w:pPr>
          </w:p>
        </w:tc>
        <w:tc>
          <w:tcPr>
            <w:tcW w:w="2551" w:type="dxa"/>
            <w:vAlign w:val="center"/>
          </w:tcPr>
          <w:p>
            <w:pPr>
              <w:pStyle w:val="17"/>
            </w:pPr>
            <w:r>
              <w:t>86.75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2070112</w:t>
            </w:r>
          </w:p>
        </w:tc>
        <w:tc>
          <w:tcPr>
            <w:tcW w:w="4535" w:type="dxa"/>
            <w:vAlign w:val="center"/>
          </w:tcPr>
          <w:p>
            <w:pPr>
              <w:pStyle w:val="18"/>
            </w:pPr>
            <w:r>
              <w:t>文化和旅游市场管理</w:t>
            </w:r>
          </w:p>
        </w:tc>
        <w:tc>
          <w:tcPr>
            <w:tcW w:w="2551" w:type="dxa"/>
            <w:vAlign w:val="center"/>
          </w:tcPr>
          <w:p>
            <w:pPr>
              <w:pStyle w:val="17"/>
            </w:pPr>
            <w:r>
              <w:t>20.00</w:t>
            </w:r>
          </w:p>
        </w:tc>
        <w:tc>
          <w:tcPr>
            <w:tcW w:w="2551" w:type="dxa"/>
            <w:vAlign w:val="center"/>
          </w:tcPr>
          <w:p>
            <w:pPr>
              <w:pStyle w:val="17"/>
            </w:pPr>
          </w:p>
        </w:tc>
        <w:tc>
          <w:tcPr>
            <w:tcW w:w="2551" w:type="dxa"/>
            <w:vAlign w:val="center"/>
          </w:tcPr>
          <w:p>
            <w:pPr>
              <w:pStyle w:val="17"/>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2070199</w:t>
            </w:r>
          </w:p>
        </w:tc>
        <w:tc>
          <w:tcPr>
            <w:tcW w:w="4535" w:type="dxa"/>
            <w:vAlign w:val="center"/>
          </w:tcPr>
          <w:p>
            <w:pPr>
              <w:pStyle w:val="18"/>
            </w:pPr>
            <w:r>
              <w:t>其他文化和旅游支出</w:t>
            </w:r>
          </w:p>
        </w:tc>
        <w:tc>
          <w:tcPr>
            <w:tcW w:w="2551" w:type="dxa"/>
            <w:vAlign w:val="center"/>
          </w:tcPr>
          <w:p>
            <w:pPr>
              <w:pStyle w:val="17"/>
            </w:pPr>
            <w:r>
              <w:t>250.00</w:t>
            </w:r>
          </w:p>
        </w:tc>
        <w:tc>
          <w:tcPr>
            <w:tcW w:w="2551" w:type="dxa"/>
            <w:vAlign w:val="center"/>
          </w:tcPr>
          <w:p>
            <w:pPr>
              <w:pStyle w:val="17"/>
            </w:pPr>
          </w:p>
        </w:tc>
        <w:tc>
          <w:tcPr>
            <w:tcW w:w="2551" w:type="dxa"/>
            <w:vAlign w:val="center"/>
          </w:tcPr>
          <w:p>
            <w:pPr>
              <w:pStyle w:val="17"/>
            </w:pPr>
            <w:r>
              <w:t>250.00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20702</w:t>
            </w:r>
          </w:p>
        </w:tc>
        <w:tc>
          <w:tcPr>
            <w:tcW w:w="4535" w:type="dxa"/>
            <w:vAlign w:val="center"/>
          </w:tcPr>
          <w:p>
            <w:pPr>
              <w:pStyle w:val="18"/>
            </w:pPr>
            <w:r>
              <w:t>文物</w:t>
            </w:r>
          </w:p>
        </w:tc>
        <w:tc>
          <w:tcPr>
            <w:tcW w:w="2551" w:type="dxa"/>
            <w:vAlign w:val="center"/>
          </w:tcPr>
          <w:p>
            <w:pPr>
              <w:pStyle w:val="17"/>
            </w:pPr>
            <w:r>
              <w:t>265.77</w:t>
            </w:r>
          </w:p>
        </w:tc>
        <w:tc>
          <w:tcPr>
            <w:tcW w:w="2551" w:type="dxa"/>
            <w:vAlign w:val="center"/>
          </w:tcPr>
          <w:p>
            <w:pPr>
              <w:pStyle w:val="17"/>
            </w:pPr>
          </w:p>
        </w:tc>
        <w:tc>
          <w:tcPr>
            <w:tcW w:w="2551" w:type="dxa"/>
            <w:vAlign w:val="center"/>
          </w:tcPr>
          <w:p>
            <w:pPr>
              <w:pStyle w:val="17"/>
            </w:pPr>
            <w:r>
              <w:t>265.77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2070204</w:t>
            </w:r>
          </w:p>
        </w:tc>
        <w:tc>
          <w:tcPr>
            <w:tcW w:w="4535" w:type="dxa"/>
            <w:vAlign w:val="center"/>
          </w:tcPr>
          <w:p>
            <w:pPr>
              <w:pStyle w:val="18"/>
            </w:pPr>
            <w:r>
              <w:t>文物保护</w:t>
            </w:r>
          </w:p>
        </w:tc>
        <w:tc>
          <w:tcPr>
            <w:tcW w:w="2551" w:type="dxa"/>
            <w:vAlign w:val="center"/>
          </w:tcPr>
          <w:p>
            <w:pPr>
              <w:pStyle w:val="17"/>
            </w:pPr>
            <w:r>
              <w:t>265.77</w:t>
            </w:r>
          </w:p>
        </w:tc>
        <w:tc>
          <w:tcPr>
            <w:tcW w:w="2551" w:type="dxa"/>
            <w:vAlign w:val="center"/>
          </w:tcPr>
          <w:p>
            <w:pPr>
              <w:pStyle w:val="17"/>
            </w:pPr>
          </w:p>
        </w:tc>
        <w:tc>
          <w:tcPr>
            <w:tcW w:w="2551" w:type="dxa"/>
            <w:vAlign w:val="center"/>
          </w:tcPr>
          <w:p>
            <w:pPr>
              <w:pStyle w:val="17"/>
            </w:pPr>
            <w:r>
              <w:t>265.77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20799</w:t>
            </w:r>
          </w:p>
        </w:tc>
        <w:tc>
          <w:tcPr>
            <w:tcW w:w="4535" w:type="dxa"/>
            <w:vAlign w:val="center"/>
          </w:tcPr>
          <w:p>
            <w:pPr>
              <w:pStyle w:val="18"/>
            </w:pPr>
            <w:r>
              <w:t>其他文化旅游体育与传媒支出</w:t>
            </w:r>
          </w:p>
        </w:tc>
        <w:tc>
          <w:tcPr>
            <w:tcW w:w="2551" w:type="dxa"/>
            <w:vAlign w:val="center"/>
          </w:tcPr>
          <w:p>
            <w:pPr>
              <w:pStyle w:val="17"/>
            </w:pPr>
            <w:r>
              <w:t>4.80</w:t>
            </w:r>
          </w:p>
        </w:tc>
        <w:tc>
          <w:tcPr>
            <w:tcW w:w="2551" w:type="dxa"/>
            <w:vAlign w:val="center"/>
          </w:tcPr>
          <w:p>
            <w:pPr>
              <w:pStyle w:val="17"/>
            </w:pPr>
          </w:p>
        </w:tc>
        <w:tc>
          <w:tcPr>
            <w:tcW w:w="2551" w:type="dxa"/>
            <w:vAlign w:val="center"/>
          </w:tcPr>
          <w:p>
            <w:pPr>
              <w:pStyle w:val="17"/>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2079999</w:t>
            </w:r>
          </w:p>
        </w:tc>
        <w:tc>
          <w:tcPr>
            <w:tcW w:w="4535" w:type="dxa"/>
            <w:vAlign w:val="center"/>
          </w:tcPr>
          <w:p>
            <w:pPr>
              <w:pStyle w:val="18"/>
            </w:pPr>
            <w:r>
              <w:t>其他文化旅游体育与传媒支出</w:t>
            </w:r>
          </w:p>
        </w:tc>
        <w:tc>
          <w:tcPr>
            <w:tcW w:w="2551" w:type="dxa"/>
            <w:vAlign w:val="center"/>
          </w:tcPr>
          <w:p>
            <w:pPr>
              <w:pStyle w:val="17"/>
            </w:pPr>
            <w:r>
              <w:t>4.80</w:t>
            </w:r>
          </w:p>
        </w:tc>
        <w:tc>
          <w:tcPr>
            <w:tcW w:w="2551" w:type="dxa"/>
            <w:vAlign w:val="center"/>
          </w:tcPr>
          <w:p>
            <w:pPr>
              <w:pStyle w:val="17"/>
            </w:pPr>
          </w:p>
        </w:tc>
        <w:tc>
          <w:tcPr>
            <w:tcW w:w="2551" w:type="dxa"/>
            <w:vAlign w:val="center"/>
          </w:tcPr>
          <w:p>
            <w:pPr>
              <w:pStyle w:val="17"/>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208</w:t>
            </w:r>
          </w:p>
        </w:tc>
        <w:tc>
          <w:tcPr>
            <w:tcW w:w="4535" w:type="dxa"/>
            <w:vAlign w:val="center"/>
          </w:tcPr>
          <w:p>
            <w:pPr>
              <w:pStyle w:val="18"/>
            </w:pPr>
            <w:r>
              <w:t>社会保障和就业支出</w:t>
            </w:r>
          </w:p>
        </w:tc>
        <w:tc>
          <w:tcPr>
            <w:tcW w:w="2551" w:type="dxa"/>
            <w:vAlign w:val="center"/>
          </w:tcPr>
          <w:p>
            <w:pPr>
              <w:pStyle w:val="17"/>
            </w:pPr>
            <w:r>
              <w:t>256.73</w:t>
            </w:r>
          </w:p>
        </w:tc>
        <w:tc>
          <w:tcPr>
            <w:tcW w:w="2551" w:type="dxa"/>
            <w:vAlign w:val="center"/>
          </w:tcPr>
          <w:p>
            <w:pPr>
              <w:pStyle w:val="17"/>
            </w:pPr>
            <w:r>
              <w:t>256.73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20805</w:t>
            </w:r>
          </w:p>
        </w:tc>
        <w:tc>
          <w:tcPr>
            <w:tcW w:w="4535" w:type="dxa"/>
            <w:vAlign w:val="center"/>
          </w:tcPr>
          <w:p>
            <w:pPr>
              <w:pStyle w:val="18"/>
            </w:pPr>
            <w:r>
              <w:t>行政事业单位养老支出</w:t>
            </w:r>
          </w:p>
        </w:tc>
        <w:tc>
          <w:tcPr>
            <w:tcW w:w="2551" w:type="dxa"/>
            <w:vAlign w:val="center"/>
          </w:tcPr>
          <w:p>
            <w:pPr>
              <w:pStyle w:val="17"/>
            </w:pPr>
            <w:r>
              <w:t>256.73</w:t>
            </w:r>
          </w:p>
        </w:tc>
        <w:tc>
          <w:tcPr>
            <w:tcW w:w="2551" w:type="dxa"/>
            <w:vAlign w:val="center"/>
          </w:tcPr>
          <w:p>
            <w:pPr>
              <w:pStyle w:val="17"/>
            </w:pPr>
            <w:r>
              <w:t>256.73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2080501</w:t>
            </w:r>
          </w:p>
        </w:tc>
        <w:tc>
          <w:tcPr>
            <w:tcW w:w="4535" w:type="dxa"/>
            <w:vAlign w:val="center"/>
          </w:tcPr>
          <w:p>
            <w:pPr>
              <w:pStyle w:val="18"/>
            </w:pPr>
            <w:r>
              <w:t>行政单位离退休</w:t>
            </w:r>
          </w:p>
        </w:tc>
        <w:tc>
          <w:tcPr>
            <w:tcW w:w="2551" w:type="dxa"/>
            <w:vAlign w:val="center"/>
          </w:tcPr>
          <w:p>
            <w:pPr>
              <w:pStyle w:val="17"/>
            </w:pPr>
            <w:r>
              <w:t>134.22</w:t>
            </w:r>
          </w:p>
        </w:tc>
        <w:tc>
          <w:tcPr>
            <w:tcW w:w="2551" w:type="dxa"/>
            <w:vAlign w:val="center"/>
          </w:tcPr>
          <w:p>
            <w:pPr>
              <w:pStyle w:val="17"/>
            </w:pPr>
            <w:r>
              <w:t>134.22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2080505</w:t>
            </w:r>
          </w:p>
        </w:tc>
        <w:tc>
          <w:tcPr>
            <w:tcW w:w="4535" w:type="dxa"/>
            <w:vAlign w:val="center"/>
          </w:tcPr>
          <w:p>
            <w:pPr>
              <w:pStyle w:val="18"/>
            </w:pPr>
            <w:r>
              <w:t>机关事业单位基本养老保险缴费支出</w:t>
            </w:r>
          </w:p>
        </w:tc>
        <w:tc>
          <w:tcPr>
            <w:tcW w:w="2551" w:type="dxa"/>
            <w:vAlign w:val="center"/>
          </w:tcPr>
          <w:p>
            <w:pPr>
              <w:pStyle w:val="17"/>
            </w:pPr>
            <w:r>
              <w:t>79.19</w:t>
            </w:r>
          </w:p>
        </w:tc>
        <w:tc>
          <w:tcPr>
            <w:tcW w:w="2551" w:type="dxa"/>
            <w:vAlign w:val="center"/>
          </w:tcPr>
          <w:p>
            <w:pPr>
              <w:pStyle w:val="17"/>
            </w:pPr>
            <w:r>
              <w:t>79.19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2080506</w:t>
            </w:r>
          </w:p>
        </w:tc>
        <w:tc>
          <w:tcPr>
            <w:tcW w:w="4535" w:type="dxa"/>
            <w:vAlign w:val="center"/>
          </w:tcPr>
          <w:p>
            <w:pPr>
              <w:pStyle w:val="18"/>
            </w:pPr>
            <w:r>
              <w:t>机关事业单位职业年金缴费支出</w:t>
            </w:r>
          </w:p>
        </w:tc>
        <w:tc>
          <w:tcPr>
            <w:tcW w:w="2551" w:type="dxa"/>
            <w:vAlign w:val="center"/>
          </w:tcPr>
          <w:p>
            <w:pPr>
              <w:pStyle w:val="17"/>
            </w:pPr>
            <w:r>
              <w:t>43.32</w:t>
            </w:r>
          </w:p>
        </w:tc>
        <w:tc>
          <w:tcPr>
            <w:tcW w:w="2551" w:type="dxa"/>
            <w:vAlign w:val="center"/>
          </w:tcPr>
          <w:p>
            <w:pPr>
              <w:pStyle w:val="17"/>
            </w:pPr>
            <w:r>
              <w:t>43.32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210</w:t>
            </w:r>
          </w:p>
        </w:tc>
        <w:tc>
          <w:tcPr>
            <w:tcW w:w="4535" w:type="dxa"/>
            <w:vAlign w:val="center"/>
          </w:tcPr>
          <w:p>
            <w:pPr>
              <w:pStyle w:val="18"/>
            </w:pPr>
            <w:r>
              <w:t>卫生健康支出</w:t>
            </w:r>
          </w:p>
        </w:tc>
        <w:tc>
          <w:tcPr>
            <w:tcW w:w="2551" w:type="dxa"/>
            <w:vAlign w:val="center"/>
          </w:tcPr>
          <w:p>
            <w:pPr>
              <w:pStyle w:val="17"/>
            </w:pPr>
            <w:r>
              <w:t>32.55</w:t>
            </w:r>
          </w:p>
        </w:tc>
        <w:tc>
          <w:tcPr>
            <w:tcW w:w="2551" w:type="dxa"/>
            <w:vAlign w:val="center"/>
          </w:tcPr>
          <w:p>
            <w:pPr>
              <w:pStyle w:val="17"/>
            </w:pPr>
            <w:r>
              <w:t>32.55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vAlign w:val="center"/>
          </w:tcPr>
          <w:p>
            <w:pPr>
              <w:pStyle w:val="18"/>
            </w:pPr>
            <w:r>
              <w:t>21011</w:t>
            </w:r>
          </w:p>
        </w:tc>
        <w:tc>
          <w:tcPr>
            <w:tcW w:w="4535" w:type="dxa"/>
            <w:vAlign w:val="center"/>
          </w:tcPr>
          <w:p>
            <w:pPr>
              <w:pStyle w:val="18"/>
            </w:pPr>
            <w:r>
              <w:t>行政事业单位医疗</w:t>
            </w:r>
          </w:p>
        </w:tc>
        <w:tc>
          <w:tcPr>
            <w:tcW w:w="2551" w:type="dxa"/>
            <w:vAlign w:val="center"/>
          </w:tcPr>
          <w:p>
            <w:pPr>
              <w:pStyle w:val="17"/>
            </w:pPr>
            <w:r>
              <w:t>32.55</w:t>
            </w:r>
          </w:p>
        </w:tc>
        <w:tc>
          <w:tcPr>
            <w:tcW w:w="2551" w:type="dxa"/>
            <w:vAlign w:val="center"/>
          </w:tcPr>
          <w:p>
            <w:pPr>
              <w:pStyle w:val="17"/>
            </w:pPr>
            <w:r>
              <w:t>32.55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1191" w:type="dxa"/>
            <w:vAlign w:val="center"/>
          </w:tcPr>
          <w:p>
            <w:pPr>
              <w:pStyle w:val="18"/>
            </w:pPr>
            <w:r>
              <w:t>2101101</w:t>
            </w:r>
          </w:p>
        </w:tc>
        <w:tc>
          <w:tcPr>
            <w:tcW w:w="4535" w:type="dxa"/>
            <w:vAlign w:val="center"/>
          </w:tcPr>
          <w:p>
            <w:pPr>
              <w:pStyle w:val="18"/>
            </w:pPr>
            <w:r>
              <w:t>行政单位医疗</w:t>
            </w:r>
          </w:p>
        </w:tc>
        <w:tc>
          <w:tcPr>
            <w:tcW w:w="2551" w:type="dxa"/>
            <w:vAlign w:val="center"/>
          </w:tcPr>
          <w:p>
            <w:pPr>
              <w:pStyle w:val="17"/>
            </w:pPr>
            <w:r>
              <w:t>32.55</w:t>
            </w:r>
          </w:p>
        </w:tc>
        <w:tc>
          <w:tcPr>
            <w:tcW w:w="2551" w:type="dxa"/>
            <w:vAlign w:val="center"/>
          </w:tcPr>
          <w:p>
            <w:pPr>
              <w:pStyle w:val="17"/>
            </w:pPr>
            <w:r>
              <w:t>32.55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1191" w:type="dxa"/>
            <w:vAlign w:val="center"/>
          </w:tcPr>
          <w:p>
            <w:pPr>
              <w:pStyle w:val="18"/>
            </w:pPr>
            <w:r>
              <w:t>221</w:t>
            </w:r>
          </w:p>
        </w:tc>
        <w:tc>
          <w:tcPr>
            <w:tcW w:w="4535" w:type="dxa"/>
            <w:vAlign w:val="center"/>
          </w:tcPr>
          <w:p>
            <w:pPr>
              <w:pStyle w:val="18"/>
            </w:pPr>
            <w:r>
              <w:t>住房保障支出</w:t>
            </w:r>
          </w:p>
        </w:tc>
        <w:tc>
          <w:tcPr>
            <w:tcW w:w="2551" w:type="dxa"/>
            <w:vAlign w:val="center"/>
          </w:tcPr>
          <w:p>
            <w:pPr>
              <w:pStyle w:val="17"/>
            </w:pPr>
            <w:r>
              <w:t>51.97</w:t>
            </w:r>
          </w:p>
        </w:tc>
        <w:tc>
          <w:tcPr>
            <w:tcW w:w="2551" w:type="dxa"/>
            <w:vAlign w:val="center"/>
          </w:tcPr>
          <w:p>
            <w:pPr>
              <w:pStyle w:val="17"/>
            </w:pPr>
            <w:r>
              <w:t>51.97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1191" w:type="dxa"/>
            <w:vAlign w:val="center"/>
          </w:tcPr>
          <w:p>
            <w:pPr>
              <w:pStyle w:val="18"/>
            </w:pPr>
            <w:r>
              <w:t>22102</w:t>
            </w:r>
          </w:p>
        </w:tc>
        <w:tc>
          <w:tcPr>
            <w:tcW w:w="4535" w:type="dxa"/>
            <w:vAlign w:val="center"/>
          </w:tcPr>
          <w:p>
            <w:pPr>
              <w:pStyle w:val="18"/>
            </w:pPr>
            <w:r>
              <w:t>住房改革支出</w:t>
            </w:r>
          </w:p>
        </w:tc>
        <w:tc>
          <w:tcPr>
            <w:tcW w:w="2551" w:type="dxa"/>
            <w:vAlign w:val="center"/>
          </w:tcPr>
          <w:p>
            <w:pPr>
              <w:pStyle w:val="17"/>
            </w:pPr>
            <w:r>
              <w:t>51.97</w:t>
            </w:r>
          </w:p>
        </w:tc>
        <w:tc>
          <w:tcPr>
            <w:tcW w:w="2551" w:type="dxa"/>
            <w:vAlign w:val="center"/>
          </w:tcPr>
          <w:p>
            <w:pPr>
              <w:pStyle w:val="17"/>
            </w:pPr>
            <w:r>
              <w:t>51.97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1191" w:type="dxa"/>
            <w:vAlign w:val="center"/>
          </w:tcPr>
          <w:p>
            <w:pPr>
              <w:pStyle w:val="18"/>
            </w:pPr>
            <w:r>
              <w:t>2210201</w:t>
            </w:r>
          </w:p>
        </w:tc>
        <w:tc>
          <w:tcPr>
            <w:tcW w:w="4535" w:type="dxa"/>
            <w:vAlign w:val="center"/>
          </w:tcPr>
          <w:p>
            <w:pPr>
              <w:pStyle w:val="18"/>
            </w:pPr>
            <w:r>
              <w:t>住房公积金</w:t>
            </w:r>
          </w:p>
        </w:tc>
        <w:tc>
          <w:tcPr>
            <w:tcW w:w="2551" w:type="dxa"/>
            <w:vAlign w:val="center"/>
          </w:tcPr>
          <w:p>
            <w:pPr>
              <w:pStyle w:val="17"/>
            </w:pPr>
            <w:r>
              <w:t>51.97</w:t>
            </w:r>
          </w:p>
        </w:tc>
        <w:tc>
          <w:tcPr>
            <w:tcW w:w="2551" w:type="dxa"/>
            <w:vAlign w:val="center"/>
          </w:tcPr>
          <w:p>
            <w:pPr>
              <w:pStyle w:val="17"/>
            </w:pPr>
            <w:r>
              <w:t>51.97</w:t>
            </w:r>
          </w:p>
        </w:tc>
        <w:tc>
          <w:tcPr>
            <w:tcW w:w="255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420保定市满城区文化广电和旅游局</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1"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995.21</w:t>
            </w:r>
          </w:p>
        </w:tc>
        <w:tc>
          <w:tcPr>
            <w:tcW w:w="2551" w:type="dxa"/>
            <w:vAlign w:val="center"/>
          </w:tcPr>
          <w:p>
            <w:pPr>
              <w:pStyle w:val="21"/>
            </w:pPr>
            <w:r>
              <w:t>963.86</w:t>
            </w:r>
          </w:p>
        </w:tc>
        <w:tc>
          <w:tcPr>
            <w:tcW w:w="2551" w:type="dxa"/>
            <w:vAlign w:val="center"/>
          </w:tcPr>
          <w:p>
            <w:pPr>
              <w:pStyle w:val="21"/>
            </w:pPr>
            <w:r>
              <w:t>31.34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t>工资福利支出</w:t>
            </w:r>
          </w:p>
        </w:tc>
        <w:tc>
          <w:tcPr>
            <w:tcW w:w="2551" w:type="dxa"/>
            <w:vAlign w:val="center"/>
          </w:tcPr>
          <w:p>
            <w:pPr>
              <w:pStyle w:val="17"/>
            </w:pPr>
            <w:r>
              <w:t>758.50</w:t>
            </w:r>
          </w:p>
        </w:tc>
        <w:tc>
          <w:tcPr>
            <w:tcW w:w="2551" w:type="dxa"/>
            <w:vAlign w:val="center"/>
          </w:tcPr>
          <w:p>
            <w:pPr>
              <w:pStyle w:val="17"/>
            </w:pPr>
            <w:r>
              <w:t>758.50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t>基本工资</w:t>
            </w:r>
          </w:p>
        </w:tc>
        <w:tc>
          <w:tcPr>
            <w:tcW w:w="2551" w:type="dxa"/>
            <w:vAlign w:val="center"/>
          </w:tcPr>
          <w:p>
            <w:pPr>
              <w:pStyle w:val="17"/>
            </w:pPr>
            <w:r>
              <w:t>253.65</w:t>
            </w:r>
          </w:p>
        </w:tc>
        <w:tc>
          <w:tcPr>
            <w:tcW w:w="2551" w:type="dxa"/>
            <w:vAlign w:val="center"/>
          </w:tcPr>
          <w:p>
            <w:pPr>
              <w:pStyle w:val="17"/>
            </w:pPr>
            <w:r>
              <w:t>253.65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t>津贴补贴</w:t>
            </w:r>
          </w:p>
        </w:tc>
        <w:tc>
          <w:tcPr>
            <w:tcW w:w="2551" w:type="dxa"/>
            <w:vAlign w:val="center"/>
          </w:tcPr>
          <w:p>
            <w:pPr>
              <w:pStyle w:val="17"/>
            </w:pPr>
            <w:r>
              <w:t>42.24</w:t>
            </w:r>
          </w:p>
        </w:tc>
        <w:tc>
          <w:tcPr>
            <w:tcW w:w="2551" w:type="dxa"/>
            <w:vAlign w:val="center"/>
          </w:tcPr>
          <w:p>
            <w:pPr>
              <w:pStyle w:val="17"/>
            </w:pPr>
            <w:r>
              <w:t>42.24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t>奖金</w:t>
            </w:r>
          </w:p>
        </w:tc>
        <w:tc>
          <w:tcPr>
            <w:tcW w:w="2551" w:type="dxa"/>
            <w:vAlign w:val="center"/>
          </w:tcPr>
          <w:p>
            <w:pPr>
              <w:pStyle w:val="17"/>
            </w:pPr>
            <w:r>
              <w:t>12.54</w:t>
            </w:r>
          </w:p>
        </w:tc>
        <w:tc>
          <w:tcPr>
            <w:tcW w:w="2551" w:type="dxa"/>
            <w:vAlign w:val="center"/>
          </w:tcPr>
          <w:p>
            <w:pPr>
              <w:pStyle w:val="17"/>
            </w:pPr>
            <w:r>
              <w:t>12.54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30107</w:t>
            </w:r>
          </w:p>
        </w:tc>
        <w:tc>
          <w:tcPr>
            <w:tcW w:w="4535" w:type="dxa"/>
            <w:vAlign w:val="center"/>
          </w:tcPr>
          <w:p>
            <w:pPr>
              <w:pStyle w:val="18"/>
            </w:pPr>
            <w:r>
              <w:t>绩效工资</w:t>
            </w:r>
          </w:p>
        </w:tc>
        <w:tc>
          <w:tcPr>
            <w:tcW w:w="2551" w:type="dxa"/>
            <w:vAlign w:val="center"/>
          </w:tcPr>
          <w:p>
            <w:pPr>
              <w:pStyle w:val="17"/>
            </w:pPr>
            <w:r>
              <w:t>234.36</w:t>
            </w:r>
          </w:p>
        </w:tc>
        <w:tc>
          <w:tcPr>
            <w:tcW w:w="2551" w:type="dxa"/>
            <w:vAlign w:val="center"/>
          </w:tcPr>
          <w:p>
            <w:pPr>
              <w:pStyle w:val="17"/>
            </w:pPr>
            <w:r>
              <w:t>234.36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30108</w:t>
            </w:r>
          </w:p>
        </w:tc>
        <w:tc>
          <w:tcPr>
            <w:tcW w:w="4535" w:type="dxa"/>
            <w:vAlign w:val="center"/>
          </w:tcPr>
          <w:p>
            <w:pPr>
              <w:pStyle w:val="18"/>
            </w:pPr>
            <w:r>
              <w:t>机关事业单位基本养老保险缴费</w:t>
            </w:r>
          </w:p>
        </w:tc>
        <w:tc>
          <w:tcPr>
            <w:tcW w:w="2551" w:type="dxa"/>
            <w:vAlign w:val="center"/>
          </w:tcPr>
          <w:p>
            <w:pPr>
              <w:pStyle w:val="17"/>
            </w:pPr>
            <w:r>
              <w:t>79.19</w:t>
            </w:r>
          </w:p>
        </w:tc>
        <w:tc>
          <w:tcPr>
            <w:tcW w:w="2551" w:type="dxa"/>
            <w:vAlign w:val="center"/>
          </w:tcPr>
          <w:p>
            <w:pPr>
              <w:pStyle w:val="17"/>
            </w:pPr>
            <w:r>
              <w:t>79.19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30109</w:t>
            </w:r>
          </w:p>
        </w:tc>
        <w:tc>
          <w:tcPr>
            <w:tcW w:w="4535" w:type="dxa"/>
            <w:vAlign w:val="center"/>
          </w:tcPr>
          <w:p>
            <w:pPr>
              <w:pStyle w:val="18"/>
            </w:pPr>
            <w:r>
              <w:t>职业年金缴费</w:t>
            </w:r>
          </w:p>
        </w:tc>
        <w:tc>
          <w:tcPr>
            <w:tcW w:w="2551" w:type="dxa"/>
            <w:vAlign w:val="center"/>
          </w:tcPr>
          <w:p>
            <w:pPr>
              <w:pStyle w:val="17"/>
            </w:pPr>
            <w:r>
              <w:t>43.32</w:t>
            </w:r>
          </w:p>
        </w:tc>
        <w:tc>
          <w:tcPr>
            <w:tcW w:w="2551" w:type="dxa"/>
            <w:vAlign w:val="center"/>
          </w:tcPr>
          <w:p>
            <w:pPr>
              <w:pStyle w:val="17"/>
            </w:pPr>
            <w:r>
              <w:t>43.32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30110</w:t>
            </w:r>
          </w:p>
        </w:tc>
        <w:tc>
          <w:tcPr>
            <w:tcW w:w="4535" w:type="dxa"/>
            <w:vAlign w:val="center"/>
          </w:tcPr>
          <w:p>
            <w:pPr>
              <w:pStyle w:val="18"/>
            </w:pPr>
            <w:r>
              <w:t>职工基本医疗保险缴费</w:t>
            </w:r>
          </w:p>
        </w:tc>
        <w:tc>
          <w:tcPr>
            <w:tcW w:w="2551" w:type="dxa"/>
            <w:vAlign w:val="center"/>
          </w:tcPr>
          <w:p>
            <w:pPr>
              <w:pStyle w:val="17"/>
            </w:pPr>
            <w:r>
              <w:t>32.55</w:t>
            </w:r>
          </w:p>
        </w:tc>
        <w:tc>
          <w:tcPr>
            <w:tcW w:w="2551" w:type="dxa"/>
            <w:vAlign w:val="center"/>
          </w:tcPr>
          <w:p>
            <w:pPr>
              <w:pStyle w:val="17"/>
            </w:pPr>
            <w:r>
              <w:t>32.55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30112</w:t>
            </w:r>
          </w:p>
        </w:tc>
        <w:tc>
          <w:tcPr>
            <w:tcW w:w="4535" w:type="dxa"/>
            <w:vAlign w:val="center"/>
          </w:tcPr>
          <w:p>
            <w:pPr>
              <w:pStyle w:val="18"/>
            </w:pPr>
            <w:r>
              <w:t>其他社会保障缴费</w:t>
            </w:r>
          </w:p>
        </w:tc>
        <w:tc>
          <w:tcPr>
            <w:tcW w:w="2551" w:type="dxa"/>
            <w:vAlign w:val="center"/>
          </w:tcPr>
          <w:p>
            <w:pPr>
              <w:pStyle w:val="17"/>
            </w:pPr>
            <w:r>
              <w:t>2.89</w:t>
            </w:r>
          </w:p>
        </w:tc>
        <w:tc>
          <w:tcPr>
            <w:tcW w:w="2551" w:type="dxa"/>
            <w:vAlign w:val="center"/>
          </w:tcPr>
          <w:p>
            <w:pPr>
              <w:pStyle w:val="17"/>
            </w:pPr>
            <w:r>
              <w:t>2.89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30113</w:t>
            </w:r>
          </w:p>
        </w:tc>
        <w:tc>
          <w:tcPr>
            <w:tcW w:w="4535" w:type="dxa"/>
            <w:vAlign w:val="center"/>
          </w:tcPr>
          <w:p>
            <w:pPr>
              <w:pStyle w:val="18"/>
            </w:pPr>
            <w:r>
              <w:t>住房公积金</w:t>
            </w:r>
          </w:p>
        </w:tc>
        <w:tc>
          <w:tcPr>
            <w:tcW w:w="2551" w:type="dxa"/>
            <w:vAlign w:val="center"/>
          </w:tcPr>
          <w:p>
            <w:pPr>
              <w:pStyle w:val="17"/>
            </w:pPr>
            <w:r>
              <w:t>51.97</w:t>
            </w:r>
          </w:p>
        </w:tc>
        <w:tc>
          <w:tcPr>
            <w:tcW w:w="2551" w:type="dxa"/>
            <w:vAlign w:val="center"/>
          </w:tcPr>
          <w:p>
            <w:pPr>
              <w:pStyle w:val="17"/>
            </w:pPr>
            <w:r>
              <w:t>51.97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30199</w:t>
            </w:r>
          </w:p>
        </w:tc>
        <w:tc>
          <w:tcPr>
            <w:tcW w:w="4535" w:type="dxa"/>
            <w:vAlign w:val="center"/>
          </w:tcPr>
          <w:p>
            <w:pPr>
              <w:pStyle w:val="18"/>
            </w:pPr>
            <w:r>
              <w:t>其他工资福利支出</w:t>
            </w:r>
          </w:p>
        </w:tc>
        <w:tc>
          <w:tcPr>
            <w:tcW w:w="2551" w:type="dxa"/>
            <w:vAlign w:val="center"/>
          </w:tcPr>
          <w:p>
            <w:pPr>
              <w:pStyle w:val="17"/>
            </w:pPr>
            <w:r>
              <w:t>5.78</w:t>
            </w:r>
          </w:p>
        </w:tc>
        <w:tc>
          <w:tcPr>
            <w:tcW w:w="2551" w:type="dxa"/>
            <w:vAlign w:val="center"/>
          </w:tcPr>
          <w:p>
            <w:pPr>
              <w:pStyle w:val="17"/>
            </w:pPr>
            <w:r>
              <w:t>5.78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302</w:t>
            </w:r>
          </w:p>
        </w:tc>
        <w:tc>
          <w:tcPr>
            <w:tcW w:w="4535" w:type="dxa"/>
            <w:vAlign w:val="center"/>
          </w:tcPr>
          <w:p>
            <w:pPr>
              <w:pStyle w:val="18"/>
            </w:pPr>
            <w:r>
              <w:t>商品和服务支出</w:t>
            </w:r>
          </w:p>
        </w:tc>
        <w:tc>
          <w:tcPr>
            <w:tcW w:w="2551" w:type="dxa"/>
            <w:vAlign w:val="center"/>
          </w:tcPr>
          <w:p>
            <w:pPr>
              <w:pStyle w:val="17"/>
            </w:pPr>
            <w:r>
              <w:t>31.34</w:t>
            </w:r>
          </w:p>
        </w:tc>
        <w:tc>
          <w:tcPr>
            <w:tcW w:w="2551" w:type="dxa"/>
            <w:vAlign w:val="center"/>
          </w:tcPr>
          <w:p>
            <w:pPr>
              <w:pStyle w:val="17"/>
            </w:pPr>
          </w:p>
        </w:tc>
        <w:tc>
          <w:tcPr>
            <w:tcW w:w="2551" w:type="dxa"/>
            <w:vAlign w:val="center"/>
          </w:tcPr>
          <w:p>
            <w:pPr>
              <w:pStyle w:val="17"/>
            </w:pPr>
            <w:r>
              <w:t>31.34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30201</w:t>
            </w:r>
          </w:p>
        </w:tc>
        <w:tc>
          <w:tcPr>
            <w:tcW w:w="4535" w:type="dxa"/>
            <w:vAlign w:val="center"/>
          </w:tcPr>
          <w:p>
            <w:pPr>
              <w:pStyle w:val="18"/>
            </w:pPr>
            <w:r>
              <w:t>办公费</w:t>
            </w:r>
          </w:p>
        </w:tc>
        <w:tc>
          <w:tcPr>
            <w:tcW w:w="2551" w:type="dxa"/>
            <w:vAlign w:val="center"/>
          </w:tcPr>
          <w:p>
            <w:pPr>
              <w:pStyle w:val="17"/>
            </w:pPr>
            <w:r>
              <w:t>4.13</w:t>
            </w:r>
          </w:p>
        </w:tc>
        <w:tc>
          <w:tcPr>
            <w:tcW w:w="2551" w:type="dxa"/>
            <w:vAlign w:val="center"/>
          </w:tcPr>
          <w:p>
            <w:pPr>
              <w:pStyle w:val="17"/>
            </w:pPr>
          </w:p>
        </w:tc>
        <w:tc>
          <w:tcPr>
            <w:tcW w:w="2551" w:type="dxa"/>
            <w:vAlign w:val="center"/>
          </w:tcPr>
          <w:p>
            <w:pPr>
              <w:pStyle w:val="17"/>
            </w:pPr>
            <w:r>
              <w:t>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30205</w:t>
            </w:r>
          </w:p>
        </w:tc>
        <w:tc>
          <w:tcPr>
            <w:tcW w:w="4535" w:type="dxa"/>
            <w:vAlign w:val="center"/>
          </w:tcPr>
          <w:p>
            <w:pPr>
              <w:pStyle w:val="18"/>
            </w:pPr>
            <w:r>
              <w:t>水费</w:t>
            </w:r>
          </w:p>
        </w:tc>
        <w:tc>
          <w:tcPr>
            <w:tcW w:w="2551" w:type="dxa"/>
            <w:vAlign w:val="center"/>
          </w:tcPr>
          <w:p>
            <w:pPr>
              <w:pStyle w:val="17"/>
            </w:pPr>
            <w:r>
              <w:t>0.89</w:t>
            </w:r>
          </w:p>
        </w:tc>
        <w:tc>
          <w:tcPr>
            <w:tcW w:w="2551" w:type="dxa"/>
            <w:vAlign w:val="center"/>
          </w:tcPr>
          <w:p>
            <w:pPr>
              <w:pStyle w:val="17"/>
            </w:pPr>
          </w:p>
        </w:tc>
        <w:tc>
          <w:tcPr>
            <w:tcW w:w="2551" w:type="dxa"/>
            <w:vAlign w:val="center"/>
          </w:tcPr>
          <w:p>
            <w:pPr>
              <w:pStyle w:val="17"/>
            </w:pPr>
            <w:r>
              <w:t>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30206</w:t>
            </w:r>
          </w:p>
        </w:tc>
        <w:tc>
          <w:tcPr>
            <w:tcW w:w="4535" w:type="dxa"/>
            <w:vAlign w:val="center"/>
          </w:tcPr>
          <w:p>
            <w:pPr>
              <w:pStyle w:val="18"/>
            </w:pPr>
            <w:r>
              <w:t>电费</w:t>
            </w:r>
          </w:p>
        </w:tc>
        <w:tc>
          <w:tcPr>
            <w:tcW w:w="2551" w:type="dxa"/>
            <w:vAlign w:val="center"/>
          </w:tcPr>
          <w:p>
            <w:pPr>
              <w:pStyle w:val="17"/>
            </w:pPr>
            <w:r>
              <w:t>2.95</w:t>
            </w:r>
          </w:p>
        </w:tc>
        <w:tc>
          <w:tcPr>
            <w:tcW w:w="2551" w:type="dxa"/>
            <w:vAlign w:val="center"/>
          </w:tcPr>
          <w:p>
            <w:pPr>
              <w:pStyle w:val="17"/>
            </w:pPr>
          </w:p>
        </w:tc>
        <w:tc>
          <w:tcPr>
            <w:tcW w:w="2551" w:type="dxa"/>
            <w:vAlign w:val="center"/>
          </w:tcPr>
          <w:p>
            <w:pPr>
              <w:pStyle w:val="17"/>
            </w:pPr>
            <w:r>
              <w:t>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30207</w:t>
            </w:r>
          </w:p>
        </w:tc>
        <w:tc>
          <w:tcPr>
            <w:tcW w:w="4535" w:type="dxa"/>
            <w:vAlign w:val="center"/>
          </w:tcPr>
          <w:p>
            <w:pPr>
              <w:pStyle w:val="18"/>
            </w:pPr>
            <w:r>
              <w:t>邮电费</w:t>
            </w:r>
          </w:p>
        </w:tc>
        <w:tc>
          <w:tcPr>
            <w:tcW w:w="2551" w:type="dxa"/>
            <w:vAlign w:val="center"/>
          </w:tcPr>
          <w:p>
            <w:pPr>
              <w:pStyle w:val="17"/>
            </w:pPr>
            <w:r>
              <w:t>3.94</w:t>
            </w:r>
          </w:p>
        </w:tc>
        <w:tc>
          <w:tcPr>
            <w:tcW w:w="2551" w:type="dxa"/>
            <w:vAlign w:val="center"/>
          </w:tcPr>
          <w:p>
            <w:pPr>
              <w:pStyle w:val="17"/>
            </w:pPr>
          </w:p>
        </w:tc>
        <w:tc>
          <w:tcPr>
            <w:tcW w:w="2551" w:type="dxa"/>
            <w:vAlign w:val="center"/>
          </w:tcPr>
          <w:p>
            <w:pPr>
              <w:pStyle w:val="17"/>
            </w:pPr>
            <w:r>
              <w:t>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30211</w:t>
            </w:r>
          </w:p>
        </w:tc>
        <w:tc>
          <w:tcPr>
            <w:tcW w:w="4535" w:type="dxa"/>
            <w:vAlign w:val="center"/>
          </w:tcPr>
          <w:p>
            <w:pPr>
              <w:pStyle w:val="18"/>
            </w:pPr>
            <w:r>
              <w:t>差旅费</w:t>
            </w:r>
          </w:p>
        </w:tc>
        <w:tc>
          <w:tcPr>
            <w:tcW w:w="2551" w:type="dxa"/>
            <w:vAlign w:val="center"/>
          </w:tcPr>
          <w:p>
            <w:pPr>
              <w:pStyle w:val="17"/>
            </w:pPr>
            <w:r>
              <w:t>0.89</w:t>
            </w:r>
          </w:p>
        </w:tc>
        <w:tc>
          <w:tcPr>
            <w:tcW w:w="2551" w:type="dxa"/>
            <w:vAlign w:val="center"/>
          </w:tcPr>
          <w:p>
            <w:pPr>
              <w:pStyle w:val="17"/>
            </w:pPr>
          </w:p>
        </w:tc>
        <w:tc>
          <w:tcPr>
            <w:tcW w:w="2551" w:type="dxa"/>
            <w:vAlign w:val="center"/>
          </w:tcPr>
          <w:p>
            <w:pPr>
              <w:pStyle w:val="17"/>
            </w:pPr>
            <w:r>
              <w:t>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vAlign w:val="center"/>
          </w:tcPr>
          <w:p>
            <w:pPr>
              <w:pStyle w:val="18"/>
            </w:pPr>
            <w:r>
              <w:t>30217</w:t>
            </w:r>
          </w:p>
        </w:tc>
        <w:tc>
          <w:tcPr>
            <w:tcW w:w="4535" w:type="dxa"/>
            <w:vAlign w:val="center"/>
          </w:tcPr>
          <w:p>
            <w:pPr>
              <w:pStyle w:val="18"/>
            </w:pPr>
            <w:r>
              <w:t>公务接待费</w:t>
            </w:r>
          </w:p>
        </w:tc>
        <w:tc>
          <w:tcPr>
            <w:tcW w:w="2551" w:type="dxa"/>
            <w:vAlign w:val="center"/>
          </w:tcPr>
          <w:p>
            <w:pPr>
              <w:pStyle w:val="17"/>
            </w:pPr>
            <w:r>
              <w:t>0.65</w:t>
            </w:r>
          </w:p>
        </w:tc>
        <w:tc>
          <w:tcPr>
            <w:tcW w:w="2551" w:type="dxa"/>
            <w:vAlign w:val="center"/>
          </w:tcPr>
          <w:p>
            <w:pPr>
              <w:pStyle w:val="17"/>
            </w:pPr>
          </w:p>
        </w:tc>
        <w:tc>
          <w:tcPr>
            <w:tcW w:w="2551" w:type="dxa"/>
            <w:vAlign w:val="center"/>
          </w:tcPr>
          <w:p>
            <w:pPr>
              <w:pStyle w:val="17"/>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1191" w:type="dxa"/>
            <w:vAlign w:val="center"/>
          </w:tcPr>
          <w:p>
            <w:pPr>
              <w:pStyle w:val="18"/>
            </w:pPr>
            <w:r>
              <w:t>30228</w:t>
            </w:r>
          </w:p>
        </w:tc>
        <w:tc>
          <w:tcPr>
            <w:tcW w:w="4535" w:type="dxa"/>
            <w:vAlign w:val="center"/>
          </w:tcPr>
          <w:p>
            <w:pPr>
              <w:pStyle w:val="18"/>
            </w:pPr>
            <w:r>
              <w:t>工会经费</w:t>
            </w:r>
          </w:p>
        </w:tc>
        <w:tc>
          <w:tcPr>
            <w:tcW w:w="2551" w:type="dxa"/>
            <w:vAlign w:val="center"/>
          </w:tcPr>
          <w:p>
            <w:pPr>
              <w:pStyle w:val="17"/>
            </w:pPr>
            <w:r>
              <w:t>3.04</w:t>
            </w:r>
          </w:p>
        </w:tc>
        <w:tc>
          <w:tcPr>
            <w:tcW w:w="2551" w:type="dxa"/>
            <w:vAlign w:val="center"/>
          </w:tcPr>
          <w:p>
            <w:pPr>
              <w:pStyle w:val="17"/>
            </w:pPr>
          </w:p>
        </w:tc>
        <w:tc>
          <w:tcPr>
            <w:tcW w:w="2551" w:type="dxa"/>
            <w:vAlign w:val="center"/>
          </w:tcPr>
          <w:p>
            <w:pPr>
              <w:pStyle w:val="17"/>
            </w:pPr>
            <w: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1191" w:type="dxa"/>
            <w:vAlign w:val="center"/>
          </w:tcPr>
          <w:p>
            <w:pPr>
              <w:pStyle w:val="18"/>
            </w:pPr>
            <w:r>
              <w:t>30229</w:t>
            </w:r>
          </w:p>
        </w:tc>
        <w:tc>
          <w:tcPr>
            <w:tcW w:w="4535" w:type="dxa"/>
            <w:vAlign w:val="center"/>
          </w:tcPr>
          <w:p>
            <w:pPr>
              <w:pStyle w:val="18"/>
            </w:pPr>
            <w:r>
              <w:t>福利费</w:t>
            </w:r>
          </w:p>
        </w:tc>
        <w:tc>
          <w:tcPr>
            <w:tcW w:w="2551" w:type="dxa"/>
            <w:vAlign w:val="center"/>
          </w:tcPr>
          <w:p>
            <w:pPr>
              <w:pStyle w:val="17"/>
            </w:pPr>
            <w:r>
              <w:t>2.54</w:t>
            </w:r>
          </w:p>
        </w:tc>
        <w:tc>
          <w:tcPr>
            <w:tcW w:w="2551" w:type="dxa"/>
            <w:vAlign w:val="center"/>
          </w:tcPr>
          <w:p>
            <w:pPr>
              <w:pStyle w:val="17"/>
            </w:pPr>
          </w:p>
        </w:tc>
        <w:tc>
          <w:tcPr>
            <w:tcW w:w="2551" w:type="dxa"/>
            <w:vAlign w:val="center"/>
          </w:tcPr>
          <w:p>
            <w:pPr>
              <w:pStyle w:val="17"/>
            </w:pPr>
            <w:r>
              <w:t>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1191" w:type="dxa"/>
            <w:vAlign w:val="center"/>
          </w:tcPr>
          <w:p>
            <w:pPr>
              <w:pStyle w:val="18"/>
            </w:pPr>
            <w:r>
              <w:t>30231</w:t>
            </w:r>
          </w:p>
        </w:tc>
        <w:tc>
          <w:tcPr>
            <w:tcW w:w="4535" w:type="dxa"/>
            <w:vAlign w:val="center"/>
          </w:tcPr>
          <w:p>
            <w:pPr>
              <w:pStyle w:val="18"/>
            </w:pPr>
            <w:r>
              <w:t>公务用车运行维护费</w:t>
            </w:r>
          </w:p>
        </w:tc>
        <w:tc>
          <w:tcPr>
            <w:tcW w:w="2551" w:type="dxa"/>
            <w:vAlign w:val="center"/>
          </w:tcPr>
          <w:p>
            <w:pPr>
              <w:pStyle w:val="17"/>
            </w:pPr>
            <w:r>
              <w:t>6.00</w:t>
            </w:r>
          </w:p>
        </w:tc>
        <w:tc>
          <w:tcPr>
            <w:tcW w:w="2551" w:type="dxa"/>
            <w:vAlign w:val="center"/>
          </w:tcPr>
          <w:p>
            <w:pPr>
              <w:pStyle w:val="17"/>
            </w:pPr>
          </w:p>
        </w:tc>
        <w:tc>
          <w:tcPr>
            <w:tcW w:w="2551" w:type="dxa"/>
            <w:vAlign w:val="center"/>
          </w:tcPr>
          <w:p>
            <w:pPr>
              <w:pStyle w:val="17"/>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1191" w:type="dxa"/>
            <w:vAlign w:val="center"/>
          </w:tcPr>
          <w:p>
            <w:pPr>
              <w:pStyle w:val="18"/>
            </w:pPr>
            <w:r>
              <w:t>30239</w:t>
            </w:r>
          </w:p>
        </w:tc>
        <w:tc>
          <w:tcPr>
            <w:tcW w:w="4535" w:type="dxa"/>
            <w:vAlign w:val="center"/>
          </w:tcPr>
          <w:p>
            <w:pPr>
              <w:pStyle w:val="18"/>
            </w:pPr>
            <w:r>
              <w:t>其他交通费用</w:t>
            </w:r>
          </w:p>
        </w:tc>
        <w:tc>
          <w:tcPr>
            <w:tcW w:w="2551" w:type="dxa"/>
            <w:vAlign w:val="center"/>
          </w:tcPr>
          <w:p>
            <w:pPr>
              <w:pStyle w:val="17"/>
            </w:pPr>
            <w:r>
              <w:t>5.40</w:t>
            </w:r>
          </w:p>
        </w:tc>
        <w:tc>
          <w:tcPr>
            <w:tcW w:w="2551" w:type="dxa"/>
            <w:vAlign w:val="center"/>
          </w:tcPr>
          <w:p>
            <w:pPr>
              <w:pStyle w:val="17"/>
            </w:pPr>
          </w:p>
        </w:tc>
        <w:tc>
          <w:tcPr>
            <w:tcW w:w="2551" w:type="dxa"/>
            <w:vAlign w:val="center"/>
          </w:tcPr>
          <w:p>
            <w:pPr>
              <w:pStyle w:val="17"/>
            </w:pPr>
            <w: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1191" w:type="dxa"/>
            <w:vAlign w:val="center"/>
          </w:tcPr>
          <w:p>
            <w:pPr>
              <w:pStyle w:val="18"/>
            </w:pPr>
            <w:r>
              <w:t>30299</w:t>
            </w:r>
          </w:p>
        </w:tc>
        <w:tc>
          <w:tcPr>
            <w:tcW w:w="4535" w:type="dxa"/>
            <w:vAlign w:val="center"/>
          </w:tcPr>
          <w:p>
            <w:pPr>
              <w:pStyle w:val="18"/>
            </w:pPr>
            <w:r>
              <w:t>其他商品和服务支出</w:t>
            </w:r>
          </w:p>
        </w:tc>
        <w:tc>
          <w:tcPr>
            <w:tcW w:w="2551" w:type="dxa"/>
            <w:vAlign w:val="center"/>
          </w:tcPr>
          <w:p>
            <w:pPr>
              <w:pStyle w:val="17"/>
            </w:pPr>
            <w:r>
              <w:t>0.92</w:t>
            </w:r>
          </w:p>
        </w:tc>
        <w:tc>
          <w:tcPr>
            <w:tcW w:w="2551" w:type="dxa"/>
            <w:vAlign w:val="center"/>
          </w:tcPr>
          <w:p>
            <w:pPr>
              <w:pStyle w:val="17"/>
            </w:pPr>
          </w:p>
        </w:tc>
        <w:tc>
          <w:tcPr>
            <w:tcW w:w="2551" w:type="dxa"/>
            <w:vAlign w:val="center"/>
          </w:tcPr>
          <w:p>
            <w:pPr>
              <w:pStyle w:val="17"/>
            </w:pPr>
            <w: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1191" w:type="dxa"/>
            <w:vAlign w:val="center"/>
          </w:tcPr>
          <w:p>
            <w:pPr>
              <w:pStyle w:val="18"/>
            </w:pPr>
            <w:r>
              <w:t>303</w:t>
            </w:r>
          </w:p>
        </w:tc>
        <w:tc>
          <w:tcPr>
            <w:tcW w:w="4535" w:type="dxa"/>
            <w:vAlign w:val="center"/>
          </w:tcPr>
          <w:p>
            <w:pPr>
              <w:pStyle w:val="18"/>
            </w:pPr>
            <w:r>
              <w:t>对个人和家庭的补助</w:t>
            </w:r>
          </w:p>
        </w:tc>
        <w:tc>
          <w:tcPr>
            <w:tcW w:w="2551" w:type="dxa"/>
            <w:vAlign w:val="center"/>
          </w:tcPr>
          <w:p>
            <w:pPr>
              <w:pStyle w:val="17"/>
            </w:pPr>
            <w:r>
              <w:t>205.36</w:t>
            </w:r>
          </w:p>
        </w:tc>
        <w:tc>
          <w:tcPr>
            <w:tcW w:w="2551" w:type="dxa"/>
            <w:vAlign w:val="center"/>
          </w:tcPr>
          <w:p>
            <w:pPr>
              <w:pStyle w:val="17"/>
            </w:pPr>
            <w:r>
              <w:t>205.36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1191" w:type="dxa"/>
            <w:vAlign w:val="center"/>
          </w:tcPr>
          <w:p>
            <w:pPr>
              <w:pStyle w:val="18"/>
            </w:pPr>
            <w:r>
              <w:t>30302</w:t>
            </w:r>
          </w:p>
        </w:tc>
        <w:tc>
          <w:tcPr>
            <w:tcW w:w="4535" w:type="dxa"/>
            <w:vAlign w:val="center"/>
          </w:tcPr>
          <w:p>
            <w:pPr>
              <w:pStyle w:val="18"/>
            </w:pPr>
            <w:r>
              <w:t>退休费</w:t>
            </w:r>
          </w:p>
        </w:tc>
        <w:tc>
          <w:tcPr>
            <w:tcW w:w="2551" w:type="dxa"/>
            <w:vAlign w:val="center"/>
          </w:tcPr>
          <w:p>
            <w:pPr>
              <w:pStyle w:val="17"/>
            </w:pPr>
            <w:r>
              <w:t>133.30</w:t>
            </w:r>
          </w:p>
        </w:tc>
        <w:tc>
          <w:tcPr>
            <w:tcW w:w="2551" w:type="dxa"/>
            <w:vAlign w:val="center"/>
          </w:tcPr>
          <w:p>
            <w:pPr>
              <w:pStyle w:val="17"/>
            </w:pPr>
            <w:r>
              <w:t>133.30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1191" w:type="dxa"/>
            <w:vAlign w:val="center"/>
          </w:tcPr>
          <w:p>
            <w:pPr>
              <w:pStyle w:val="18"/>
            </w:pPr>
            <w:r>
              <w:t>30305</w:t>
            </w:r>
          </w:p>
        </w:tc>
        <w:tc>
          <w:tcPr>
            <w:tcW w:w="4535" w:type="dxa"/>
            <w:vAlign w:val="center"/>
          </w:tcPr>
          <w:p>
            <w:pPr>
              <w:pStyle w:val="18"/>
            </w:pPr>
            <w:r>
              <w:t>生活补助</w:t>
            </w:r>
          </w:p>
        </w:tc>
        <w:tc>
          <w:tcPr>
            <w:tcW w:w="2551" w:type="dxa"/>
            <w:vAlign w:val="center"/>
          </w:tcPr>
          <w:p>
            <w:pPr>
              <w:pStyle w:val="17"/>
            </w:pPr>
            <w:r>
              <w:t>5.59</w:t>
            </w:r>
          </w:p>
        </w:tc>
        <w:tc>
          <w:tcPr>
            <w:tcW w:w="2551" w:type="dxa"/>
            <w:vAlign w:val="center"/>
          </w:tcPr>
          <w:p>
            <w:pPr>
              <w:pStyle w:val="17"/>
            </w:pPr>
            <w:r>
              <w:t>5.59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1191" w:type="dxa"/>
            <w:vAlign w:val="center"/>
          </w:tcPr>
          <w:p>
            <w:pPr>
              <w:pStyle w:val="18"/>
            </w:pPr>
            <w:r>
              <w:t>30309</w:t>
            </w:r>
          </w:p>
        </w:tc>
        <w:tc>
          <w:tcPr>
            <w:tcW w:w="4535" w:type="dxa"/>
            <w:vAlign w:val="center"/>
          </w:tcPr>
          <w:p>
            <w:pPr>
              <w:pStyle w:val="18"/>
            </w:pPr>
            <w:r>
              <w:t>奖励金</w:t>
            </w:r>
          </w:p>
        </w:tc>
        <w:tc>
          <w:tcPr>
            <w:tcW w:w="2551" w:type="dxa"/>
            <w:vAlign w:val="center"/>
          </w:tcPr>
          <w:p>
            <w:pPr>
              <w:pStyle w:val="17"/>
            </w:pPr>
            <w:r>
              <w:t>66.47</w:t>
            </w:r>
          </w:p>
        </w:tc>
        <w:tc>
          <w:tcPr>
            <w:tcW w:w="2551" w:type="dxa"/>
            <w:vAlign w:val="center"/>
          </w:tcPr>
          <w:p>
            <w:pPr>
              <w:pStyle w:val="17"/>
            </w:pPr>
            <w:r>
              <w:t>66.47</w:t>
            </w:r>
          </w:p>
        </w:tc>
        <w:tc>
          <w:tcPr>
            <w:tcW w:w="255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420保定市满城区文化广电和旅游局</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3000.00</w:t>
            </w:r>
          </w:p>
        </w:tc>
        <w:tc>
          <w:tcPr>
            <w:tcW w:w="2551" w:type="dxa"/>
            <w:vAlign w:val="center"/>
          </w:tcPr>
          <w:p>
            <w:pPr>
              <w:pStyle w:val="21"/>
            </w:pPr>
          </w:p>
        </w:tc>
        <w:tc>
          <w:tcPr>
            <w:tcW w:w="2551" w:type="dxa"/>
            <w:vAlign w:val="center"/>
          </w:tcPr>
          <w:p>
            <w:pPr>
              <w:pStyle w:val="21"/>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212</w:t>
            </w:r>
          </w:p>
        </w:tc>
        <w:tc>
          <w:tcPr>
            <w:tcW w:w="4535" w:type="dxa"/>
            <w:vAlign w:val="center"/>
          </w:tcPr>
          <w:p>
            <w:pPr>
              <w:pStyle w:val="18"/>
            </w:pPr>
            <w:r>
              <w:t>城乡社区支出</w:t>
            </w:r>
          </w:p>
        </w:tc>
        <w:tc>
          <w:tcPr>
            <w:tcW w:w="2551" w:type="dxa"/>
            <w:vAlign w:val="center"/>
          </w:tcPr>
          <w:p>
            <w:pPr>
              <w:pStyle w:val="17"/>
            </w:pPr>
            <w:r>
              <w:t>3000.00</w:t>
            </w:r>
          </w:p>
        </w:tc>
        <w:tc>
          <w:tcPr>
            <w:tcW w:w="2551" w:type="dxa"/>
            <w:vAlign w:val="center"/>
          </w:tcPr>
          <w:p>
            <w:pPr>
              <w:pStyle w:val="17"/>
            </w:pPr>
          </w:p>
        </w:tc>
        <w:tc>
          <w:tcPr>
            <w:tcW w:w="2551" w:type="dxa"/>
            <w:vAlign w:val="center"/>
          </w:tcPr>
          <w:p>
            <w:pPr>
              <w:pStyle w:val="17"/>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21208</w:t>
            </w:r>
          </w:p>
        </w:tc>
        <w:tc>
          <w:tcPr>
            <w:tcW w:w="4535" w:type="dxa"/>
            <w:vAlign w:val="center"/>
          </w:tcPr>
          <w:p>
            <w:pPr>
              <w:pStyle w:val="18"/>
            </w:pPr>
            <w:r>
              <w:t>国有土地使用权出让收入安排的支出</w:t>
            </w:r>
          </w:p>
        </w:tc>
        <w:tc>
          <w:tcPr>
            <w:tcW w:w="2551" w:type="dxa"/>
            <w:vAlign w:val="center"/>
          </w:tcPr>
          <w:p>
            <w:pPr>
              <w:pStyle w:val="17"/>
            </w:pPr>
            <w:r>
              <w:t>3000.00</w:t>
            </w:r>
          </w:p>
        </w:tc>
        <w:tc>
          <w:tcPr>
            <w:tcW w:w="2551" w:type="dxa"/>
            <w:vAlign w:val="center"/>
          </w:tcPr>
          <w:p>
            <w:pPr>
              <w:pStyle w:val="17"/>
            </w:pPr>
          </w:p>
        </w:tc>
        <w:tc>
          <w:tcPr>
            <w:tcW w:w="2551" w:type="dxa"/>
            <w:vAlign w:val="center"/>
          </w:tcPr>
          <w:p>
            <w:pPr>
              <w:pStyle w:val="17"/>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2120816</w:t>
            </w:r>
          </w:p>
        </w:tc>
        <w:tc>
          <w:tcPr>
            <w:tcW w:w="4535" w:type="dxa"/>
            <w:vAlign w:val="center"/>
          </w:tcPr>
          <w:p>
            <w:pPr>
              <w:pStyle w:val="18"/>
            </w:pPr>
            <w:r>
              <w:t>农业农村生态环境支出</w:t>
            </w:r>
          </w:p>
        </w:tc>
        <w:tc>
          <w:tcPr>
            <w:tcW w:w="2551" w:type="dxa"/>
            <w:vAlign w:val="center"/>
          </w:tcPr>
          <w:p>
            <w:pPr>
              <w:pStyle w:val="17"/>
            </w:pPr>
            <w:r>
              <w:t>3000.00</w:t>
            </w:r>
          </w:p>
        </w:tc>
        <w:tc>
          <w:tcPr>
            <w:tcW w:w="2551" w:type="dxa"/>
            <w:vAlign w:val="center"/>
          </w:tcPr>
          <w:p>
            <w:pPr>
              <w:pStyle w:val="17"/>
            </w:pPr>
          </w:p>
        </w:tc>
        <w:tc>
          <w:tcPr>
            <w:tcW w:w="2551" w:type="dxa"/>
            <w:vAlign w:val="center"/>
          </w:tcPr>
          <w:p>
            <w:pPr>
              <w:pStyle w:val="17"/>
            </w:pPr>
            <w:r>
              <w:t>3000.00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420保定市满城区文化广电和旅游局</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10"/>
        <w:tblpPr w:leftFromText="180" w:rightFromText="180" w:vertAnchor="text" w:horzAnchor="page" w:tblpX="944" w:tblpY="906"/>
        <w:tblOverlap w:val="never"/>
        <w:tblW w:w="14521"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1284"/>
        <w:gridCol w:w="2693"/>
        <w:gridCol w:w="1843"/>
        <w:gridCol w:w="851"/>
        <w:gridCol w:w="1559"/>
        <w:gridCol w:w="992"/>
        <w:gridCol w:w="2552"/>
        <w:gridCol w:w="2747"/>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820" w:type="dxa"/>
            <w:gridSpan w:val="3"/>
            <w:tcBorders>
              <w:top w:val="single" w:color="auto" w:sz="6" w:space="0"/>
              <w:left w:val="single" w:color="auto" w:sz="6" w:space="0"/>
              <w:bottom w:val="single" w:color="auto" w:sz="6" w:space="0"/>
              <w:right w:val="single" w:color="auto" w:sz="6" w:space="0"/>
            </w:tcBorders>
            <w:vAlign w:val="center"/>
          </w:tcPr>
          <w:p>
            <w:pPr>
              <w:spacing w:line="15" w:lineRule="atLeast"/>
              <w:rPr>
                <w:rFonts w:ascii="方正小标宋_GBK" w:hAnsi="方正小标宋_GBK" w:eastAsia="方正小标宋_GBK" w:cs="方正小标宋_GBK"/>
                <w:color w:val="000000"/>
              </w:rPr>
            </w:pPr>
            <w:r>
              <w:t>420保定市满城区文化广电和旅游局</w:t>
            </w:r>
            <w:r>
              <w:rPr>
                <w:rFonts w:hint="eastAsia"/>
                <w:lang w:eastAsia="zh-CN"/>
              </w:rPr>
              <w:t xml:space="preserve">     </w:t>
            </w:r>
          </w:p>
        </w:tc>
        <w:tc>
          <w:tcPr>
            <w:tcW w:w="2410" w:type="dxa"/>
            <w:gridSpan w:val="2"/>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小标宋_GBK" w:hAnsi="方正小标宋_GBK" w:eastAsia="方正小标宋_GBK" w:cs="方正小标宋_GBK"/>
                <w:color w:val="000000"/>
              </w:rPr>
            </w:pPr>
            <w:r>
              <w:rPr>
                <w:rFonts w:ascii="方正小标宋_GBK" w:hAnsi="方正小标宋_GBK" w:eastAsia="方正小标宋_GBK" w:cs="方正小标宋_GBK"/>
                <w:color w:val="000000"/>
                <w:lang w:eastAsia="zh-CN" w:bidi="ar"/>
              </w:rPr>
              <w:t>预算年度：2024</w:t>
            </w:r>
          </w:p>
        </w:tc>
        <w:tc>
          <w:tcPr>
            <w:tcW w:w="6291" w:type="dxa"/>
            <w:gridSpan w:val="3"/>
            <w:tcBorders>
              <w:top w:val="single" w:color="auto" w:sz="6" w:space="0"/>
              <w:left w:val="single" w:color="auto" w:sz="6" w:space="0"/>
              <w:bottom w:val="single" w:color="auto" w:sz="6" w:space="0"/>
              <w:right w:val="single" w:color="auto" w:sz="6" w:space="0"/>
            </w:tcBorders>
            <w:vAlign w:val="center"/>
          </w:tcPr>
          <w:p>
            <w:pPr>
              <w:pStyle w:val="15"/>
              <w:ind w:firstLine="960" w:firstLineChars="400"/>
              <w:rPr>
                <w:lang w:eastAsia="zh-CN"/>
              </w:rPr>
            </w:pPr>
          </w:p>
          <w:p>
            <w:pPr>
              <w:spacing w:line="15" w:lineRule="atLeast"/>
              <w:jc w:val="right"/>
              <w:rPr>
                <w:rFonts w:ascii="方正小标宋_GBK" w:hAnsi="方正小标宋_GBK" w:eastAsia="方正小标宋_GBK" w:cs="方正小标宋_GBK"/>
                <w:color w:val="000000"/>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1284" w:type="dxa"/>
            <w:vMerge w:val="restart"/>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bidi="ar"/>
              </w:rPr>
              <w:t>序号</w:t>
            </w:r>
          </w:p>
        </w:tc>
        <w:tc>
          <w:tcPr>
            <w:tcW w:w="2693" w:type="dxa"/>
            <w:vMerge w:val="restart"/>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bidi="ar"/>
              </w:rPr>
              <w:t>项 目</w:t>
            </w:r>
          </w:p>
        </w:tc>
        <w:tc>
          <w:tcPr>
            <w:tcW w:w="10544" w:type="dxa"/>
            <w:gridSpan w:val="6"/>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bidi="ar"/>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991" w:hRule="atLeast"/>
          <w:tblHeader/>
        </w:trPr>
        <w:tc>
          <w:tcPr>
            <w:tcW w:w="1284" w:type="dxa"/>
            <w:vMerge w:val="continue"/>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color w:val="000000"/>
                <w:sz w:val="27"/>
                <w:szCs w:val="27"/>
              </w:rPr>
            </w:pPr>
          </w:p>
        </w:tc>
        <w:tc>
          <w:tcPr>
            <w:tcW w:w="2693" w:type="dxa"/>
            <w:vMerge w:val="continue"/>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color w:val="000000"/>
                <w:sz w:val="27"/>
                <w:szCs w:val="27"/>
              </w:rPr>
            </w:pPr>
          </w:p>
        </w:tc>
        <w:tc>
          <w:tcPr>
            <w:tcW w:w="2694" w:type="dxa"/>
            <w:gridSpan w:val="2"/>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bidi="ar"/>
              </w:rPr>
              <w:t>合计</w:t>
            </w:r>
          </w:p>
        </w:tc>
        <w:tc>
          <w:tcPr>
            <w:tcW w:w="2551" w:type="dxa"/>
            <w:gridSpan w:val="2"/>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bidi="ar"/>
              </w:rPr>
              <w:t>一般公共预算 财政拨款</w:t>
            </w:r>
          </w:p>
        </w:tc>
        <w:tc>
          <w:tcPr>
            <w:tcW w:w="2552"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bidi="ar"/>
              </w:rPr>
              <w:t>政府性基金 预算拨款</w:t>
            </w:r>
          </w:p>
        </w:tc>
        <w:tc>
          <w:tcPr>
            <w:tcW w:w="2747"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1284"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bidi="ar"/>
              </w:rPr>
              <w:t>栏次</w:t>
            </w:r>
          </w:p>
        </w:tc>
        <w:tc>
          <w:tcPr>
            <w:tcW w:w="2693"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bidi="ar"/>
              </w:rPr>
              <w:t>1</w:t>
            </w:r>
          </w:p>
        </w:tc>
        <w:tc>
          <w:tcPr>
            <w:tcW w:w="2694" w:type="dxa"/>
            <w:gridSpan w:val="2"/>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bidi="ar"/>
              </w:rPr>
              <w:t>2</w:t>
            </w:r>
          </w:p>
        </w:tc>
        <w:tc>
          <w:tcPr>
            <w:tcW w:w="2551" w:type="dxa"/>
            <w:gridSpan w:val="2"/>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bidi="ar"/>
              </w:rPr>
              <w:t>3</w:t>
            </w:r>
          </w:p>
        </w:tc>
        <w:tc>
          <w:tcPr>
            <w:tcW w:w="2552"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bidi="ar"/>
              </w:rPr>
              <w:t>4</w:t>
            </w:r>
          </w:p>
        </w:tc>
        <w:tc>
          <w:tcPr>
            <w:tcW w:w="2747"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bidi="ar"/>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502" w:hRule="atLeast"/>
          <w:tblHeader/>
        </w:trPr>
        <w:tc>
          <w:tcPr>
            <w:tcW w:w="1284"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1</w:t>
            </w:r>
            <w:r>
              <w:rPr>
                <w:rFonts w:ascii="方正书宋_GBK" w:hAnsi="方正书宋_GBK" w:eastAsia="方正书宋_GBK" w:cs="方正书宋_GBK"/>
                <w:color w:val="000000"/>
                <w:sz w:val="21"/>
                <w:szCs w:val="21"/>
                <w:lang w:eastAsia="zh-CN" w:bidi="ar"/>
              </w:rPr>
              <w:t> </w:t>
            </w:r>
          </w:p>
        </w:tc>
        <w:tc>
          <w:tcPr>
            <w:tcW w:w="2693"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color w:val="000000"/>
                <w:kern w:val="2"/>
                <w:sz w:val="21"/>
                <w:szCs w:val="21"/>
                <w:lang w:eastAsia="zh-CN"/>
              </w:rPr>
            </w:pPr>
            <w:r>
              <w:rPr>
                <w:rFonts w:hint="eastAsia" w:ascii="方正书宋_GBK" w:hAnsi="方正书宋_GBK" w:eastAsia="方正书宋_GBK" w:cs="方正书宋_GBK"/>
                <w:color w:val="000000"/>
                <w:sz w:val="21"/>
                <w:szCs w:val="21"/>
                <w:lang w:eastAsia="zh-CN" w:bidi="ar"/>
              </w:rPr>
              <w:t>合 计</w:t>
            </w:r>
          </w:p>
        </w:tc>
        <w:tc>
          <w:tcPr>
            <w:tcW w:w="2694" w:type="dxa"/>
            <w:gridSpan w:val="2"/>
            <w:tcBorders>
              <w:top w:val="single" w:color="auto" w:sz="6" w:space="0"/>
              <w:left w:val="single" w:color="auto" w:sz="6" w:space="0"/>
              <w:bottom w:val="single" w:color="auto" w:sz="6" w:space="0"/>
              <w:right w:val="single" w:color="auto" w:sz="6" w:space="0"/>
            </w:tcBorders>
            <w:vAlign w:val="center"/>
          </w:tcPr>
          <w:p>
            <w:pPr>
              <w:spacing w:line="15" w:lineRule="atLeast"/>
              <w:jc w:val="right"/>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6.65</w:t>
            </w:r>
            <w:r>
              <w:rPr>
                <w:rFonts w:ascii="方正书宋_GBK" w:hAnsi="方正书宋_GBK" w:eastAsia="方正书宋_GBK" w:cs="方正书宋_GBK"/>
                <w:color w:val="000000"/>
                <w:sz w:val="21"/>
                <w:szCs w:val="21"/>
                <w:lang w:eastAsia="zh-CN" w:bidi="ar"/>
              </w:rPr>
              <w:t> </w:t>
            </w:r>
          </w:p>
        </w:tc>
        <w:tc>
          <w:tcPr>
            <w:tcW w:w="2551" w:type="dxa"/>
            <w:gridSpan w:val="2"/>
            <w:tcBorders>
              <w:top w:val="single" w:color="auto" w:sz="6" w:space="0"/>
              <w:left w:val="single" w:color="auto" w:sz="6" w:space="0"/>
              <w:bottom w:val="single" w:color="auto" w:sz="6" w:space="0"/>
              <w:right w:val="single" w:color="auto" w:sz="6" w:space="0"/>
            </w:tcBorders>
            <w:vAlign w:val="center"/>
          </w:tcPr>
          <w:p>
            <w:pPr>
              <w:spacing w:line="15" w:lineRule="atLeast"/>
              <w:jc w:val="right"/>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6.65</w:t>
            </w:r>
            <w:r>
              <w:rPr>
                <w:rFonts w:ascii="方正书宋_GBK" w:hAnsi="方正书宋_GBK" w:eastAsia="方正书宋_GBK" w:cs="方正书宋_GBK"/>
                <w:color w:val="000000"/>
                <w:sz w:val="21"/>
                <w:szCs w:val="21"/>
                <w:lang w:eastAsia="zh-CN" w:bidi="ar"/>
              </w:rPr>
              <w:t> </w:t>
            </w:r>
          </w:p>
        </w:tc>
        <w:tc>
          <w:tcPr>
            <w:tcW w:w="2552" w:type="dxa"/>
            <w:tcBorders>
              <w:top w:val="single" w:color="auto" w:sz="6" w:space="0"/>
              <w:left w:val="single" w:color="auto" w:sz="6" w:space="0"/>
              <w:bottom w:val="single" w:color="auto" w:sz="6" w:space="0"/>
              <w:right w:val="single" w:color="auto" w:sz="6" w:space="0"/>
            </w:tcBorders>
            <w:vAlign w:val="center"/>
          </w:tcPr>
          <w:p>
            <w:pPr>
              <w:spacing w:line="15" w:lineRule="atLeast"/>
              <w:jc w:val="right"/>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 </w:t>
            </w:r>
          </w:p>
        </w:tc>
        <w:tc>
          <w:tcPr>
            <w:tcW w:w="2747" w:type="dxa"/>
            <w:tcBorders>
              <w:top w:val="single" w:color="auto" w:sz="6" w:space="0"/>
              <w:left w:val="single" w:color="auto" w:sz="6" w:space="0"/>
              <w:bottom w:val="single" w:color="auto" w:sz="6" w:space="0"/>
              <w:right w:val="single" w:color="auto" w:sz="6" w:space="0"/>
            </w:tcBorders>
            <w:vAlign w:val="center"/>
          </w:tcPr>
          <w:p>
            <w:pPr>
              <w:spacing w:line="15" w:lineRule="atLeast"/>
              <w:jc w:val="right"/>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502" w:hRule="atLeast"/>
          <w:tblHeader/>
        </w:trPr>
        <w:tc>
          <w:tcPr>
            <w:tcW w:w="1284" w:type="dxa"/>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2</w:t>
            </w:r>
          </w:p>
        </w:tc>
        <w:tc>
          <w:tcPr>
            <w:tcW w:w="2693" w:type="dxa"/>
            <w:vAlign w:val="center"/>
          </w:tcPr>
          <w:p>
            <w:pPr>
              <w:spacing w:line="15" w:lineRule="atLeast"/>
              <w:rPr>
                <w:rFonts w:ascii="方正书宋_GBK" w:hAnsi="方正书宋_GBK" w:eastAsia="方正书宋_GBK" w:cs="方正书宋_GBK"/>
                <w:color w:val="000000"/>
                <w:sz w:val="21"/>
                <w:szCs w:val="21"/>
                <w:lang w:eastAsia="zh-CN" w:bidi="ar"/>
              </w:rPr>
            </w:pPr>
            <w:r>
              <w:rPr>
                <w:rFonts w:hint="eastAsia" w:ascii="方正书宋_GBK" w:hAnsi="方正书宋_GBK" w:eastAsia="方正书宋_GBK" w:cs="方正书宋_GBK"/>
                <w:color w:val="000000"/>
                <w:sz w:val="21"/>
                <w:szCs w:val="21"/>
                <w:lang w:eastAsia="zh-CN" w:bidi="ar"/>
              </w:rPr>
              <w:t>一、因公出国（境）费</w:t>
            </w:r>
          </w:p>
        </w:tc>
        <w:tc>
          <w:tcPr>
            <w:tcW w:w="2694" w:type="dxa"/>
            <w:gridSpan w:val="2"/>
          </w:tcPr>
          <w:p>
            <w:pPr>
              <w:spacing w:line="15" w:lineRule="atLeast"/>
              <w:jc w:val="right"/>
              <w:rPr>
                <w:rFonts w:ascii="方正书宋_GBK" w:hAnsi="方正书宋_GBK" w:eastAsia="方正书宋_GBK" w:cs="方正书宋_GBK"/>
                <w:color w:val="000000"/>
                <w:sz w:val="21"/>
                <w:szCs w:val="21"/>
              </w:rPr>
            </w:pPr>
          </w:p>
        </w:tc>
        <w:tc>
          <w:tcPr>
            <w:tcW w:w="2551" w:type="dxa"/>
            <w:gridSpan w:val="2"/>
          </w:tcPr>
          <w:p>
            <w:pPr>
              <w:spacing w:line="15" w:lineRule="atLeast"/>
              <w:jc w:val="right"/>
              <w:rPr>
                <w:rFonts w:ascii="方正书宋_GBK" w:hAnsi="方正书宋_GBK" w:eastAsia="方正书宋_GBK" w:cs="方正书宋_GBK"/>
                <w:color w:val="000000"/>
                <w:sz w:val="21"/>
                <w:szCs w:val="21"/>
              </w:rPr>
            </w:pPr>
          </w:p>
        </w:tc>
        <w:tc>
          <w:tcPr>
            <w:tcW w:w="2552" w:type="dxa"/>
          </w:tcPr>
          <w:p>
            <w:pPr>
              <w:spacing w:line="15" w:lineRule="atLeast"/>
              <w:jc w:val="right"/>
              <w:rPr>
                <w:rFonts w:ascii="方正书宋_GBK" w:hAnsi="方正书宋_GBK" w:eastAsia="方正书宋_GBK" w:cs="方正书宋_GBK"/>
                <w:color w:val="000000"/>
                <w:sz w:val="21"/>
                <w:szCs w:val="21"/>
              </w:rPr>
            </w:pPr>
          </w:p>
        </w:tc>
        <w:tc>
          <w:tcPr>
            <w:tcW w:w="2747" w:type="dxa"/>
          </w:tcPr>
          <w:p>
            <w:pPr>
              <w:spacing w:line="15" w:lineRule="atLeast"/>
              <w:jc w:val="right"/>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502" w:hRule="atLeast"/>
          <w:tblHeader/>
        </w:trPr>
        <w:tc>
          <w:tcPr>
            <w:tcW w:w="1284" w:type="dxa"/>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3</w:t>
            </w:r>
          </w:p>
        </w:tc>
        <w:tc>
          <w:tcPr>
            <w:tcW w:w="2693" w:type="dxa"/>
            <w:vAlign w:val="center"/>
          </w:tcPr>
          <w:p>
            <w:pPr>
              <w:numPr>
                <w:ilvl w:val="0"/>
                <w:numId w:val="1"/>
              </w:numPr>
              <w:spacing w:line="15" w:lineRule="atLeast"/>
              <w:rPr>
                <w:rFonts w:ascii="方正书宋_GBK" w:hAnsi="方正书宋_GBK" w:eastAsia="方正书宋_GBK" w:cs="方正书宋_GBK"/>
                <w:color w:val="000000"/>
                <w:sz w:val="21"/>
                <w:szCs w:val="21"/>
                <w:lang w:eastAsia="zh-CN" w:bidi="ar"/>
              </w:rPr>
            </w:pPr>
            <w:r>
              <w:rPr>
                <w:rFonts w:hint="eastAsia" w:ascii="方正书宋_GBK" w:hAnsi="方正书宋_GBK" w:eastAsia="方正书宋_GBK" w:cs="方正书宋_GBK"/>
                <w:color w:val="000000"/>
                <w:sz w:val="21"/>
                <w:szCs w:val="21"/>
                <w:lang w:eastAsia="zh-CN" w:bidi="ar"/>
              </w:rPr>
              <w:t>公务用车购置及运维费</w:t>
            </w:r>
          </w:p>
        </w:tc>
        <w:tc>
          <w:tcPr>
            <w:tcW w:w="2694" w:type="dxa"/>
            <w:gridSpan w:val="2"/>
          </w:tcPr>
          <w:p>
            <w:pPr>
              <w:spacing w:line="15" w:lineRule="atLeast"/>
              <w:jc w:val="righ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6</w:t>
            </w:r>
          </w:p>
        </w:tc>
        <w:tc>
          <w:tcPr>
            <w:tcW w:w="2551" w:type="dxa"/>
            <w:gridSpan w:val="2"/>
          </w:tcPr>
          <w:p>
            <w:pPr>
              <w:spacing w:line="15" w:lineRule="atLeast"/>
              <w:jc w:val="right"/>
              <w:rPr>
                <w:rFonts w:ascii="方正书宋_GBK" w:hAnsi="方正书宋_GBK" w:eastAsia="方正书宋_GBK" w:cs="方正书宋_GBK"/>
                <w:color w:val="000000"/>
                <w:sz w:val="21"/>
                <w:szCs w:val="21"/>
              </w:rPr>
            </w:pPr>
          </w:p>
        </w:tc>
        <w:tc>
          <w:tcPr>
            <w:tcW w:w="2552" w:type="dxa"/>
          </w:tcPr>
          <w:p>
            <w:pPr>
              <w:spacing w:line="15" w:lineRule="atLeast"/>
              <w:jc w:val="right"/>
              <w:rPr>
                <w:rFonts w:ascii="方正书宋_GBK" w:hAnsi="方正书宋_GBK" w:eastAsia="方正书宋_GBK" w:cs="方正书宋_GBK"/>
                <w:color w:val="000000"/>
                <w:sz w:val="21"/>
                <w:szCs w:val="21"/>
              </w:rPr>
            </w:pPr>
          </w:p>
        </w:tc>
        <w:tc>
          <w:tcPr>
            <w:tcW w:w="2747" w:type="dxa"/>
          </w:tcPr>
          <w:p>
            <w:pPr>
              <w:spacing w:line="15" w:lineRule="atLeast"/>
              <w:jc w:val="right"/>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502" w:hRule="atLeast"/>
          <w:tblHeader/>
        </w:trPr>
        <w:tc>
          <w:tcPr>
            <w:tcW w:w="1284" w:type="dxa"/>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4</w:t>
            </w:r>
          </w:p>
        </w:tc>
        <w:tc>
          <w:tcPr>
            <w:tcW w:w="2693" w:type="dxa"/>
            <w:vAlign w:val="center"/>
          </w:tcPr>
          <w:p>
            <w:pPr>
              <w:spacing w:line="15" w:lineRule="atLeast"/>
              <w:rPr>
                <w:rFonts w:ascii="方正书宋_GBK" w:hAnsi="方正书宋_GBK" w:eastAsia="方正书宋_GBK" w:cs="方正书宋_GBK"/>
                <w:color w:val="000000"/>
                <w:sz w:val="21"/>
                <w:szCs w:val="21"/>
                <w:lang w:eastAsia="zh-CN" w:bidi="ar"/>
              </w:rPr>
            </w:pPr>
            <w:r>
              <w:rPr>
                <w:rFonts w:hint="eastAsia" w:ascii="方正书宋_GBK" w:hAnsi="方正书宋_GBK" w:eastAsia="方正书宋_GBK" w:cs="方正书宋_GBK"/>
                <w:color w:val="000000"/>
                <w:sz w:val="21"/>
                <w:szCs w:val="21"/>
                <w:lang w:eastAsia="zh-CN" w:bidi="ar"/>
              </w:rPr>
              <w:t xml:space="preserve">    其中：公务用车购置费</w:t>
            </w:r>
          </w:p>
        </w:tc>
        <w:tc>
          <w:tcPr>
            <w:tcW w:w="2694" w:type="dxa"/>
            <w:gridSpan w:val="2"/>
          </w:tcPr>
          <w:p>
            <w:pPr>
              <w:spacing w:line="15" w:lineRule="atLeast"/>
              <w:jc w:val="right"/>
              <w:rPr>
                <w:rFonts w:ascii="方正书宋_GBK" w:hAnsi="方正书宋_GBK" w:eastAsia="方正书宋_GBK" w:cs="方正书宋_GBK"/>
                <w:color w:val="000000"/>
                <w:sz w:val="21"/>
                <w:szCs w:val="21"/>
              </w:rPr>
            </w:pPr>
          </w:p>
        </w:tc>
        <w:tc>
          <w:tcPr>
            <w:tcW w:w="2551" w:type="dxa"/>
            <w:gridSpan w:val="2"/>
          </w:tcPr>
          <w:p>
            <w:pPr>
              <w:spacing w:line="15" w:lineRule="atLeast"/>
              <w:jc w:val="right"/>
              <w:rPr>
                <w:rFonts w:ascii="方正书宋_GBK" w:hAnsi="方正书宋_GBK" w:eastAsia="方正书宋_GBK" w:cs="方正书宋_GBK"/>
                <w:color w:val="000000"/>
                <w:sz w:val="21"/>
                <w:szCs w:val="21"/>
              </w:rPr>
            </w:pPr>
          </w:p>
        </w:tc>
        <w:tc>
          <w:tcPr>
            <w:tcW w:w="2552" w:type="dxa"/>
          </w:tcPr>
          <w:p>
            <w:pPr>
              <w:spacing w:line="15" w:lineRule="atLeast"/>
              <w:jc w:val="right"/>
              <w:rPr>
                <w:rFonts w:ascii="方正书宋_GBK" w:hAnsi="方正书宋_GBK" w:eastAsia="方正书宋_GBK" w:cs="方正书宋_GBK"/>
                <w:color w:val="000000"/>
                <w:sz w:val="21"/>
                <w:szCs w:val="21"/>
              </w:rPr>
            </w:pPr>
          </w:p>
        </w:tc>
        <w:tc>
          <w:tcPr>
            <w:tcW w:w="2747" w:type="dxa"/>
          </w:tcPr>
          <w:p>
            <w:pPr>
              <w:spacing w:line="15" w:lineRule="atLeast"/>
              <w:jc w:val="right"/>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502" w:hRule="atLeast"/>
          <w:tblHeader/>
        </w:trPr>
        <w:tc>
          <w:tcPr>
            <w:tcW w:w="1284" w:type="dxa"/>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5</w:t>
            </w:r>
          </w:p>
        </w:tc>
        <w:tc>
          <w:tcPr>
            <w:tcW w:w="2693" w:type="dxa"/>
            <w:vAlign w:val="center"/>
          </w:tcPr>
          <w:p>
            <w:pPr>
              <w:spacing w:line="15" w:lineRule="atLeast"/>
              <w:rPr>
                <w:rFonts w:ascii="方正书宋_GBK" w:hAnsi="方正书宋_GBK" w:eastAsia="方正书宋_GBK" w:cs="方正书宋_GBK"/>
                <w:color w:val="000000"/>
                <w:sz w:val="21"/>
                <w:szCs w:val="21"/>
                <w:lang w:eastAsia="zh-CN" w:bidi="ar"/>
              </w:rPr>
            </w:pPr>
            <w:r>
              <w:rPr>
                <w:rFonts w:hint="eastAsia" w:ascii="方正书宋_GBK" w:hAnsi="方正书宋_GBK" w:eastAsia="方正书宋_GBK" w:cs="方正书宋_GBK"/>
                <w:color w:val="000000"/>
                <w:sz w:val="21"/>
                <w:szCs w:val="21"/>
                <w:lang w:eastAsia="zh-CN" w:bidi="ar"/>
              </w:rPr>
              <w:t xml:space="preserve">          公务用车运行维护费</w:t>
            </w:r>
          </w:p>
        </w:tc>
        <w:tc>
          <w:tcPr>
            <w:tcW w:w="2694" w:type="dxa"/>
            <w:gridSpan w:val="2"/>
          </w:tcPr>
          <w:p>
            <w:pPr>
              <w:spacing w:line="15" w:lineRule="atLeast"/>
              <w:jc w:val="right"/>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rPr>
              <w:t>6</w:t>
            </w:r>
          </w:p>
        </w:tc>
        <w:tc>
          <w:tcPr>
            <w:tcW w:w="2551" w:type="dxa"/>
            <w:gridSpan w:val="2"/>
          </w:tcPr>
          <w:p>
            <w:pPr>
              <w:spacing w:line="15" w:lineRule="atLeast"/>
              <w:jc w:val="right"/>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rPr>
              <w:t>6</w:t>
            </w:r>
          </w:p>
        </w:tc>
        <w:tc>
          <w:tcPr>
            <w:tcW w:w="2552" w:type="dxa"/>
          </w:tcPr>
          <w:p>
            <w:pPr>
              <w:spacing w:line="15" w:lineRule="atLeast"/>
              <w:jc w:val="right"/>
              <w:rPr>
                <w:rFonts w:ascii="方正书宋_GBK" w:hAnsi="方正书宋_GBK" w:eastAsia="方正书宋_GBK" w:cs="方正书宋_GBK"/>
                <w:color w:val="000000"/>
                <w:sz w:val="21"/>
                <w:szCs w:val="21"/>
              </w:rPr>
            </w:pPr>
          </w:p>
        </w:tc>
        <w:tc>
          <w:tcPr>
            <w:tcW w:w="2747" w:type="dxa"/>
          </w:tcPr>
          <w:p>
            <w:pPr>
              <w:spacing w:line="15" w:lineRule="atLeast"/>
              <w:jc w:val="right"/>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514" w:hRule="atLeast"/>
          <w:tblHeader/>
        </w:trPr>
        <w:tc>
          <w:tcPr>
            <w:tcW w:w="1284" w:type="dxa"/>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6</w:t>
            </w:r>
          </w:p>
        </w:tc>
        <w:tc>
          <w:tcPr>
            <w:tcW w:w="2693" w:type="dxa"/>
            <w:vAlign w:val="center"/>
          </w:tcPr>
          <w:p>
            <w:pPr>
              <w:spacing w:line="15" w:lineRule="atLeast"/>
              <w:rPr>
                <w:rFonts w:ascii="方正书宋_GBK" w:hAnsi="方正书宋_GBK" w:eastAsia="方正书宋_GBK" w:cs="方正书宋_GBK"/>
                <w:color w:val="000000"/>
                <w:sz w:val="21"/>
                <w:szCs w:val="21"/>
                <w:lang w:eastAsia="zh-CN" w:bidi="ar"/>
              </w:rPr>
            </w:pPr>
            <w:r>
              <w:rPr>
                <w:rFonts w:hint="eastAsia" w:ascii="方正书宋_GBK" w:hAnsi="方正书宋_GBK" w:eastAsia="方正书宋_GBK" w:cs="方正书宋_GBK"/>
                <w:color w:val="000000"/>
                <w:sz w:val="21"/>
                <w:szCs w:val="21"/>
                <w:lang w:eastAsia="zh-CN" w:bidi="ar"/>
              </w:rPr>
              <w:t>三、公务接待费</w:t>
            </w:r>
          </w:p>
        </w:tc>
        <w:tc>
          <w:tcPr>
            <w:tcW w:w="2694" w:type="dxa"/>
            <w:gridSpan w:val="2"/>
          </w:tcPr>
          <w:p>
            <w:pPr>
              <w:spacing w:line="15" w:lineRule="atLeast"/>
              <w:jc w:val="right"/>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rPr>
              <w:t>0.65</w:t>
            </w:r>
          </w:p>
        </w:tc>
        <w:tc>
          <w:tcPr>
            <w:tcW w:w="2551" w:type="dxa"/>
            <w:gridSpan w:val="2"/>
          </w:tcPr>
          <w:p>
            <w:pPr>
              <w:spacing w:line="15" w:lineRule="atLeast"/>
              <w:jc w:val="right"/>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rPr>
              <w:t>0.65</w:t>
            </w:r>
          </w:p>
        </w:tc>
        <w:tc>
          <w:tcPr>
            <w:tcW w:w="2552" w:type="dxa"/>
          </w:tcPr>
          <w:p>
            <w:pPr>
              <w:spacing w:line="15" w:lineRule="atLeast"/>
              <w:jc w:val="right"/>
              <w:rPr>
                <w:rFonts w:ascii="方正书宋_GBK" w:hAnsi="方正书宋_GBK" w:eastAsia="方正书宋_GBK" w:cs="方正书宋_GBK"/>
                <w:color w:val="000000"/>
                <w:sz w:val="21"/>
                <w:szCs w:val="21"/>
              </w:rPr>
            </w:pPr>
          </w:p>
        </w:tc>
        <w:tc>
          <w:tcPr>
            <w:tcW w:w="2747" w:type="dxa"/>
          </w:tcPr>
          <w:p>
            <w:pPr>
              <w:spacing w:line="15" w:lineRule="atLeast"/>
              <w:jc w:val="right"/>
              <w:rPr>
                <w:rFonts w:ascii="方正书宋_GBK" w:hAnsi="方正书宋_GBK" w:eastAsia="方正书宋_GBK" w:cs="方正书宋_GBK"/>
                <w:color w:val="000000"/>
                <w:sz w:val="21"/>
                <w:szCs w:val="21"/>
              </w:rPr>
            </w:pPr>
          </w:p>
        </w:tc>
      </w:tr>
    </w:tbl>
    <w:p>
      <w:pPr>
        <w:pStyle w:val="15"/>
        <w:rPr>
          <w:lang w:eastAsia="zh-CN"/>
        </w:rPr>
      </w:pPr>
    </w:p>
    <w:p>
      <w:pPr>
        <w:pStyle w:val="15"/>
        <w:rPr>
          <w:lang w:eastAsia="zh-CN"/>
        </w:rPr>
      </w:pPr>
      <w:r>
        <w:rPr>
          <w:rFonts w:hint="eastAsia"/>
          <w:lang w:eastAsia="zh-CN"/>
        </w:rPr>
        <w:t xml:space="preserve">                                                                                                                                      </w:t>
      </w:r>
      <w:r>
        <w:rPr>
          <w:rFonts w:hint="eastAsia"/>
          <w:lang w:val="en-US" w:eastAsia="zh-CN"/>
        </w:rPr>
        <w:t xml:space="preserve">                                                                        </w:t>
      </w:r>
      <w:r>
        <w:rPr>
          <w:rFonts w:hint="eastAsia"/>
        </w:rPr>
        <w:t>单位：万元</w:t>
      </w:r>
    </w:p>
    <w:p>
      <w:pPr>
        <w:jc w:val="center"/>
        <w:outlineLvl w:val="0"/>
        <w:rPr>
          <w:lang w:eastAsia="zh-CN"/>
        </w:rPr>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旅游局2024年部门预算信息公开情况说明</w:t>
      </w:r>
      <w:r>
        <w:rPr>
          <w:rFonts w:hint="eastAsia" w:ascii="方正书宋_GBK" w:hAnsi="方正书宋_GBK" w:eastAsia="方正书宋_GBK" w:cs="方正书宋_GBK"/>
          <w:color w:val="FFFFFF"/>
          <w:sz w:val="21"/>
          <w:lang w:eastAsia="zh-CN"/>
        </w:rPr>
        <w:t xml:space="preserve">                                                                                </w:t>
      </w:r>
    </w:p>
    <w:p>
      <w:pPr>
        <w:jc w:val="center"/>
      </w:pPr>
      <w:r>
        <w:rPr>
          <w:rFonts w:ascii="方正小标宋_GBK" w:hAnsi="方正小标宋_GBK" w:eastAsia="方正小标宋_GBK" w:cs="方正小标宋_GBK"/>
          <w:color w:val="000000"/>
          <w:sz w:val="44"/>
        </w:rPr>
        <w:t>保定市满城区文化广电和旅游局2024年部门预算信息公开情况说明</w:t>
      </w:r>
    </w:p>
    <w:p>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按照《中华人民共和国预算法》、《地方预决算公开操作规程》和《关于进一步推进预算公开工作的实施意见》规定，现将保定市满城区文化广电和旅游局2024年部门预算公开如下：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pStyle w:val="35"/>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部门职责：</w:t>
      </w:r>
    </w:p>
    <w:p>
      <w:pPr>
        <w:pStyle w:val="35"/>
        <w:rPr>
          <w:rFonts w:ascii="宋体" w:hAnsi="宋体" w:eastAsia="宋体" w:cs="宋体"/>
        </w:rPr>
      </w:pPr>
      <w:r>
        <w:rPr>
          <w:rFonts w:hint="eastAsia" w:ascii="宋体" w:hAnsi="宋体" w:eastAsia="宋体" w:cs="宋体"/>
        </w:rPr>
        <w:t>(一）贯彻落实党中央关于文化、广播电视、旅游和文物工作的方针政策和省委、市委、区委的决策部署，坚持和加强党对文化、广播电视、旅游和文物工作的集中统一领导。</w:t>
      </w:r>
    </w:p>
    <w:p>
      <w:pPr>
        <w:pStyle w:val="35"/>
        <w:rPr>
          <w:rFonts w:ascii="宋体" w:hAnsi="宋体" w:eastAsia="宋体" w:cs="宋体"/>
        </w:rPr>
      </w:pPr>
      <w:r>
        <w:rPr>
          <w:rFonts w:hint="eastAsia" w:ascii="宋体" w:hAnsi="宋体" w:eastAsia="宋体" w:cs="宋体"/>
        </w:rPr>
        <w:t>（二）拟定全区文化、广播电视、旅游、文物政策措施和规范性文件并组织实施，负责本部门依法行政工作。</w:t>
      </w:r>
    </w:p>
    <w:p>
      <w:pPr>
        <w:pStyle w:val="35"/>
        <w:rPr>
          <w:rFonts w:ascii="宋体" w:hAnsi="宋体" w:eastAsia="宋体" w:cs="宋体"/>
        </w:rPr>
      </w:pPr>
      <w:r>
        <w:rPr>
          <w:rFonts w:hint="eastAsia" w:ascii="宋体" w:hAnsi="宋体" w:eastAsia="宋体" w:cs="宋体"/>
        </w:rPr>
        <w:t>（三）拟订全区文化和旅游事业、文化和旅游产业、广播电视领域事业、文物保护事业发展规划并组织实施，推进文化、广播电视、旅游、文物融合发展，推进文化、广播电视、旅游、文物领域体制机制改革。</w:t>
      </w:r>
    </w:p>
    <w:p>
      <w:pPr>
        <w:pStyle w:val="35"/>
        <w:rPr>
          <w:rFonts w:ascii="宋体" w:hAnsi="宋体" w:eastAsia="宋体" w:cs="宋体"/>
        </w:rPr>
      </w:pPr>
      <w:r>
        <w:rPr>
          <w:rFonts w:hint="eastAsia" w:ascii="宋体" w:hAnsi="宋体" w:eastAsia="宋体" w:cs="宋体"/>
        </w:rPr>
        <w:t>（四）管理全区重大文化、广播电视和旅游活动，指导全区重点文化、诗词之乡、广播电视和旅游设施建设，组织满城文化、广播电视和旅游整体形象推广，促进文化产业和旅游产业对外合作和市场推广，制定全区文化、旅游市场开发营销战略并组织实施，指导、推进全域旅游。</w:t>
      </w:r>
    </w:p>
    <w:p>
      <w:pPr>
        <w:pStyle w:val="35"/>
        <w:rPr>
          <w:rFonts w:ascii="宋体" w:hAnsi="宋体" w:eastAsia="宋体" w:cs="宋体"/>
        </w:rPr>
      </w:pPr>
      <w:r>
        <w:rPr>
          <w:rFonts w:hint="eastAsia" w:ascii="宋体" w:hAnsi="宋体" w:eastAsia="宋体" w:cs="宋体"/>
        </w:rPr>
        <w:t>（五）指导、管理全区文艺事业。推动艺术创作生产，扶持体现社会主义核心价值观、具有导向性代表性示范性的文艺作品，推动全区各门类艺术、各艺术品种发展，推动中华优秀传统文化和满城文化传承发展。</w:t>
      </w:r>
    </w:p>
    <w:p>
      <w:pPr>
        <w:pStyle w:val="35"/>
        <w:rPr>
          <w:rFonts w:ascii="宋体" w:hAnsi="宋体" w:eastAsia="宋体" w:cs="宋体"/>
        </w:rPr>
      </w:pPr>
      <w:r>
        <w:rPr>
          <w:rFonts w:hint="eastAsia" w:ascii="宋体" w:hAnsi="宋体" w:eastAsia="宋体" w:cs="宋体"/>
        </w:rPr>
        <w:t>（六）负责全区公共文化、广播电视、旅游事业发展。推进全区公共文化服务体系建设和旅游、文物公共服务体系建设，深入实施文化和旅游惠民工程，统筹推进全区基本公共文化、广播电视和旅游服务标准化、均等化。</w:t>
      </w:r>
    </w:p>
    <w:p>
      <w:pPr>
        <w:pStyle w:val="35"/>
        <w:rPr>
          <w:rFonts w:ascii="宋体" w:hAnsi="宋体" w:eastAsia="宋体" w:cs="宋体"/>
        </w:rPr>
      </w:pPr>
      <w:r>
        <w:rPr>
          <w:rFonts w:hint="eastAsia" w:ascii="宋体" w:hAnsi="宋体" w:eastAsia="宋体" w:cs="宋体"/>
        </w:rPr>
        <w:t>（七）指导、推进全区文化、广播电视和旅游科技创新发展，推进文化、广播电视和旅游行业信息化、标准化建设。</w:t>
      </w:r>
    </w:p>
    <w:p>
      <w:pPr>
        <w:pStyle w:val="35"/>
        <w:rPr>
          <w:rFonts w:ascii="宋体" w:hAnsi="宋体" w:eastAsia="宋体" w:cs="宋体"/>
        </w:rPr>
      </w:pPr>
      <w:r>
        <w:rPr>
          <w:rFonts w:hint="eastAsia" w:ascii="宋体" w:hAnsi="宋体" w:eastAsia="宋体" w:cs="宋体"/>
        </w:rPr>
        <w:t xml:space="preserve">（八）组织实施广播电视节目评价工作。监督管理、审查广播电视和网络视听节目内容及质量，指导、监管广播电视广告播放。指导、监督实施行业技术标准，负责对广播电视节目传输覆盖、监测和安全播出监督管理，指导、推进应急广播体系建设。负责对全区各类广播电视机构进行业务指导和行业监管，会同有关部门对全区网络视听节目服务机构进行管理，推进广播电视与新媒体新技术新业态融合发展。  </w:t>
      </w:r>
    </w:p>
    <w:p>
      <w:pPr>
        <w:pStyle w:val="35"/>
        <w:rPr>
          <w:rFonts w:ascii="宋体" w:hAnsi="宋体" w:eastAsia="宋体" w:cs="宋体"/>
        </w:rPr>
      </w:pPr>
      <w:r>
        <w:rPr>
          <w:rFonts w:hint="eastAsia" w:ascii="宋体" w:hAnsi="宋体" w:eastAsia="宋体" w:cs="宋体"/>
        </w:rPr>
        <w:t>（九）负责全区非物质文化遗产保护，推动非物质文化遗产的传承、保护、普及、弘扬和振兴。</w:t>
      </w:r>
    </w:p>
    <w:p>
      <w:pPr>
        <w:pStyle w:val="35"/>
        <w:rPr>
          <w:rFonts w:ascii="宋体" w:hAnsi="宋体" w:eastAsia="宋体" w:cs="宋体"/>
        </w:rPr>
      </w:pPr>
      <w:r>
        <w:rPr>
          <w:rFonts w:hint="eastAsia" w:ascii="宋体" w:hAnsi="宋体" w:eastAsia="宋体" w:cs="宋体"/>
        </w:rPr>
        <w:t>（十）统筹规划全区文化产业、广播电视产业、旅游产业、文物保护与利用及相关产业。组织实施文化、旅游和文物资源普查、挖掘、保护和开发利用工作，促进文化产业、广播电视产业、旅游产业、文物保护与利用及相关产业融合发展。</w:t>
      </w:r>
    </w:p>
    <w:p>
      <w:pPr>
        <w:pStyle w:val="35"/>
        <w:rPr>
          <w:rFonts w:ascii="宋体" w:hAnsi="宋体" w:eastAsia="宋体" w:cs="宋体"/>
        </w:rPr>
      </w:pPr>
      <w:r>
        <w:rPr>
          <w:rFonts w:hint="eastAsia" w:ascii="宋体" w:hAnsi="宋体" w:eastAsia="宋体" w:cs="宋体"/>
        </w:rPr>
        <w:t>（十一）指导全区文化、广播电视和旅游市场发展。对文化、广播电视和旅游市场经营进行行业监管，推进全区文化、广播电视和旅游行业信用体系建设，依法规范文化、广播电视和旅游市场。</w:t>
      </w:r>
    </w:p>
    <w:p>
      <w:pPr>
        <w:pStyle w:val="35"/>
        <w:rPr>
          <w:rFonts w:ascii="宋体" w:hAnsi="宋体" w:eastAsia="宋体" w:cs="宋体"/>
        </w:rPr>
      </w:pPr>
      <w:r>
        <w:rPr>
          <w:rFonts w:hint="eastAsia" w:ascii="宋体" w:hAnsi="宋体" w:eastAsia="宋体" w:cs="宋体"/>
        </w:rPr>
        <w:t>（十二）统筹全区文化、广播电视、旅游、文物综合执法，组织查处全区性、跨区域文化、广播电视、旅游、文物等市场违法行为，检查督办大案要案，维护市场秩序。</w:t>
      </w:r>
    </w:p>
    <w:p>
      <w:pPr>
        <w:pStyle w:val="35"/>
        <w:rPr>
          <w:rFonts w:ascii="宋体" w:hAnsi="宋体" w:eastAsia="宋体" w:cs="宋体"/>
        </w:rPr>
      </w:pPr>
      <w:r>
        <w:rPr>
          <w:rFonts w:hint="eastAsia" w:ascii="宋体" w:hAnsi="宋体" w:eastAsia="宋体" w:cs="宋体"/>
        </w:rPr>
        <w:t>（十三）指导和管理全区文物保护利用与考古工作。组织管理基本建设涉及文物的保护抢救、考古发掘和开发利用相关工作。协调、指导和监督全区文物安全工作，履行文物行政督察职责，协同相关部门负责历史文化遗迹申报和监督管理工作。指导和监督社会文物管理工作。</w:t>
      </w:r>
    </w:p>
    <w:p>
      <w:pPr>
        <w:pStyle w:val="35"/>
        <w:rPr>
          <w:rFonts w:ascii="宋体" w:hAnsi="宋体" w:eastAsia="宋体" w:cs="宋体"/>
        </w:rPr>
      </w:pPr>
      <w:r>
        <w:rPr>
          <w:rFonts w:hint="eastAsia" w:ascii="宋体" w:hAnsi="宋体" w:eastAsia="宋体" w:cs="宋体"/>
        </w:rPr>
        <w:t>（十四）承担全区文化、广播电视和旅游行业安全综合协调和监督管理工作，负责全区文化、广播电视和旅游行业突发应急事件的处理工作。</w:t>
      </w:r>
    </w:p>
    <w:p>
      <w:pPr>
        <w:pStyle w:val="35"/>
        <w:rPr>
          <w:rFonts w:ascii="宋体" w:hAnsi="宋体" w:eastAsia="宋体" w:cs="宋体"/>
        </w:rPr>
      </w:pPr>
      <w:r>
        <w:rPr>
          <w:rFonts w:hint="eastAsia" w:ascii="宋体" w:hAnsi="宋体" w:eastAsia="宋体" w:cs="宋体"/>
        </w:rPr>
        <w:t>（十五）负责管理全区文化、广播电视和旅游对外及对港澳台合作、交流、宣传、推广工作。</w:t>
      </w:r>
    </w:p>
    <w:p>
      <w:pPr>
        <w:pStyle w:val="35"/>
        <w:rPr>
          <w:rFonts w:ascii="宋体" w:hAnsi="宋体" w:eastAsia="宋体" w:cs="宋体"/>
        </w:rPr>
      </w:pPr>
      <w:r>
        <w:rPr>
          <w:rFonts w:hint="eastAsia" w:ascii="宋体" w:hAnsi="宋体" w:eastAsia="宋体" w:cs="宋体"/>
        </w:rPr>
        <w:t>（十六）完成区委、区政府交办的其他任务。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70"/>
        <w:gridCol w:w="1845"/>
        <w:gridCol w:w="2130"/>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5670" w:type="dxa"/>
            <w:vAlign w:val="center"/>
          </w:tcPr>
          <w:p>
            <w:pPr>
              <w:pStyle w:val="16"/>
            </w:pPr>
            <w:r>
              <w:t>单位名称</w:t>
            </w:r>
          </w:p>
        </w:tc>
        <w:tc>
          <w:tcPr>
            <w:tcW w:w="1845"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5670" w:type="dxa"/>
            <w:tcBorders>
              <w:right w:val="single" w:color="auto" w:sz="4" w:space="0"/>
            </w:tcBorders>
            <w:vAlign w:val="center"/>
          </w:tcPr>
          <w:p>
            <w:pPr>
              <w:pStyle w:val="18"/>
              <w:rPr>
                <w:rFonts w:asciiTheme="minorEastAsia" w:hAnsiTheme="minorEastAsia" w:eastAsiaTheme="minorEastAsia"/>
                <w:lang w:eastAsia="zh-CN"/>
              </w:rPr>
            </w:pPr>
            <w:r>
              <w:rPr>
                <w:rFonts w:asciiTheme="minorEastAsia" w:hAnsiTheme="minorEastAsia" w:eastAsiaTheme="minorEastAsia"/>
              </w:rPr>
              <w:t>保定市满城区文化广电和旅游局</w:t>
            </w:r>
          </w:p>
        </w:tc>
        <w:tc>
          <w:tcPr>
            <w:tcW w:w="1845" w:type="dxa"/>
            <w:tcBorders>
              <w:left w:val="single" w:color="auto" w:sz="4" w:space="0"/>
            </w:tcBorders>
            <w:vAlign w:val="center"/>
          </w:tcPr>
          <w:p>
            <w:pPr>
              <w:pStyle w:val="19"/>
              <w:rPr>
                <w:rFonts w:asciiTheme="minorEastAsia" w:hAnsiTheme="minorEastAsia" w:eastAsiaTheme="minorEastAsia"/>
              </w:rPr>
            </w:pPr>
            <w:r>
              <w:rPr>
                <w:rFonts w:asciiTheme="minorEastAsia" w:hAnsiTheme="minorEastAsia" w:eastAsiaTheme="minorEastAsia"/>
              </w:rPr>
              <w:t>行政</w:t>
            </w:r>
          </w:p>
        </w:tc>
        <w:tc>
          <w:tcPr>
            <w:tcW w:w="2126" w:type="dxa"/>
            <w:tcBorders>
              <w:right w:val="single" w:color="auto" w:sz="4" w:space="0"/>
            </w:tcBorders>
            <w:vAlign w:val="center"/>
          </w:tcPr>
          <w:p>
            <w:pPr>
              <w:pStyle w:val="19"/>
              <w:rPr>
                <w:rFonts w:asciiTheme="minorEastAsia" w:hAnsiTheme="minorEastAsia" w:eastAsiaTheme="minorEastAsia"/>
              </w:rPr>
            </w:pPr>
            <w:r>
              <w:rPr>
                <w:rFonts w:asciiTheme="minorEastAsia" w:hAnsiTheme="minorEastAsia" w:eastAsiaTheme="minorEastAsia"/>
              </w:rPr>
              <w:t>正科级</w:t>
            </w:r>
          </w:p>
        </w:tc>
        <w:tc>
          <w:tcPr>
            <w:tcW w:w="3827" w:type="dxa"/>
            <w:tcBorders>
              <w:left w:val="single" w:color="auto" w:sz="4" w:space="0"/>
            </w:tcBorders>
            <w:vAlign w:val="center"/>
          </w:tcPr>
          <w:p>
            <w:pPr>
              <w:pStyle w:val="19"/>
              <w:rPr>
                <w:rFonts w:asciiTheme="minorEastAsia" w:hAnsiTheme="minorEastAsia" w:eastAsiaTheme="minorEastAsia"/>
              </w:rPr>
            </w:pPr>
            <w:r>
              <w:rPr>
                <w:rFonts w:asciiTheme="minorEastAsia" w:hAnsiTheme="minorEastAsia" w:eastAsiaTheme="minorEastAsia"/>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5670" w:type="dxa"/>
            <w:vAlign w:val="center"/>
          </w:tcPr>
          <w:p>
            <w:pPr>
              <w:spacing w:before="10" w:after="10" w:line="360" w:lineRule="auto"/>
              <w:outlineLvl w:val="2"/>
              <w:rPr>
                <w:rFonts w:cs="黑体" w:asciiTheme="minorEastAsia" w:hAnsiTheme="minorEastAsia" w:eastAsiaTheme="minorEastAsia"/>
                <w:color w:val="000000"/>
                <w:sz w:val="21"/>
                <w:szCs w:val="21"/>
              </w:rPr>
            </w:pPr>
            <w:bookmarkStart w:id="10" w:name="_Toc_3_3_0000000011"/>
            <w:r>
              <w:rPr>
                <w:rFonts w:asciiTheme="minorEastAsia" w:hAnsiTheme="minorEastAsia" w:eastAsiaTheme="minorEastAsia"/>
                <w:sz w:val="21"/>
                <w:szCs w:val="21"/>
              </w:rPr>
              <w:t>保定市满城区文化广电和旅游局本级</w:t>
            </w:r>
          </w:p>
        </w:tc>
        <w:tc>
          <w:tcPr>
            <w:tcW w:w="1845" w:type="dxa"/>
            <w:vAlign w:val="center"/>
          </w:tcPr>
          <w:p>
            <w:pPr>
              <w:spacing w:before="10" w:after="10" w:line="360" w:lineRule="auto"/>
              <w:jc w:val="center"/>
              <w:outlineLvl w:val="2"/>
              <w:rPr>
                <w:rFonts w:cs="黑体" w:asciiTheme="minorEastAsia" w:hAnsiTheme="minorEastAsia" w:eastAsiaTheme="minorEastAsia"/>
                <w:color w:val="000000"/>
                <w:sz w:val="21"/>
                <w:szCs w:val="21"/>
              </w:rPr>
            </w:pPr>
            <w:r>
              <w:rPr>
                <w:rFonts w:asciiTheme="minorEastAsia" w:hAnsiTheme="minorEastAsia" w:eastAsiaTheme="minorEastAsia"/>
                <w:sz w:val="21"/>
                <w:szCs w:val="21"/>
              </w:rPr>
              <w:t>行政</w:t>
            </w:r>
          </w:p>
        </w:tc>
        <w:tc>
          <w:tcPr>
            <w:tcW w:w="2130" w:type="dxa"/>
            <w:vAlign w:val="center"/>
          </w:tcPr>
          <w:p>
            <w:pPr>
              <w:spacing w:before="10" w:after="10" w:line="360" w:lineRule="auto"/>
              <w:jc w:val="center"/>
              <w:outlineLvl w:val="2"/>
              <w:rPr>
                <w:rFonts w:cs="黑体" w:asciiTheme="minorEastAsia" w:hAnsiTheme="minorEastAsia" w:eastAsiaTheme="minorEastAsia"/>
                <w:color w:val="000000"/>
                <w:sz w:val="21"/>
                <w:szCs w:val="21"/>
              </w:rPr>
            </w:pPr>
            <w:r>
              <w:rPr>
                <w:rFonts w:asciiTheme="minorEastAsia" w:hAnsiTheme="minorEastAsia" w:eastAsiaTheme="minorEastAsia"/>
                <w:sz w:val="21"/>
                <w:szCs w:val="21"/>
              </w:rPr>
              <w:t>正科级</w:t>
            </w:r>
          </w:p>
        </w:tc>
        <w:tc>
          <w:tcPr>
            <w:tcW w:w="3823" w:type="dxa"/>
            <w:vAlign w:val="center"/>
          </w:tcPr>
          <w:p>
            <w:pPr>
              <w:spacing w:before="10" w:after="10" w:line="360" w:lineRule="auto"/>
              <w:jc w:val="center"/>
              <w:outlineLvl w:val="2"/>
              <w:rPr>
                <w:rFonts w:cs="黑体" w:asciiTheme="minorEastAsia" w:hAnsiTheme="minorEastAsia" w:eastAsiaTheme="minorEastAsia"/>
                <w:color w:val="000000"/>
                <w:sz w:val="21"/>
                <w:szCs w:val="21"/>
              </w:rPr>
            </w:pPr>
            <w:r>
              <w:rPr>
                <w:rFonts w:asciiTheme="minorEastAsia" w:hAnsiTheme="minorEastAsia" w:eastAsiaTheme="minorEastAsia"/>
                <w:sz w:val="21"/>
                <w:szCs w:val="21"/>
              </w:rPr>
              <w:t>财政拨款</w:t>
            </w:r>
          </w:p>
        </w:tc>
      </w:tr>
    </w:tbl>
    <w:p>
      <w:pPr>
        <w:spacing w:before="10" w:after="10" w:line="360" w:lineRule="auto"/>
        <w:ind w:firstLine="640"/>
        <w:outlineLvl w:val="2"/>
        <w:rPr>
          <w:rFonts w:ascii="黑体" w:hAnsi="黑体" w:eastAsia="黑体" w:cs="黑体"/>
          <w:color w:val="000000"/>
          <w:sz w:val="32"/>
          <w:lang w:eastAsia="zh-CN"/>
        </w:rPr>
      </w:pPr>
      <w:r>
        <w:rPr>
          <w:rFonts w:ascii="黑体" w:hAnsi="黑体" w:eastAsia="黑体" w:cs="黑体"/>
          <w:color w:val="000000"/>
          <w:sz w:val="32"/>
        </w:rPr>
        <w:t>二、部门预算安排的总体情况</w:t>
      </w:r>
      <w:bookmarkEnd w:id="10"/>
    </w:p>
    <w:p>
      <w:pPr>
        <w:spacing w:line="500" w:lineRule="exact"/>
        <w:ind w:firstLine="560"/>
        <w:rPr>
          <w:rFonts w:ascii="宋体" w:hAnsi="宋体" w:eastAsia="宋体" w:cs="宋体"/>
          <w:color w:val="000000"/>
          <w:sz w:val="28"/>
        </w:rPr>
      </w:pPr>
      <w:r>
        <w:rPr>
          <w:rFonts w:hint="eastAsia" w:ascii="宋体" w:hAnsi="宋体" w:eastAsia="宋体" w:cs="宋体"/>
          <w:color w:val="000000"/>
          <w:sz w:val="28"/>
        </w:rPr>
        <w:t>按照预算管理有关规定，目前我</w:t>
      </w:r>
      <w:r>
        <w:rPr>
          <w:rFonts w:hint="eastAsia" w:ascii="宋体" w:hAnsi="宋体" w:eastAsia="宋体" w:cs="宋体"/>
          <w:color w:val="000000"/>
          <w:sz w:val="28"/>
          <w:lang w:eastAsia="zh-CN"/>
        </w:rPr>
        <w:t>区</w:t>
      </w:r>
      <w:r>
        <w:rPr>
          <w:rFonts w:hint="eastAsia" w:ascii="宋体" w:hAnsi="宋体" w:eastAsia="宋体" w:cs="宋体"/>
          <w:color w:val="000000"/>
          <w:sz w:val="28"/>
        </w:rPr>
        <w:t>部门预算的编制实行综合预算管理，即全部收入和支出都反映在预算中。保定市满城区文化广电和旅游局机关收支包含在部门预算中。</w:t>
      </w:r>
    </w:p>
    <w:p>
      <w:pPr>
        <w:spacing w:line="540" w:lineRule="exact"/>
        <w:ind w:firstLine="560"/>
        <w:rPr>
          <w:rFonts w:ascii="宋体" w:hAnsi="宋体" w:eastAsia="宋体" w:cs="宋体"/>
          <w:color w:val="000000"/>
          <w:sz w:val="28"/>
        </w:rPr>
      </w:pPr>
      <w:r>
        <w:rPr>
          <w:rFonts w:hint="eastAsia" w:ascii="宋体" w:hAnsi="宋体" w:eastAsia="宋体" w:cs="宋体"/>
          <w:color w:val="000000"/>
          <w:sz w:val="28"/>
        </w:rPr>
        <w:t>1、收入说明</w:t>
      </w:r>
    </w:p>
    <w:p>
      <w:pPr>
        <w:spacing w:line="540" w:lineRule="exact"/>
        <w:ind w:firstLine="560"/>
        <w:rPr>
          <w:rFonts w:ascii="宋体" w:hAnsi="宋体" w:eastAsia="宋体" w:cs="宋体"/>
          <w:color w:val="000000"/>
          <w:sz w:val="28"/>
          <w:szCs w:val="28"/>
        </w:rPr>
      </w:pPr>
      <w:r>
        <w:rPr>
          <w:rFonts w:hint="eastAsia" w:ascii="宋体" w:hAnsi="宋体" w:eastAsia="宋体" w:cs="宋体"/>
          <w:color w:val="000000"/>
          <w:sz w:val="28"/>
          <w:szCs w:val="28"/>
        </w:rPr>
        <w:t>反映本</w:t>
      </w:r>
      <w:r>
        <w:rPr>
          <w:rFonts w:hint="eastAsia" w:ascii="宋体" w:hAnsi="宋体" w:eastAsia="宋体" w:cs="宋体"/>
          <w:color w:val="000000"/>
          <w:sz w:val="28"/>
          <w:szCs w:val="28"/>
          <w:lang w:eastAsia="zh-CN"/>
        </w:rPr>
        <w:t>单位</w:t>
      </w:r>
      <w:r>
        <w:rPr>
          <w:rFonts w:hint="eastAsia" w:ascii="宋体" w:hAnsi="宋体" w:eastAsia="宋体" w:cs="宋体"/>
          <w:color w:val="000000"/>
          <w:sz w:val="28"/>
          <w:szCs w:val="28"/>
        </w:rPr>
        <w:t>当年全部收入。202</w:t>
      </w:r>
      <w:r>
        <w:rPr>
          <w:rFonts w:hint="eastAsia" w:ascii="宋体" w:hAnsi="宋体" w:eastAsia="宋体" w:cs="宋体"/>
          <w:color w:val="000000"/>
          <w:sz w:val="28"/>
          <w:szCs w:val="28"/>
          <w:lang w:eastAsia="zh-CN"/>
        </w:rPr>
        <w:t>4</w:t>
      </w:r>
      <w:r>
        <w:rPr>
          <w:rFonts w:hint="eastAsia" w:ascii="宋体" w:hAnsi="宋体" w:eastAsia="宋体" w:cs="宋体"/>
          <w:color w:val="000000"/>
          <w:sz w:val="28"/>
          <w:szCs w:val="28"/>
        </w:rPr>
        <w:t>年预算收入</w:t>
      </w:r>
      <w:r>
        <w:rPr>
          <w:rFonts w:hint="eastAsia" w:ascii="宋体" w:hAnsi="宋体" w:eastAsia="宋体" w:cs="宋体"/>
          <w:color w:val="000000"/>
          <w:sz w:val="28"/>
          <w:szCs w:val="28"/>
          <w:lang w:eastAsia="zh-CN"/>
        </w:rPr>
        <w:t>4648.53</w:t>
      </w:r>
      <w:r>
        <w:rPr>
          <w:rFonts w:hint="eastAsia" w:ascii="宋体" w:hAnsi="宋体" w:eastAsia="宋体" w:cs="宋体"/>
          <w:color w:val="000000"/>
          <w:sz w:val="28"/>
          <w:szCs w:val="28"/>
        </w:rPr>
        <w:t>万元，其中：一般公共预算收入</w:t>
      </w:r>
      <w:r>
        <w:rPr>
          <w:rFonts w:hint="eastAsia" w:ascii="宋体" w:hAnsi="宋体" w:eastAsia="宋体" w:cs="宋体"/>
          <w:color w:val="000000"/>
          <w:sz w:val="28"/>
          <w:szCs w:val="28"/>
          <w:lang w:eastAsia="zh-CN"/>
        </w:rPr>
        <w:t>1507.71</w:t>
      </w:r>
      <w:r>
        <w:rPr>
          <w:rFonts w:hint="eastAsia" w:ascii="宋体" w:hAnsi="宋体" w:eastAsia="宋体" w:cs="宋体"/>
          <w:color w:val="000000"/>
          <w:sz w:val="28"/>
          <w:szCs w:val="28"/>
        </w:rPr>
        <w:t xml:space="preserve">万元，政府性基金预算收入 </w:t>
      </w:r>
      <w:r>
        <w:rPr>
          <w:rFonts w:hint="eastAsia" w:ascii="宋体" w:hAnsi="宋体" w:eastAsia="宋体" w:cs="宋体"/>
          <w:color w:val="000000"/>
          <w:sz w:val="28"/>
          <w:szCs w:val="28"/>
          <w:lang w:eastAsia="zh-CN"/>
        </w:rPr>
        <w:t>3000</w:t>
      </w:r>
      <w:r>
        <w:rPr>
          <w:rFonts w:hint="eastAsia" w:ascii="宋体" w:hAnsi="宋体" w:eastAsia="宋体" w:cs="宋体"/>
          <w:color w:val="000000"/>
          <w:sz w:val="28"/>
          <w:szCs w:val="28"/>
        </w:rPr>
        <w:t xml:space="preserve">万元，国有资本经营预算收入 0 万元，财政专户核拨收入 0 万元，单位资金收入 0 万元，上年结转结余 </w:t>
      </w:r>
      <w:r>
        <w:rPr>
          <w:rFonts w:hint="eastAsia" w:ascii="宋体" w:hAnsi="宋体" w:eastAsia="宋体" w:cs="宋体"/>
          <w:color w:val="000000"/>
          <w:sz w:val="28"/>
          <w:szCs w:val="28"/>
          <w:lang w:eastAsia="zh-CN"/>
        </w:rPr>
        <w:t>140.82</w:t>
      </w:r>
      <w:r>
        <w:rPr>
          <w:rFonts w:hint="eastAsia" w:ascii="宋体" w:hAnsi="宋体" w:eastAsia="宋体" w:cs="宋体"/>
          <w:color w:val="000000"/>
          <w:sz w:val="28"/>
          <w:szCs w:val="28"/>
        </w:rPr>
        <w:t>万元。</w:t>
      </w:r>
    </w:p>
    <w:p>
      <w:pPr>
        <w:numPr>
          <w:ilvl w:val="0"/>
          <w:numId w:val="2"/>
        </w:numPr>
        <w:spacing w:line="540" w:lineRule="exact"/>
        <w:ind w:firstLine="560"/>
        <w:rPr>
          <w:rFonts w:ascii="宋体" w:hAnsi="宋体" w:eastAsia="宋体" w:cs="宋体"/>
          <w:color w:val="000000"/>
          <w:sz w:val="28"/>
        </w:rPr>
      </w:pPr>
      <w:r>
        <w:rPr>
          <w:rFonts w:hint="eastAsia" w:ascii="宋体" w:hAnsi="宋体" w:eastAsia="宋体" w:cs="宋体"/>
          <w:color w:val="000000"/>
          <w:sz w:val="28"/>
        </w:rPr>
        <w:t>支出说明</w:t>
      </w:r>
    </w:p>
    <w:p>
      <w:pPr>
        <w:spacing w:line="54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收支预算总表支出栏、基本支出表、项目支出表按经济分类和支出功能分类科目编制，反映保定市满城区</w:t>
      </w:r>
      <w:r>
        <w:rPr>
          <w:rFonts w:hint="eastAsia" w:ascii="宋体" w:hAnsi="宋体" w:eastAsia="宋体" w:cs="宋体"/>
          <w:color w:val="000000"/>
          <w:sz w:val="28"/>
          <w:szCs w:val="28"/>
          <w:lang w:eastAsia="zh-CN"/>
        </w:rPr>
        <w:t>文化广电和旅游局（本级）</w:t>
      </w:r>
      <w:r>
        <w:rPr>
          <w:rFonts w:hint="eastAsia" w:ascii="宋体" w:hAnsi="宋体" w:eastAsia="宋体" w:cs="宋体"/>
          <w:color w:val="000000"/>
          <w:sz w:val="28"/>
          <w:szCs w:val="28"/>
        </w:rPr>
        <w:t>年度</w:t>
      </w:r>
      <w:r>
        <w:rPr>
          <w:rFonts w:hint="eastAsia" w:ascii="宋体" w:hAnsi="宋体" w:eastAsia="宋体" w:cs="宋体"/>
          <w:color w:val="000000"/>
          <w:sz w:val="28"/>
          <w:szCs w:val="28"/>
          <w:lang w:eastAsia="zh-CN"/>
        </w:rPr>
        <w:t>单位</w:t>
      </w:r>
      <w:r>
        <w:rPr>
          <w:rFonts w:hint="eastAsia" w:ascii="宋体" w:hAnsi="宋体" w:eastAsia="宋体" w:cs="宋体"/>
          <w:color w:val="000000"/>
          <w:sz w:val="28"/>
          <w:szCs w:val="28"/>
        </w:rPr>
        <w:t>预算中支出预算的总体情况。202</w:t>
      </w:r>
      <w:r>
        <w:rPr>
          <w:rFonts w:hint="eastAsia" w:ascii="宋体" w:hAnsi="宋体" w:eastAsia="宋体" w:cs="宋体"/>
          <w:color w:val="000000"/>
          <w:sz w:val="28"/>
          <w:szCs w:val="28"/>
          <w:lang w:eastAsia="zh-CN"/>
        </w:rPr>
        <w:t>4</w:t>
      </w:r>
      <w:r>
        <w:rPr>
          <w:rFonts w:hint="eastAsia" w:ascii="宋体" w:hAnsi="宋体" w:eastAsia="宋体" w:cs="宋体"/>
          <w:color w:val="000000"/>
          <w:sz w:val="28"/>
          <w:szCs w:val="28"/>
        </w:rPr>
        <w:t>年支出预算</w:t>
      </w:r>
      <w:r>
        <w:rPr>
          <w:rFonts w:hint="eastAsia" w:ascii="宋体" w:hAnsi="宋体" w:eastAsia="宋体" w:cs="宋体"/>
          <w:color w:val="000000"/>
          <w:sz w:val="28"/>
          <w:szCs w:val="28"/>
          <w:lang w:eastAsia="zh-CN"/>
        </w:rPr>
        <w:t>4648.53</w:t>
      </w:r>
      <w:r>
        <w:rPr>
          <w:rFonts w:hint="eastAsia" w:ascii="宋体" w:hAnsi="宋体" w:eastAsia="宋体" w:cs="宋体"/>
          <w:color w:val="000000"/>
          <w:sz w:val="28"/>
          <w:szCs w:val="28"/>
        </w:rPr>
        <w:t>万元，其中基本支出</w:t>
      </w:r>
      <w:r>
        <w:rPr>
          <w:rFonts w:hint="eastAsia" w:ascii="宋体" w:hAnsi="宋体" w:eastAsia="宋体" w:cs="宋体"/>
          <w:sz w:val="28"/>
          <w:szCs w:val="28"/>
          <w:lang w:eastAsia="zh-CN"/>
        </w:rPr>
        <w:t>995.21</w:t>
      </w:r>
      <w:r>
        <w:rPr>
          <w:rFonts w:hint="eastAsia" w:ascii="宋体" w:hAnsi="宋体" w:eastAsia="宋体" w:cs="宋体"/>
          <w:color w:val="000000"/>
          <w:sz w:val="28"/>
          <w:szCs w:val="28"/>
        </w:rPr>
        <w:t>万元，包括人员经费</w:t>
      </w:r>
      <w:r>
        <w:rPr>
          <w:rFonts w:hint="eastAsia" w:ascii="宋体" w:hAnsi="宋体" w:eastAsia="宋体" w:cs="宋体"/>
          <w:color w:val="000000"/>
          <w:sz w:val="28"/>
          <w:szCs w:val="28"/>
          <w:lang w:eastAsia="zh-CN"/>
        </w:rPr>
        <w:t>963.86</w:t>
      </w:r>
      <w:r>
        <w:rPr>
          <w:rFonts w:hint="eastAsia" w:ascii="宋体" w:hAnsi="宋体" w:eastAsia="宋体" w:cs="宋体"/>
          <w:color w:val="000000"/>
          <w:sz w:val="28"/>
          <w:szCs w:val="28"/>
        </w:rPr>
        <w:t>万元和日常公用经费</w:t>
      </w:r>
      <w:r>
        <w:rPr>
          <w:rFonts w:hint="eastAsia" w:ascii="宋体" w:hAnsi="宋体" w:eastAsia="宋体" w:cs="宋体"/>
          <w:sz w:val="28"/>
          <w:szCs w:val="28"/>
          <w:lang w:eastAsia="zh-CN"/>
        </w:rPr>
        <w:t>31.34</w:t>
      </w:r>
      <w:r>
        <w:rPr>
          <w:rFonts w:hint="eastAsia" w:ascii="宋体" w:hAnsi="宋体" w:eastAsia="宋体" w:cs="宋体"/>
          <w:color w:val="000000"/>
          <w:sz w:val="28"/>
          <w:szCs w:val="28"/>
        </w:rPr>
        <w:t>万元；项目支出</w:t>
      </w:r>
      <w:r>
        <w:rPr>
          <w:rFonts w:hint="eastAsia" w:ascii="宋体" w:hAnsi="宋体" w:eastAsia="宋体" w:cs="宋体"/>
          <w:color w:val="000000"/>
          <w:sz w:val="28"/>
          <w:szCs w:val="28"/>
          <w:lang w:eastAsia="zh-CN"/>
        </w:rPr>
        <w:t>3653.32</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其中：</w:t>
      </w:r>
      <w:r>
        <w:rPr>
          <w:rFonts w:hint="eastAsia" w:ascii="宋体" w:hAnsi="宋体" w:eastAsia="宋体" w:cs="宋体"/>
          <w:color w:val="000000"/>
          <w:sz w:val="28"/>
          <w:szCs w:val="28"/>
        </w:rPr>
        <w:t>政府性基金支出：</w:t>
      </w:r>
      <w:r>
        <w:rPr>
          <w:rFonts w:hint="eastAsia" w:ascii="宋体" w:hAnsi="宋体" w:eastAsia="宋体" w:cs="宋体"/>
          <w:color w:val="000000"/>
          <w:sz w:val="28"/>
          <w:szCs w:val="28"/>
          <w:lang w:eastAsia="zh-CN"/>
        </w:rPr>
        <w:t>3000</w:t>
      </w:r>
      <w:r>
        <w:rPr>
          <w:rFonts w:hint="eastAsia" w:ascii="宋体" w:hAnsi="宋体" w:eastAsia="宋体" w:cs="宋体"/>
          <w:color w:val="000000"/>
          <w:sz w:val="28"/>
          <w:szCs w:val="28"/>
        </w:rPr>
        <w:t>万元。主要</w:t>
      </w:r>
      <w:r>
        <w:rPr>
          <w:rFonts w:hint="eastAsia" w:ascii="宋体" w:hAnsi="宋体" w:eastAsia="宋体" w:cs="宋体"/>
          <w:color w:val="000000"/>
          <w:sz w:val="28"/>
          <w:szCs w:val="28"/>
          <w:lang w:eastAsia="zh-CN"/>
        </w:rPr>
        <w:t>行政</w:t>
      </w:r>
      <w:r>
        <w:rPr>
          <w:rFonts w:hint="eastAsia" w:ascii="宋体" w:hAnsi="宋体" w:eastAsia="宋体" w:cs="宋体"/>
          <w:color w:val="000000"/>
          <w:sz w:val="28"/>
          <w:szCs w:val="28"/>
        </w:rPr>
        <w:t>人员经费、机关日常运转经费及</w:t>
      </w:r>
      <w:r>
        <w:rPr>
          <w:rFonts w:hint="eastAsia" w:ascii="宋体" w:hAnsi="宋体" w:eastAsia="宋体" w:cs="宋体"/>
          <w:color w:val="000000"/>
          <w:sz w:val="28"/>
          <w:szCs w:val="28"/>
          <w:lang w:eastAsia="zh-CN"/>
        </w:rPr>
        <w:t>项目</w:t>
      </w:r>
      <w:r>
        <w:rPr>
          <w:rFonts w:hint="eastAsia" w:ascii="宋体" w:hAnsi="宋体" w:eastAsia="宋体" w:cs="宋体"/>
          <w:color w:val="000000"/>
          <w:sz w:val="28"/>
          <w:szCs w:val="28"/>
        </w:rPr>
        <w:t>建设支出等。</w:t>
      </w:r>
    </w:p>
    <w:p>
      <w:pPr>
        <w:spacing w:line="540" w:lineRule="exact"/>
        <w:ind w:firstLine="560"/>
        <w:rPr>
          <w:rFonts w:ascii="宋体" w:hAnsi="宋体" w:eastAsia="宋体" w:cs="宋体"/>
          <w:color w:val="000000"/>
          <w:sz w:val="28"/>
        </w:rPr>
      </w:pPr>
      <w:r>
        <w:rPr>
          <w:rFonts w:hint="eastAsia" w:ascii="宋体" w:hAnsi="宋体" w:eastAsia="宋体" w:cs="宋体"/>
          <w:color w:val="000000"/>
          <w:sz w:val="28"/>
        </w:rPr>
        <w:t>3、比上年增减情况</w:t>
      </w:r>
    </w:p>
    <w:p>
      <w:pPr>
        <w:spacing w:line="54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202</w:t>
      </w:r>
      <w:r>
        <w:rPr>
          <w:rFonts w:hint="eastAsia" w:ascii="宋体" w:hAnsi="宋体" w:eastAsia="宋体" w:cs="宋体"/>
          <w:color w:val="000000"/>
          <w:sz w:val="28"/>
          <w:szCs w:val="28"/>
          <w:lang w:eastAsia="zh-CN"/>
        </w:rPr>
        <w:t>4</w:t>
      </w:r>
      <w:r>
        <w:rPr>
          <w:rFonts w:hint="eastAsia" w:ascii="宋体" w:hAnsi="宋体" w:eastAsia="宋体" w:cs="宋体"/>
          <w:color w:val="000000"/>
          <w:sz w:val="28"/>
          <w:szCs w:val="28"/>
        </w:rPr>
        <w:t>年预算收支安排</w:t>
      </w:r>
      <w:r>
        <w:rPr>
          <w:rFonts w:hint="eastAsia" w:ascii="宋体" w:hAnsi="宋体" w:eastAsia="宋体" w:cs="宋体"/>
          <w:color w:val="000000"/>
          <w:sz w:val="28"/>
          <w:szCs w:val="28"/>
          <w:lang w:eastAsia="zh-CN"/>
        </w:rPr>
        <w:t>4648.53</w:t>
      </w:r>
      <w:r>
        <w:rPr>
          <w:rFonts w:hint="eastAsia" w:ascii="宋体" w:hAnsi="宋体" w:eastAsia="宋体" w:cs="宋体"/>
          <w:color w:val="000000"/>
          <w:sz w:val="28"/>
          <w:szCs w:val="28"/>
        </w:rPr>
        <w:t>万元，较202</w:t>
      </w:r>
      <w:r>
        <w:rPr>
          <w:rFonts w:hint="eastAsia" w:ascii="宋体" w:hAnsi="宋体" w:eastAsia="宋体" w:cs="宋体"/>
          <w:color w:val="000000"/>
          <w:sz w:val="28"/>
          <w:szCs w:val="28"/>
          <w:lang w:eastAsia="zh-CN"/>
        </w:rPr>
        <w:t>3</w:t>
      </w:r>
      <w:r>
        <w:rPr>
          <w:rFonts w:hint="eastAsia" w:ascii="宋体" w:hAnsi="宋体" w:eastAsia="宋体" w:cs="宋体"/>
          <w:color w:val="000000"/>
          <w:sz w:val="28"/>
          <w:szCs w:val="28"/>
        </w:rPr>
        <w:t>年预算</w:t>
      </w:r>
      <w:r>
        <w:rPr>
          <w:rFonts w:hint="eastAsia" w:ascii="宋体" w:hAnsi="宋体" w:eastAsia="宋体" w:cs="宋体"/>
          <w:color w:val="000000"/>
          <w:sz w:val="28"/>
          <w:szCs w:val="28"/>
          <w:lang w:eastAsia="zh-CN"/>
        </w:rPr>
        <w:t>增加2288.46</w:t>
      </w:r>
      <w:r>
        <w:rPr>
          <w:rFonts w:hint="eastAsia" w:ascii="宋体" w:hAnsi="宋体" w:eastAsia="宋体" w:cs="宋体"/>
          <w:color w:val="000000"/>
          <w:sz w:val="28"/>
          <w:szCs w:val="28"/>
        </w:rPr>
        <w:t>万元，其中：基本支出</w:t>
      </w:r>
      <w:r>
        <w:rPr>
          <w:rFonts w:hint="eastAsia" w:ascii="宋体" w:hAnsi="宋体" w:eastAsia="宋体" w:cs="宋体"/>
          <w:color w:val="000000"/>
          <w:sz w:val="28"/>
          <w:szCs w:val="28"/>
          <w:lang w:eastAsia="zh-CN"/>
        </w:rPr>
        <w:t>减少25.79</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主要为人员退休，日常公用经费</w:t>
      </w:r>
      <w:r>
        <w:rPr>
          <w:rFonts w:hint="eastAsia" w:ascii="宋体" w:hAnsi="宋体" w:eastAsia="宋体" w:cs="宋体"/>
          <w:color w:val="000000"/>
          <w:sz w:val="28"/>
          <w:szCs w:val="28"/>
        </w:rPr>
        <w:t>根据年度工作计划实际情况减少预算；项目支出</w:t>
      </w:r>
      <w:r>
        <w:rPr>
          <w:rFonts w:hint="eastAsia" w:ascii="宋体" w:hAnsi="宋体" w:eastAsia="宋体" w:cs="宋体"/>
          <w:color w:val="000000"/>
          <w:sz w:val="28"/>
          <w:szCs w:val="28"/>
          <w:lang w:eastAsia="zh-CN"/>
        </w:rPr>
        <w:t>增加2314.25</w:t>
      </w:r>
      <w:r>
        <w:rPr>
          <w:rFonts w:hint="eastAsia" w:ascii="宋体" w:hAnsi="宋体" w:eastAsia="宋体" w:cs="宋体"/>
          <w:color w:val="000000"/>
          <w:sz w:val="28"/>
          <w:szCs w:val="28"/>
        </w:rPr>
        <w:t>万元，主要</w:t>
      </w:r>
      <w:r>
        <w:rPr>
          <w:rFonts w:hint="eastAsia" w:ascii="宋体" w:hAnsi="宋体" w:eastAsia="宋体" w:cs="宋体"/>
          <w:color w:val="000000"/>
          <w:sz w:val="28"/>
          <w:szCs w:val="28"/>
          <w:lang w:eastAsia="zh-CN"/>
        </w:rPr>
        <w:t>拨付项目</w:t>
      </w:r>
      <w:r>
        <w:rPr>
          <w:rFonts w:hint="eastAsia" w:ascii="宋体" w:hAnsi="宋体" w:eastAsia="宋体" w:cs="宋体"/>
          <w:color w:val="000000"/>
          <w:sz w:val="28"/>
          <w:szCs w:val="28"/>
        </w:rPr>
        <w:t>建设专项资金。</w:t>
      </w:r>
    </w:p>
    <w:p>
      <w:pPr>
        <w:spacing w:before="10" w:after="10" w:line="360" w:lineRule="auto"/>
        <w:ind w:firstLine="640"/>
        <w:outlineLvl w:val="2"/>
        <w:rPr>
          <w:rFonts w:ascii="黑体" w:hAnsi="黑体" w:eastAsia="黑体" w:cs="黑体"/>
          <w:color w:val="000000"/>
          <w:sz w:val="32"/>
          <w:lang w:eastAsia="zh-CN"/>
        </w:rPr>
      </w:pPr>
      <w:bookmarkStart w:id="11" w:name="_Toc_3_3_0000000012"/>
      <w:r>
        <w:rPr>
          <w:rFonts w:ascii="黑体" w:hAnsi="黑体" w:eastAsia="黑体" w:cs="黑体"/>
          <w:color w:val="000000"/>
          <w:sz w:val="32"/>
        </w:rPr>
        <w:t>三、机关运行经费安排情况</w:t>
      </w:r>
      <w:bookmarkEnd w:id="11"/>
    </w:p>
    <w:p>
      <w:pPr>
        <w:pStyle w:val="2"/>
        <w:spacing w:before="110" w:line="292" w:lineRule="auto"/>
        <w:ind w:right="737" w:firstLine="532" w:firstLineChars="200"/>
        <w:rPr>
          <w:sz w:val="28"/>
          <w:szCs w:val="28"/>
        </w:rPr>
      </w:pPr>
      <w:r>
        <w:rPr>
          <w:rFonts w:hint="eastAsia"/>
          <w:w w:val="95"/>
          <w:sz w:val="28"/>
          <w:szCs w:val="28"/>
        </w:rPr>
        <w:t>2024</w:t>
      </w:r>
      <w:r>
        <w:rPr>
          <w:rFonts w:hint="eastAsia"/>
          <w:spacing w:val="12"/>
          <w:w w:val="95"/>
          <w:sz w:val="28"/>
          <w:szCs w:val="28"/>
        </w:rPr>
        <w:t>年，我部门运行经费共计安排</w:t>
      </w:r>
      <w:r>
        <w:rPr>
          <w:rFonts w:hint="eastAsia"/>
          <w:w w:val="95"/>
          <w:sz w:val="28"/>
          <w:szCs w:val="28"/>
        </w:rPr>
        <w:t>31.34万元，主要用于日常办公费、办公用房水电费</w:t>
      </w:r>
      <w:r>
        <w:rPr>
          <w:rFonts w:hint="eastAsia"/>
          <w:sz w:val="28"/>
          <w:szCs w:val="28"/>
        </w:rPr>
        <w:t>等日常运行支出。</w:t>
      </w:r>
    </w:p>
    <w:p>
      <w:pPr>
        <w:spacing w:before="10" w:after="10" w:line="360" w:lineRule="auto"/>
        <w:ind w:firstLine="640"/>
        <w:outlineLvl w:val="2"/>
        <w:rPr>
          <w:rFonts w:ascii="黑体" w:hAnsi="黑体" w:eastAsia="黑体" w:cs="黑体"/>
          <w:color w:val="000000"/>
          <w:sz w:val="32"/>
          <w:lang w:eastAsia="zh-CN"/>
        </w:rPr>
      </w:pPr>
      <w:bookmarkStart w:id="12" w:name="_Toc_3_3_0000000013"/>
      <w:r>
        <w:rPr>
          <w:rFonts w:ascii="黑体" w:hAnsi="黑体" w:eastAsia="黑体" w:cs="黑体"/>
          <w:color w:val="000000"/>
          <w:sz w:val="32"/>
        </w:rPr>
        <w:t>四、财政拨款“三公”经费预算情况及增减变化原因</w:t>
      </w:r>
      <w:bookmarkEnd w:id="12"/>
    </w:p>
    <w:p>
      <w:pPr>
        <w:pStyle w:val="26"/>
        <w:rPr>
          <w:rFonts w:ascii="宋体" w:hAnsi="宋体" w:eastAsia="宋体" w:cs="宋体"/>
          <w:szCs w:val="28"/>
          <w:lang w:eastAsia="zh-CN"/>
        </w:rPr>
      </w:pPr>
      <w:r>
        <w:rPr>
          <w:rFonts w:hint="eastAsia" w:ascii="宋体" w:hAnsi="宋体" w:eastAsia="宋体" w:cs="宋体"/>
          <w:szCs w:val="28"/>
        </w:rPr>
        <w:t>202</w:t>
      </w:r>
      <w:r>
        <w:rPr>
          <w:rFonts w:hint="eastAsia" w:ascii="宋体" w:hAnsi="宋体" w:eastAsia="宋体" w:cs="宋体"/>
          <w:szCs w:val="28"/>
          <w:lang w:eastAsia="zh-CN"/>
        </w:rPr>
        <w:t>4</w:t>
      </w:r>
      <w:r>
        <w:rPr>
          <w:rFonts w:hint="eastAsia" w:ascii="宋体" w:hAnsi="宋体" w:eastAsia="宋体" w:cs="宋体"/>
          <w:szCs w:val="28"/>
        </w:rPr>
        <w:t>年，我部门财政拨款“三公”经费预算安排</w:t>
      </w:r>
      <w:r>
        <w:rPr>
          <w:rFonts w:hint="eastAsia" w:ascii="宋体" w:hAnsi="宋体" w:eastAsia="宋体" w:cs="宋体"/>
          <w:szCs w:val="28"/>
          <w:lang w:eastAsia="zh-CN"/>
        </w:rPr>
        <w:t>6.65</w:t>
      </w:r>
      <w:r>
        <w:rPr>
          <w:rFonts w:hint="eastAsia" w:ascii="宋体" w:hAnsi="宋体" w:eastAsia="宋体" w:cs="宋体"/>
          <w:szCs w:val="28"/>
        </w:rPr>
        <w:t>万元，其中因公出国（境）费0万元；公务用车购置及运维费</w:t>
      </w:r>
      <w:r>
        <w:rPr>
          <w:rFonts w:hint="eastAsia" w:ascii="宋体" w:hAnsi="宋体" w:eastAsia="宋体" w:cs="宋体"/>
          <w:szCs w:val="28"/>
          <w:lang w:eastAsia="zh-CN"/>
        </w:rPr>
        <w:t>6</w:t>
      </w:r>
      <w:r>
        <w:rPr>
          <w:rFonts w:hint="eastAsia" w:ascii="宋体" w:hAnsi="宋体" w:eastAsia="宋体" w:cs="宋体"/>
          <w:szCs w:val="28"/>
        </w:rPr>
        <w:t>万元 （其中：公务用车购置费为0万元，公务用车运维费</w:t>
      </w:r>
      <w:r>
        <w:rPr>
          <w:rFonts w:hint="eastAsia" w:ascii="宋体" w:hAnsi="宋体" w:eastAsia="宋体" w:cs="宋体"/>
          <w:szCs w:val="28"/>
          <w:lang w:eastAsia="zh-CN"/>
        </w:rPr>
        <w:t>6</w:t>
      </w:r>
      <w:r>
        <w:rPr>
          <w:rFonts w:hint="eastAsia" w:ascii="宋体" w:hAnsi="宋体" w:eastAsia="宋体" w:cs="宋体"/>
          <w:szCs w:val="28"/>
        </w:rPr>
        <w:t>万元)；公务接待费</w:t>
      </w:r>
      <w:r>
        <w:rPr>
          <w:rFonts w:hint="eastAsia" w:ascii="宋体" w:hAnsi="宋体" w:eastAsia="宋体" w:cs="宋体"/>
          <w:szCs w:val="28"/>
          <w:lang w:eastAsia="zh-CN"/>
        </w:rPr>
        <w:t>0.65</w:t>
      </w:r>
      <w:r>
        <w:rPr>
          <w:rFonts w:hint="eastAsia" w:ascii="宋体" w:hAnsi="宋体" w:eastAsia="宋体" w:cs="宋体"/>
          <w:szCs w:val="28"/>
        </w:rPr>
        <w:t>万元。公务用车购置及运维费与202</w:t>
      </w:r>
      <w:r>
        <w:rPr>
          <w:rFonts w:hint="eastAsia" w:ascii="宋体" w:hAnsi="宋体" w:eastAsia="宋体" w:cs="宋体"/>
          <w:szCs w:val="28"/>
          <w:lang w:eastAsia="zh-CN"/>
        </w:rPr>
        <w:t>3</w:t>
      </w:r>
      <w:r>
        <w:rPr>
          <w:rFonts w:hint="eastAsia" w:ascii="宋体" w:hAnsi="宋体" w:eastAsia="宋体" w:cs="宋体"/>
          <w:szCs w:val="28"/>
        </w:rPr>
        <w:t>年相比</w:t>
      </w:r>
      <w:r>
        <w:rPr>
          <w:rFonts w:hint="eastAsia" w:ascii="宋体" w:hAnsi="宋体" w:eastAsia="宋体" w:cs="宋体"/>
          <w:szCs w:val="28"/>
          <w:lang w:eastAsia="zh-CN"/>
        </w:rPr>
        <w:t>无变化，主要原因是公车数量无变化。公务接待费较2023年</w:t>
      </w:r>
      <w:r>
        <w:rPr>
          <w:rFonts w:hint="eastAsia" w:ascii="宋体" w:hAnsi="宋体" w:eastAsia="宋体" w:cs="宋体"/>
          <w:szCs w:val="28"/>
        </w:rPr>
        <w:t>减少</w:t>
      </w:r>
      <w:r>
        <w:rPr>
          <w:rFonts w:hint="eastAsia" w:ascii="宋体" w:hAnsi="宋体" w:eastAsia="宋体" w:cs="宋体"/>
          <w:szCs w:val="28"/>
          <w:lang w:eastAsia="zh-CN"/>
        </w:rPr>
        <w:t>0.11</w:t>
      </w:r>
      <w:r>
        <w:rPr>
          <w:rFonts w:hint="eastAsia" w:ascii="宋体" w:hAnsi="宋体" w:eastAsia="宋体" w:cs="宋体"/>
          <w:szCs w:val="28"/>
        </w:rPr>
        <w:t>万元，减少的主要原因是：根据年度工作计划实际情况减少公务接待费预算</w:t>
      </w:r>
      <w:r>
        <w:rPr>
          <w:rFonts w:hint="eastAsia" w:ascii="宋体" w:hAnsi="宋体" w:eastAsia="宋体" w:cs="宋体"/>
          <w:szCs w:val="28"/>
          <w:lang w:eastAsia="zh-CN"/>
        </w:rPr>
        <w:t>。</w:t>
      </w:r>
    </w:p>
    <w:p>
      <w:pPr>
        <w:spacing w:before="10" w:after="10" w:line="360" w:lineRule="auto"/>
        <w:ind w:firstLine="640"/>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rPr>
          <w:rFonts w:asciiTheme="minorEastAsia" w:hAnsiTheme="minorEastAsia" w:eastAsiaTheme="minorEastAsia"/>
        </w:rPr>
      </w:pPr>
      <w:r>
        <w:rPr>
          <w:rFonts w:cs="Times New Roman" w:asciiTheme="minorEastAsia" w:hAnsiTheme="minorEastAsia" w:eastAsiaTheme="minorEastAsia"/>
          <w:color w:val="000000"/>
          <w:sz w:val="28"/>
        </w:rPr>
        <w:t>（一）总体绩效目标</w:t>
      </w:r>
    </w:p>
    <w:p>
      <w:pPr>
        <w:pStyle w:val="27"/>
        <w:rPr>
          <w:rFonts w:asciiTheme="minorEastAsia" w:hAnsiTheme="minorEastAsia" w:eastAsiaTheme="minorEastAsia"/>
        </w:rPr>
      </w:pPr>
      <w:r>
        <w:rPr>
          <w:rFonts w:asciiTheme="minorEastAsia" w:hAnsiTheme="minorEastAsia" w:eastAsiaTheme="minorEastAsia"/>
        </w:rPr>
        <w:t>1、加快发展文化产业，致力文化振兴完善公共文化基础设施建设，实施文化品牌提升工程，创作一批文化精品，培养一批文化名人，培育一批知名文化企业。健全完善基层公共文化活动设施，区、乡、村三级公共文化服务体系基本形成全覆盖。借助“中华诗词之乡”品牌优势，创作推出一批接地气、传得开、留得下的精品力作，不断提升满城文化软实力。深入开展文化惠民活动，加强基层文化队伍建设。充分发挥文艺演出在丰富群众文化生活中的重要作用，组织开展“七进”演出活动，大力繁荣发展社会主义文艺。加强与京津文化产业对接，积极引进文化产业战略投资者，推动文化产业创新发展。</w:t>
      </w:r>
    </w:p>
    <w:p>
      <w:pPr>
        <w:pStyle w:val="27"/>
        <w:rPr>
          <w:rFonts w:asciiTheme="minorEastAsia" w:hAnsiTheme="minorEastAsia" w:eastAsiaTheme="minorEastAsia"/>
        </w:rPr>
      </w:pPr>
      <w:r>
        <w:rPr>
          <w:rFonts w:asciiTheme="minorEastAsia" w:hAnsiTheme="minorEastAsia" w:eastAsiaTheme="minorEastAsia"/>
        </w:rPr>
        <w:t>2、深化“旅游+”战略，助力乡村振兴</w:t>
      </w:r>
    </w:p>
    <w:p>
      <w:pPr>
        <w:pStyle w:val="27"/>
        <w:rPr>
          <w:rFonts w:asciiTheme="minorEastAsia" w:hAnsiTheme="minorEastAsia" w:eastAsiaTheme="minorEastAsia"/>
        </w:rPr>
      </w:pPr>
      <w:r>
        <w:rPr>
          <w:rFonts w:asciiTheme="minorEastAsia" w:hAnsiTheme="minorEastAsia" w:eastAsiaTheme="minorEastAsia"/>
        </w:rPr>
        <w:t>一是解放思想。充分发挥紧邻京津和雄安新区的独特优势，把握面临的“四大机遇”，打破区域限制，树立开放思维，明确产业定位,加快转变文化旅游发展方式，全面激活旅游产业。二是盘活资源。牢固树立一体化发展理念，在继续培育做强现有旅游景区的基础上，深入挖掘我区山水资源、特色农业等优势，全面推进全域旅游发展。三是加强合作。坚持市场化思维，加强与中青旅、首旅、中旅等国字头、央字头企业合作,加快旅游资源的开发和高效利用，增强旅游竞争力。</w:t>
      </w:r>
    </w:p>
    <w:p>
      <w:pPr>
        <w:pStyle w:val="27"/>
        <w:rPr>
          <w:rFonts w:asciiTheme="minorEastAsia" w:hAnsiTheme="minorEastAsia" w:eastAsiaTheme="minorEastAsia"/>
        </w:rPr>
      </w:pPr>
      <w:r>
        <w:rPr>
          <w:rFonts w:asciiTheme="minorEastAsia" w:hAnsiTheme="minorEastAsia" w:eastAsiaTheme="minorEastAsia"/>
        </w:rPr>
        <w:t>3、强化党管意识形态，宣传思想文化工作开创新局面</w:t>
      </w:r>
    </w:p>
    <w:p>
      <w:pPr>
        <w:pStyle w:val="27"/>
        <w:rPr>
          <w:rFonts w:asciiTheme="minorEastAsia" w:hAnsiTheme="minorEastAsia" w:eastAsiaTheme="minorEastAsia"/>
        </w:rPr>
      </w:pPr>
      <w:r>
        <w:rPr>
          <w:rFonts w:asciiTheme="minorEastAsia" w:hAnsiTheme="minorEastAsia" w:eastAsiaTheme="minorEastAsia"/>
        </w:rPr>
        <w:t>11个乡镇文化站、183个行政村、14个社区综合文化服务中心、5个文化馆分馆、5个图书馆分馆、1处城市书吧建成投用，旅游厕所革命新三年行动计划累计建成25座旅游厕所。</w:t>
      </w:r>
    </w:p>
    <w:p>
      <w:pPr>
        <w:spacing w:line="500" w:lineRule="exact"/>
        <w:ind w:firstLine="560"/>
        <w:rPr>
          <w:rFonts w:asciiTheme="minorEastAsia" w:hAnsiTheme="minorEastAsia" w:eastAsiaTheme="minorEastAsia"/>
        </w:rPr>
      </w:pPr>
      <w:r>
        <w:rPr>
          <w:rFonts w:cs="Times New Roman" w:asciiTheme="minorEastAsia" w:hAnsiTheme="minorEastAsia" w:eastAsiaTheme="minorEastAsia"/>
          <w:color w:val="000000"/>
          <w:sz w:val="28"/>
        </w:rPr>
        <w:t>（二）分项绩效目标</w:t>
      </w:r>
    </w:p>
    <w:p>
      <w:pPr>
        <w:pStyle w:val="28"/>
        <w:rPr>
          <w:rFonts w:asciiTheme="minorEastAsia" w:hAnsiTheme="minorEastAsia" w:eastAsiaTheme="minorEastAsia"/>
        </w:rPr>
      </w:pPr>
      <w:r>
        <w:rPr>
          <w:rFonts w:asciiTheme="minorEastAsia" w:hAnsiTheme="minorEastAsia" w:eastAsiaTheme="minorEastAsia"/>
        </w:rPr>
        <w:t>1.绩效目标：旅游市场开发推广及交流合作</w:t>
      </w:r>
      <w:r>
        <w:rPr>
          <w:rFonts w:asciiTheme="minorEastAsia" w:hAnsiTheme="minorEastAsia" w:eastAsiaTheme="minorEastAsia"/>
        </w:rPr>
        <w:tab/>
      </w:r>
    </w:p>
    <w:p>
      <w:pPr>
        <w:pStyle w:val="28"/>
        <w:rPr>
          <w:rFonts w:asciiTheme="minorEastAsia" w:hAnsiTheme="minorEastAsia" w:eastAsiaTheme="minorEastAsia"/>
        </w:rPr>
      </w:pPr>
      <w:r>
        <w:rPr>
          <w:rFonts w:asciiTheme="minorEastAsia" w:hAnsiTheme="minorEastAsia" w:eastAsiaTheme="minorEastAsia"/>
        </w:rPr>
        <w:t>绩效指标：通过旅游市场开发推广及交流合作，有效提高区旅游的知名度、美誉度和影响力，吸引更多游客来我区旅游，从而促进我区旅游经济又好又快发展。</w:t>
      </w:r>
    </w:p>
    <w:p>
      <w:pPr>
        <w:pStyle w:val="28"/>
        <w:rPr>
          <w:rFonts w:asciiTheme="minorEastAsia" w:hAnsiTheme="minorEastAsia" w:eastAsiaTheme="minorEastAsia"/>
        </w:rPr>
      </w:pPr>
      <w:r>
        <w:rPr>
          <w:rFonts w:asciiTheme="minorEastAsia" w:hAnsiTheme="minorEastAsia" w:eastAsiaTheme="minorEastAsia"/>
        </w:rPr>
        <w:t>2.绩效目标：旅游政务及形象宣传</w:t>
      </w:r>
      <w:r>
        <w:rPr>
          <w:rFonts w:asciiTheme="minorEastAsia" w:hAnsiTheme="minorEastAsia" w:eastAsiaTheme="minorEastAsia"/>
        </w:rPr>
        <w:tab/>
      </w:r>
    </w:p>
    <w:p>
      <w:pPr>
        <w:pStyle w:val="28"/>
        <w:rPr>
          <w:rFonts w:asciiTheme="minorEastAsia" w:hAnsiTheme="minorEastAsia" w:eastAsiaTheme="minorEastAsia"/>
        </w:rPr>
      </w:pPr>
      <w:r>
        <w:rPr>
          <w:rFonts w:asciiTheme="minorEastAsia" w:hAnsiTheme="minorEastAsia" w:eastAsiaTheme="minorEastAsia"/>
        </w:rPr>
        <w:t>绩效指标：项目实施有效提升区旅游的知名度、吸引力，扩大区旅游品牌形象的影响力，吸引更多游客来区旅游观光。</w:t>
      </w:r>
    </w:p>
    <w:p>
      <w:pPr>
        <w:pStyle w:val="28"/>
        <w:rPr>
          <w:rFonts w:asciiTheme="minorEastAsia" w:hAnsiTheme="minorEastAsia" w:eastAsiaTheme="minorEastAsia"/>
        </w:rPr>
      </w:pPr>
      <w:r>
        <w:rPr>
          <w:rFonts w:asciiTheme="minorEastAsia" w:hAnsiTheme="minorEastAsia" w:eastAsiaTheme="minorEastAsia"/>
        </w:rPr>
        <w:t>3.绩效目标：旅游信息化建设</w:t>
      </w:r>
      <w:r>
        <w:rPr>
          <w:rFonts w:asciiTheme="minorEastAsia" w:hAnsiTheme="minorEastAsia" w:eastAsiaTheme="minorEastAsia"/>
        </w:rPr>
        <w:tab/>
      </w:r>
    </w:p>
    <w:p>
      <w:pPr>
        <w:pStyle w:val="28"/>
        <w:rPr>
          <w:rFonts w:asciiTheme="minorEastAsia" w:hAnsiTheme="minorEastAsia" w:eastAsiaTheme="minorEastAsia"/>
        </w:rPr>
      </w:pPr>
      <w:r>
        <w:rPr>
          <w:rFonts w:asciiTheme="minorEastAsia" w:hAnsiTheme="minorEastAsia" w:eastAsiaTheme="minorEastAsia"/>
        </w:rPr>
        <w:t>绩效指标：通过开发区旅游网站及电子政务系统，推动全行业信息化建设，提高政府服务意识和公众办事便利化程度。</w:t>
      </w:r>
    </w:p>
    <w:p>
      <w:pPr>
        <w:pStyle w:val="28"/>
        <w:rPr>
          <w:rFonts w:asciiTheme="minorEastAsia" w:hAnsiTheme="minorEastAsia" w:eastAsiaTheme="minorEastAsia"/>
        </w:rPr>
      </w:pPr>
      <w:r>
        <w:rPr>
          <w:rFonts w:asciiTheme="minorEastAsia" w:hAnsiTheme="minorEastAsia" w:eastAsiaTheme="minorEastAsia"/>
        </w:rPr>
        <w:t>4.绩效目标：旅游规划及重点项目管理</w:t>
      </w:r>
      <w:r>
        <w:rPr>
          <w:rFonts w:asciiTheme="minorEastAsia" w:hAnsiTheme="minorEastAsia" w:eastAsiaTheme="minorEastAsia"/>
        </w:rPr>
        <w:tab/>
      </w:r>
    </w:p>
    <w:p>
      <w:pPr>
        <w:pStyle w:val="28"/>
        <w:rPr>
          <w:rFonts w:asciiTheme="minorEastAsia" w:hAnsiTheme="minorEastAsia" w:eastAsiaTheme="minorEastAsia"/>
        </w:rPr>
      </w:pPr>
      <w:r>
        <w:rPr>
          <w:rFonts w:asciiTheme="minorEastAsia" w:hAnsiTheme="minorEastAsia" w:eastAsiaTheme="minorEastAsia"/>
        </w:rPr>
        <w:t>绩效指标：引导撬动更多社会资金投资旅游产业，推动旅游与相关产业融合发展，为打造区旅游升级版提供项目支撑，创建具有较强知名度、美誉度和影响力的区旅游目的地体系。</w:t>
      </w:r>
    </w:p>
    <w:p>
      <w:pPr>
        <w:pStyle w:val="28"/>
        <w:rPr>
          <w:rFonts w:asciiTheme="minorEastAsia" w:hAnsiTheme="minorEastAsia" w:eastAsiaTheme="minorEastAsia"/>
        </w:rPr>
      </w:pPr>
      <w:r>
        <w:rPr>
          <w:rFonts w:asciiTheme="minorEastAsia" w:hAnsiTheme="minorEastAsia" w:eastAsiaTheme="minorEastAsia"/>
        </w:rPr>
        <w:t>5.绩效目标：综合业务管理</w:t>
      </w:r>
      <w:r>
        <w:rPr>
          <w:rFonts w:asciiTheme="minorEastAsia" w:hAnsiTheme="minorEastAsia" w:eastAsiaTheme="minorEastAsia"/>
        </w:rPr>
        <w:tab/>
      </w:r>
    </w:p>
    <w:p>
      <w:pPr>
        <w:pStyle w:val="28"/>
        <w:rPr>
          <w:rFonts w:asciiTheme="minorEastAsia" w:hAnsiTheme="minorEastAsia" w:eastAsiaTheme="minorEastAsia"/>
        </w:rPr>
      </w:pPr>
      <w:r>
        <w:rPr>
          <w:rFonts w:asciiTheme="minorEastAsia" w:hAnsiTheme="minorEastAsia" w:eastAsiaTheme="minorEastAsia"/>
        </w:rPr>
        <w:t>绩效指标：开展旅游行业管理，规范旅游行为，保护旅游消费者和经营者合法权益。</w:t>
      </w:r>
    </w:p>
    <w:p>
      <w:pPr>
        <w:pStyle w:val="28"/>
        <w:rPr>
          <w:rFonts w:asciiTheme="minorEastAsia" w:hAnsiTheme="minorEastAsia" w:eastAsiaTheme="minorEastAsia"/>
        </w:rPr>
      </w:pPr>
      <w:r>
        <w:rPr>
          <w:rFonts w:asciiTheme="minorEastAsia" w:hAnsiTheme="minorEastAsia" w:eastAsiaTheme="minorEastAsia"/>
        </w:rPr>
        <w:t>6.绩效目标：文化综合业务管理</w:t>
      </w:r>
      <w:r>
        <w:rPr>
          <w:rFonts w:asciiTheme="minorEastAsia" w:hAnsiTheme="minorEastAsia" w:eastAsiaTheme="minorEastAsia"/>
        </w:rPr>
        <w:tab/>
      </w:r>
    </w:p>
    <w:p>
      <w:pPr>
        <w:pStyle w:val="28"/>
        <w:rPr>
          <w:rFonts w:asciiTheme="minorEastAsia" w:hAnsiTheme="minorEastAsia" w:eastAsiaTheme="minorEastAsia"/>
        </w:rPr>
      </w:pPr>
      <w:r>
        <w:rPr>
          <w:rFonts w:asciiTheme="minorEastAsia" w:hAnsiTheme="minorEastAsia" w:eastAsiaTheme="minorEastAsia"/>
        </w:rPr>
        <w:t>绩效指标：确保各项业务工作谋划到位、顺利开展。</w:t>
      </w:r>
    </w:p>
    <w:p>
      <w:pPr>
        <w:pStyle w:val="28"/>
        <w:rPr>
          <w:rFonts w:asciiTheme="minorEastAsia" w:hAnsiTheme="minorEastAsia" w:eastAsiaTheme="minorEastAsia"/>
        </w:rPr>
      </w:pPr>
      <w:r>
        <w:rPr>
          <w:rFonts w:asciiTheme="minorEastAsia" w:hAnsiTheme="minorEastAsia" w:eastAsiaTheme="minorEastAsia"/>
        </w:rPr>
        <w:t>7.绩效目标：公共文化服务</w:t>
      </w:r>
      <w:r>
        <w:rPr>
          <w:rFonts w:asciiTheme="minorEastAsia" w:hAnsiTheme="minorEastAsia" w:eastAsiaTheme="minorEastAsia"/>
        </w:rPr>
        <w:tab/>
      </w:r>
    </w:p>
    <w:p>
      <w:pPr>
        <w:pStyle w:val="28"/>
        <w:rPr>
          <w:rFonts w:asciiTheme="minorEastAsia" w:hAnsiTheme="minorEastAsia" w:eastAsiaTheme="minorEastAsia"/>
        </w:rPr>
      </w:pPr>
      <w:r>
        <w:rPr>
          <w:rFonts w:asciiTheme="minorEastAsia" w:hAnsiTheme="minorEastAsia" w:eastAsiaTheme="minorEastAsia"/>
        </w:rPr>
        <w:t>绩效指标：公共文化设施达标，机构和队伍健全，实现公共文化资源共享，形成城乡一体公共文化服务网络，公共文化产品生产和服务能力提高，基本公共文化服务标准化、均等化水平不断提高。</w:t>
      </w:r>
    </w:p>
    <w:p>
      <w:pPr>
        <w:spacing w:line="500" w:lineRule="exact"/>
        <w:ind w:firstLine="560"/>
        <w:rPr>
          <w:rFonts w:asciiTheme="minorEastAsia" w:hAnsiTheme="minorEastAsia" w:eastAsiaTheme="minorEastAsia"/>
        </w:rPr>
      </w:pPr>
      <w:r>
        <w:rPr>
          <w:rFonts w:cs="Times New Roman" w:asciiTheme="minorEastAsia" w:hAnsiTheme="minorEastAsia" w:eastAsiaTheme="minorEastAsia"/>
          <w:color w:val="000000"/>
          <w:sz w:val="28"/>
        </w:rPr>
        <w:t>（三）工作保障措施</w:t>
      </w:r>
    </w:p>
    <w:p>
      <w:pPr>
        <w:pStyle w:val="29"/>
        <w:rPr>
          <w:rFonts w:asciiTheme="minorEastAsia" w:hAnsiTheme="minorEastAsia" w:eastAsiaTheme="minorEastAsia"/>
        </w:rPr>
      </w:pPr>
      <w:r>
        <w:rPr>
          <w:rFonts w:asciiTheme="minorEastAsia" w:hAnsiTheme="minorEastAsia" w:eastAsiaTheme="minorEastAsia"/>
        </w:rPr>
        <w:t>1、完善法制化建设</w:t>
      </w:r>
    </w:p>
    <w:p>
      <w:pPr>
        <w:pStyle w:val="29"/>
        <w:rPr>
          <w:rFonts w:asciiTheme="minorEastAsia" w:hAnsiTheme="minorEastAsia" w:eastAsiaTheme="minorEastAsia"/>
        </w:rPr>
      </w:pPr>
      <w:r>
        <w:rPr>
          <w:rFonts w:asciiTheme="minorEastAsia" w:hAnsiTheme="minorEastAsia" w:eastAsiaTheme="minorEastAsia"/>
        </w:rPr>
        <w:t>全面深入贯彻党的依法治国的基本方略，建立内容协调、程序严谨、衔接有序、高效实用的民政法</w:t>
      </w:r>
      <w:r>
        <w:rPr>
          <w:rFonts w:hint="eastAsia" w:asciiTheme="minorEastAsia" w:hAnsiTheme="minorEastAsia" w:eastAsiaTheme="minorEastAsia"/>
          <w:lang w:eastAsia="zh-CN"/>
        </w:rPr>
        <w:t>治</w:t>
      </w:r>
      <w:r>
        <w:rPr>
          <w:rFonts w:asciiTheme="minorEastAsia" w:hAnsiTheme="minorEastAsia" w:eastAsiaTheme="minorEastAsia"/>
        </w:rPr>
        <w:t>体系。建立权责明晰、行为规范、监督有力的民政执法体制机制，明确职权法定工作机制，严守权力边界，依照法定权限行使权力。建立健全权力清单、责任清单制度。运用法治思维推动民政事业发展，在养老服务、社会救助、公益慈善、社会组织、志愿者服务、地名管理等领域，结合本地实际，加强法制建设。实行法律顾问制度，加强普法教育，树立法治思维、依法行政，精准执法。</w:t>
      </w:r>
    </w:p>
    <w:p>
      <w:pPr>
        <w:pStyle w:val="29"/>
        <w:rPr>
          <w:rFonts w:asciiTheme="minorEastAsia" w:hAnsiTheme="minorEastAsia" w:eastAsiaTheme="minorEastAsia"/>
        </w:rPr>
      </w:pPr>
      <w:r>
        <w:rPr>
          <w:rFonts w:asciiTheme="minorEastAsia" w:hAnsiTheme="minorEastAsia" w:eastAsiaTheme="minorEastAsia"/>
        </w:rPr>
        <w:t>2、加强预算绩效管理</w:t>
      </w:r>
      <w:bookmarkStart w:id="20" w:name="_GoBack"/>
      <w:bookmarkEnd w:id="20"/>
    </w:p>
    <w:p>
      <w:pPr>
        <w:pStyle w:val="29"/>
        <w:rPr>
          <w:rFonts w:asciiTheme="minorEastAsia" w:hAnsiTheme="minorEastAsia" w:eastAsiaTheme="minorEastAsia"/>
        </w:rPr>
      </w:pPr>
      <w:r>
        <w:rPr>
          <w:rFonts w:asciiTheme="minorEastAsia" w:hAnsiTheme="minorEastAsia" w:eastAsiaTheme="minorEastAsia"/>
        </w:rPr>
        <w:t>落实全面预算绩效管理要求，将事前绩效评估、绩效目标设定、绩效跟踪、绩效评价及结果运用纳入预算编制、执行、监督全过程。围绕部门职责和民政事业发展规划设定绩效目标，按要求开展部门预算绩效评价工作，对评价中发现的问题及时整改，推动提高部门整体绩效管理水平。</w:t>
      </w:r>
    </w:p>
    <w:p>
      <w:pPr>
        <w:pStyle w:val="29"/>
        <w:rPr>
          <w:rFonts w:asciiTheme="minorEastAsia" w:hAnsiTheme="minorEastAsia" w:eastAsiaTheme="minorEastAsia"/>
        </w:rPr>
      </w:pPr>
      <w:r>
        <w:rPr>
          <w:rFonts w:asciiTheme="minorEastAsia" w:hAnsiTheme="minorEastAsia" w:eastAsiaTheme="minorEastAsia"/>
        </w:rPr>
        <w:t>3、精准编制预算</w:t>
      </w:r>
    </w:p>
    <w:p>
      <w:pPr>
        <w:pStyle w:val="29"/>
        <w:rPr>
          <w:rFonts w:asciiTheme="minorEastAsia" w:hAnsiTheme="minorEastAsia" w:eastAsiaTheme="minorEastAsia"/>
        </w:rPr>
      </w:pPr>
      <w:r>
        <w:rPr>
          <w:rFonts w:asciiTheme="minorEastAsia" w:hAnsiTheme="minorEastAsia" w:eastAsiaTheme="minorEastAsia"/>
        </w:rPr>
        <w:t>明确业务单位预算绩效管理职责，督促有关单位加快执行进度。规范财政资金使用和管理，强化内部控制制度建设，更好地发挥财政资金的使用效益。</w:t>
      </w:r>
    </w:p>
    <w:p>
      <w:pPr>
        <w:pStyle w:val="29"/>
        <w:rPr>
          <w:rFonts w:asciiTheme="minorEastAsia" w:hAnsiTheme="minorEastAsia" w:eastAsiaTheme="minorEastAsia"/>
        </w:rPr>
      </w:pPr>
      <w:r>
        <w:rPr>
          <w:rFonts w:asciiTheme="minorEastAsia" w:hAnsiTheme="minorEastAsia" w:eastAsiaTheme="minorEastAsia"/>
        </w:rPr>
        <w:t>4、加强内控、规范财务资产管理</w:t>
      </w:r>
    </w:p>
    <w:p>
      <w:pPr>
        <w:pStyle w:val="29"/>
        <w:rPr>
          <w:rFonts w:asciiTheme="minorEastAsia" w:hAnsiTheme="minorEastAsia" w:eastAsiaTheme="minorEastAsia"/>
        </w:rPr>
        <w:sectPr>
          <w:pgSz w:w="16840" w:h="11900" w:orient="landscape"/>
          <w:pgMar w:top="1361" w:right="1020" w:bottom="1361" w:left="1020" w:header="720" w:footer="720" w:gutter="0"/>
          <w:cols w:space="720" w:num="1"/>
        </w:sectPr>
      </w:pPr>
      <w:r>
        <w:rPr>
          <w:rFonts w:asciiTheme="minorEastAsia" w:hAnsiTheme="minorEastAsia" w:eastAsiaTheme="minorEastAsia"/>
        </w:rP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spacing w:before="10" w:after="10" w:line="360" w:lineRule="auto"/>
        <w:ind w:firstLine="640"/>
        <w:outlineLvl w:val="2"/>
        <w:rPr>
          <w:rFonts w:ascii="黑体" w:hAnsi="黑体" w:eastAsia="黑体" w:cs="黑体"/>
          <w:color w:val="000000"/>
          <w:sz w:val="32"/>
          <w:lang w:eastAsia="zh-CN"/>
        </w:rPr>
      </w:pPr>
      <w:bookmarkStart w:id="14" w:name="_Toc_3_3_0000000015"/>
      <w:r>
        <w:rPr>
          <w:rFonts w:ascii="黑体" w:hAnsi="黑体" w:eastAsia="黑体" w:cs="黑体"/>
          <w:color w:val="000000"/>
          <w:sz w:val="32"/>
        </w:rPr>
        <w:t>六、部门主管专项资金预算安排情况及绩效目标</w:t>
      </w:r>
      <w:bookmarkEnd w:id="14"/>
    </w:p>
    <w:p>
      <w:pPr>
        <w:ind w:firstLine="560"/>
      </w:pP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、2023年第二批中央补助地方公共文化服务体系建设资金保财教【2023】23号绩效目标表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13062123P008RHL100573</w:t>
            </w:r>
          </w:p>
        </w:tc>
        <w:tc>
          <w:tcPr>
            <w:tcW w:w="2835" w:type="dxa"/>
            <w:vAlign w:val="center"/>
          </w:tcPr>
          <w:p>
            <w:pPr>
              <w:pStyle w:val="16"/>
            </w:pPr>
            <w:r>
              <w:t>项目名称</w:t>
            </w:r>
          </w:p>
        </w:tc>
        <w:tc>
          <w:tcPr>
            <w:tcW w:w="6094" w:type="dxa"/>
            <w:gridSpan w:val="3"/>
            <w:vAlign w:val="center"/>
          </w:tcPr>
          <w:p>
            <w:pPr>
              <w:pStyle w:val="18"/>
            </w:pPr>
            <w:r>
              <w:t>2023年第二批中央补助地方公共文化服务体系建设资金保财教【2023】23号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4.80</w:t>
            </w:r>
          </w:p>
        </w:tc>
        <w:tc>
          <w:tcPr>
            <w:tcW w:w="2835" w:type="dxa"/>
            <w:vAlign w:val="center"/>
          </w:tcPr>
          <w:p>
            <w:pPr>
              <w:pStyle w:val="16"/>
            </w:pPr>
            <w:r>
              <w:t>其中：财政    资金</w:t>
            </w:r>
          </w:p>
        </w:tc>
        <w:tc>
          <w:tcPr>
            <w:tcW w:w="2551" w:type="dxa"/>
            <w:vAlign w:val="center"/>
          </w:tcPr>
          <w:p>
            <w:pPr>
              <w:pStyle w:val="18"/>
            </w:pPr>
            <w:r>
              <w:t>4.80</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健全我区公共文化服务体系，促进基本公共文化服务标准化、均等化。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4.80</w:t>
            </w:r>
          </w:p>
        </w:tc>
        <w:tc>
          <w:tcPr>
            <w:tcW w:w="2835" w:type="dxa"/>
            <w:vAlign w:val="center"/>
          </w:tcPr>
          <w:p>
            <w:pPr>
              <w:pStyle w:val="19"/>
            </w:pPr>
            <w:r>
              <w:t xml:space="preserve"> </w:t>
            </w:r>
          </w:p>
        </w:tc>
        <w:tc>
          <w:tcPr>
            <w:tcW w:w="2551" w:type="dxa"/>
            <w:vAlign w:val="center"/>
          </w:tcPr>
          <w:p>
            <w:pPr>
              <w:pStyle w:val="19"/>
            </w:pPr>
            <w:r>
              <w:t xml:space="preserve"> </w:t>
            </w:r>
          </w:p>
        </w:tc>
        <w:tc>
          <w:tcPr>
            <w:tcW w:w="3543"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1.健全我区公共文化服务体系，促进基本公共文化服务标准化、均等化。</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文化演出场次</w:t>
            </w:r>
          </w:p>
        </w:tc>
        <w:tc>
          <w:tcPr>
            <w:tcW w:w="5386" w:type="dxa"/>
            <w:vAlign w:val="center"/>
          </w:tcPr>
          <w:p>
            <w:pPr>
              <w:pStyle w:val="18"/>
            </w:pPr>
            <w:r>
              <w:t>文化公益演出场次</w:t>
            </w:r>
          </w:p>
        </w:tc>
        <w:tc>
          <w:tcPr>
            <w:tcW w:w="2268" w:type="dxa"/>
            <w:vAlign w:val="center"/>
          </w:tcPr>
          <w:p>
            <w:pPr>
              <w:pStyle w:val="18"/>
            </w:pPr>
            <w:r>
              <w:t>3场</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文艺精品质量合格率</w:t>
            </w:r>
          </w:p>
        </w:tc>
        <w:tc>
          <w:tcPr>
            <w:tcW w:w="5386" w:type="dxa"/>
            <w:vAlign w:val="center"/>
          </w:tcPr>
          <w:p>
            <w:pPr>
              <w:pStyle w:val="18"/>
            </w:pPr>
            <w:r>
              <w:t>文艺精品节目质量合格率</w:t>
            </w:r>
          </w:p>
        </w:tc>
        <w:tc>
          <w:tcPr>
            <w:tcW w:w="2268" w:type="dxa"/>
            <w:vAlign w:val="center"/>
          </w:tcPr>
          <w:p>
            <w:pPr>
              <w:pStyle w:val="18"/>
            </w:pPr>
            <w:r>
              <w:t>100%</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资金拨付时间</w:t>
            </w:r>
          </w:p>
        </w:tc>
        <w:tc>
          <w:tcPr>
            <w:tcW w:w="5386" w:type="dxa"/>
            <w:vAlign w:val="center"/>
          </w:tcPr>
          <w:p>
            <w:pPr>
              <w:pStyle w:val="18"/>
            </w:pPr>
            <w:r>
              <w:t>公共文化资金拨付时间</w:t>
            </w:r>
          </w:p>
        </w:tc>
        <w:tc>
          <w:tcPr>
            <w:tcW w:w="2268" w:type="dxa"/>
            <w:vAlign w:val="center"/>
          </w:tcPr>
          <w:p>
            <w:pPr>
              <w:pStyle w:val="18"/>
            </w:pPr>
            <w:r>
              <w:t>收到财政通知后60日内</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演出成本</w:t>
            </w:r>
          </w:p>
        </w:tc>
        <w:tc>
          <w:tcPr>
            <w:tcW w:w="5386" w:type="dxa"/>
            <w:vAlign w:val="center"/>
          </w:tcPr>
          <w:p>
            <w:pPr>
              <w:pStyle w:val="18"/>
            </w:pPr>
            <w:r>
              <w:t>每场演出成本</w:t>
            </w:r>
          </w:p>
        </w:tc>
        <w:tc>
          <w:tcPr>
            <w:tcW w:w="2268" w:type="dxa"/>
            <w:vAlign w:val="center"/>
          </w:tcPr>
          <w:p>
            <w:pPr>
              <w:pStyle w:val="18"/>
            </w:pPr>
            <w:r>
              <w:t>1.6万元</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群众参与文化活动增长率</w:t>
            </w:r>
          </w:p>
        </w:tc>
        <w:tc>
          <w:tcPr>
            <w:tcW w:w="5386" w:type="dxa"/>
            <w:vAlign w:val="center"/>
          </w:tcPr>
          <w:p>
            <w:pPr>
              <w:pStyle w:val="18"/>
            </w:pPr>
            <w:r>
              <w:t>群众参与文化活动人次增长率</w:t>
            </w:r>
          </w:p>
        </w:tc>
        <w:tc>
          <w:tcPr>
            <w:tcW w:w="2268" w:type="dxa"/>
            <w:vAlign w:val="center"/>
          </w:tcPr>
          <w:p>
            <w:pPr>
              <w:pStyle w:val="18"/>
            </w:pPr>
            <w:r>
              <w:t>≥3%</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群众满意度</w:t>
            </w:r>
          </w:p>
        </w:tc>
        <w:tc>
          <w:tcPr>
            <w:tcW w:w="5386" w:type="dxa"/>
            <w:vAlign w:val="center"/>
          </w:tcPr>
          <w:p>
            <w:pPr>
              <w:pStyle w:val="18"/>
            </w:pPr>
            <w:r>
              <w:t>群众对国家基本公共文化服务满意度</w:t>
            </w:r>
          </w:p>
        </w:tc>
        <w:tc>
          <w:tcPr>
            <w:tcW w:w="2268" w:type="dxa"/>
            <w:vAlign w:val="center"/>
          </w:tcPr>
          <w:p>
            <w:pPr>
              <w:pStyle w:val="18"/>
            </w:pPr>
            <w:r>
              <w:t>≥90%</w:t>
            </w:r>
          </w:p>
        </w:tc>
        <w:tc>
          <w:tcPr>
            <w:tcW w:w="1276" w:type="dxa"/>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2</w:t>
      </w:r>
      <w:r>
        <w:rPr>
          <w:rFonts w:ascii="方正仿宋_GBK" w:hAnsi="方正仿宋_GBK" w:eastAsia="方正仿宋_GBK" w:cs="方正仿宋_GBK"/>
          <w:color w:val="000000"/>
          <w:sz w:val="28"/>
        </w:rPr>
        <w:t>、2023年国家文物保护专项资金保财教【2022】81号绩效目标表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13062123P008RHL100477</w:t>
            </w:r>
          </w:p>
        </w:tc>
        <w:tc>
          <w:tcPr>
            <w:tcW w:w="2835" w:type="dxa"/>
            <w:vAlign w:val="center"/>
          </w:tcPr>
          <w:p>
            <w:pPr>
              <w:pStyle w:val="16"/>
            </w:pPr>
            <w:r>
              <w:t>项目名称</w:t>
            </w:r>
          </w:p>
        </w:tc>
        <w:tc>
          <w:tcPr>
            <w:tcW w:w="6094" w:type="dxa"/>
            <w:gridSpan w:val="3"/>
            <w:vAlign w:val="center"/>
          </w:tcPr>
          <w:p>
            <w:pPr>
              <w:pStyle w:val="18"/>
            </w:pPr>
            <w:r>
              <w:t>2023年国家文物保护专项资金保财教【2022】81号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97.77</w:t>
            </w:r>
          </w:p>
        </w:tc>
        <w:tc>
          <w:tcPr>
            <w:tcW w:w="2835" w:type="dxa"/>
            <w:vAlign w:val="center"/>
          </w:tcPr>
          <w:p>
            <w:pPr>
              <w:pStyle w:val="16"/>
            </w:pPr>
            <w:r>
              <w:t>其中：财政    资金</w:t>
            </w:r>
          </w:p>
        </w:tc>
        <w:tc>
          <w:tcPr>
            <w:tcW w:w="2551" w:type="dxa"/>
            <w:vAlign w:val="center"/>
          </w:tcPr>
          <w:p>
            <w:pPr>
              <w:pStyle w:val="18"/>
            </w:pPr>
            <w:r>
              <w:t>97.77</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用于张柔墓张弘略墓维修改造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50.00</w:t>
            </w:r>
          </w:p>
        </w:tc>
        <w:tc>
          <w:tcPr>
            <w:tcW w:w="2835" w:type="dxa"/>
            <w:vAlign w:val="center"/>
          </w:tcPr>
          <w:p>
            <w:pPr>
              <w:pStyle w:val="19"/>
            </w:pPr>
            <w:r>
              <w:t xml:space="preserve"> </w:t>
            </w:r>
          </w:p>
        </w:tc>
        <w:tc>
          <w:tcPr>
            <w:tcW w:w="2551" w:type="dxa"/>
            <w:vAlign w:val="center"/>
          </w:tcPr>
          <w:p>
            <w:pPr>
              <w:pStyle w:val="19"/>
            </w:pPr>
            <w:r>
              <w:t>97.77</w:t>
            </w:r>
          </w:p>
        </w:tc>
        <w:tc>
          <w:tcPr>
            <w:tcW w:w="3543"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1.完成对张柔墓、张弘略墓保护修缮，安防升级改造工程。</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文物场所保护数量</w:t>
            </w:r>
          </w:p>
        </w:tc>
        <w:tc>
          <w:tcPr>
            <w:tcW w:w="5386" w:type="dxa"/>
            <w:vAlign w:val="center"/>
          </w:tcPr>
          <w:p>
            <w:pPr>
              <w:pStyle w:val="18"/>
            </w:pPr>
            <w:r>
              <w:t>需要修缮、升级改造文物场所数量</w:t>
            </w:r>
          </w:p>
        </w:tc>
        <w:tc>
          <w:tcPr>
            <w:tcW w:w="2268" w:type="dxa"/>
            <w:vAlign w:val="center"/>
          </w:tcPr>
          <w:p>
            <w:pPr>
              <w:pStyle w:val="18"/>
            </w:pPr>
            <w:r>
              <w:t>2座</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完成率</w:t>
            </w:r>
          </w:p>
        </w:tc>
        <w:tc>
          <w:tcPr>
            <w:tcW w:w="5386" w:type="dxa"/>
            <w:vAlign w:val="center"/>
          </w:tcPr>
          <w:p>
            <w:pPr>
              <w:pStyle w:val="18"/>
            </w:pPr>
            <w:r>
              <w:t>文物保护工程完成率</w:t>
            </w:r>
          </w:p>
        </w:tc>
        <w:tc>
          <w:tcPr>
            <w:tcW w:w="2268" w:type="dxa"/>
            <w:vAlign w:val="center"/>
          </w:tcPr>
          <w:p>
            <w:pPr>
              <w:pStyle w:val="18"/>
            </w:pPr>
            <w:r>
              <w:t>≥100%</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资金拨付时间</w:t>
            </w:r>
          </w:p>
        </w:tc>
        <w:tc>
          <w:tcPr>
            <w:tcW w:w="5386" w:type="dxa"/>
            <w:vAlign w:val="center"/>
          </w:tcPr>
          <w:p>
            <w:pPr>
              <w:pStyle w:val="18"/>
            </w:pPr>
            <w:r>
              <w:t>文物保护资金拨付时间</w:t>
            </w:r>
          </w:p>
        </w:tc>
        <w:tc>
          <w:tcPr>
            <w:tcW w:w="2268" w:type="dxa"/>
            <w:vAlign w:val="center"/>
          </w:tcPr>
          <w:p>
            <w:pPr>
              <w:pStyle w:val="18"/>
            </w:pPr>
            <w:r>
              <w:t>财政拨付后1个月内</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资金成本</w:t>
            </w:r>
          </w:p>
        </w:tc>
        <w:tc>
          <w:tcPr>
            <w:tcW w:w="5386" w:type="dxa"/>
            <w:vAlign w:val="center"/>
          </w:tcPr>
          <w:p>
            <w:pPr>
              <w:pStyle w:val="18"/>
            </w:pPr>
            <w:r>
              <w:t>每个墓所需保护资金</w:t>
            </w:r>
          </w:p>
        </w:tc>
        <w:tc>
          <w:tcPr>
            <w:tcW w:w="2268" w:type="dxa"/>
            <w:vAlign w:val="center"/>
          </w:tcPr>
          <w:p>
            <w:pPr>
              <w:pStyle w:val="18"/>
            </w:pPr>
            <w:r>
              <w:t>92.5万元</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文物保护意识提升</w:t>
            </w:r>
          </w:p>
        </w:tc>
        <w:tc>
          <w:tcPr>
            <w:tcW w:w="5386" w:type="dxa"/>
            <w:vAlign w:val="center"/>
          </w:tcPr>
          <w:p>
            <w:pPr>
              <w:pStyle w:val="18"/>
            </w:pPr>
            <w:r>
              <w:t>人民群众文物保护意识提升</w:t>
            </w:r>
          </w:p>
        </w:tc>
        <w:tc>
          <w:tcPr>
            <w:tcW w:w="2268" w:type="dxa"/>
            <w:vAlign w:val="center"/>
          </w:tcPr>
          <w:p>
            <w:pPr>
              <w:pStyle w:val="18"/>
            </w:pPr>
            <w:r>
              <w:t>长期</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保护单位满意度</w:t>
            </w:r>
          </w:p>
        </w:tc>
        <w:tc>
          <w:tcPr>
            <w:tcW w:w="5386" w:type="dxa"/>
            <w:vAlign w:val="center"/>
          </w:tcPr>
          <w:p>
            <w:pPr>
              <w:pStyle w:val="18"/>
            </w:pPr>
            <w:r>
              <w:t>保护单位对文物保护满意度</w:t>
            </w:r>
          </w:p>
        </w:tc>
        <w:tc>
          <w:tcPr>
            <w:tcW w:w="2268" w:type="dxa"/>
            <w:vAlign w:val="center"/>
          </w:tcPr>
          <w:p>
            <w:pPr>
              <w:pStyle w:val="18"/>
            </w:pPr>
            <w:r>
              <w:t>≥90%</w:t>
            </w:r>
          </w:p>
        </w:tc>
        <w:tc>
          <w:tcPr>
            <w:tcW w:w="1276" w:type="dxa"/>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3</w:t>
      </w:r>
      <w:r>
        <w:rPr>
          <w:rFonts w:ascii="方正仿宋_GBK" w:hAnsi="方正仿宋_GBK" w:eastAsia="方正仿宋_GBK" w:cs="方正仿宋_GBK"/>
          <w:color w:val="000000"/>
          <w:sz w:val="28"/>
        </w:rPr>
        <w:t>、2023年中央补助地方公共文化服务体系建设专项资金保财教【2022】104号绩效目标表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13062123P008RHL100450</w:t>
            </w:r>
          </w:p>
        </w:tc>
        <w:tc>
          <w:tcPr>
            <w:tcW w:w="2835" w:type="dxa"/>
            <w:vAlign w:val="center"/>
          </w:tcPr>
          <w:p>
            <w:pPr>
              <w:pStyle w:val="16"/>
            </w:pPr>
            <w:r>
              <w:t>项目名称</w:t>
            </w:r>
          </w:p>
        </w:tc>
        <w:tc>
          <w:tcPr>
            <w:tcW w:w="6094" w:type="dxa"/>
            <w:gridSpan w:val="3"/>
            <w:vAlign w:val="center"/>
          </w:tcPr>
          <w:p>
            <w:pPr>
              <w:pStyle w:val="18"/>
            </w:pPr>
            <w:r>
              <w:t>2023年中央补助地方公共文化服务体系建设专项资金保财教【2022】104号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33.25</w:t>
            </w:r>
          </w:p>
        </w:tc>
        <w:tc>
          <w:tcPr>
            <w:tcW w:w="2835" w:type="dxa"/>
            <w:vAlign w:val="center"/>
          </w:tcPr>
          <w:p>
            <w:pPr>
              <w:pStyle w:val="16"/>
            </w:pPr>
            <w:r>
              <w:t>其中：财政    资金</w:t>
            </w:r>
          </w:p>
        </w:tc>
        <w:tc>
          <w:tcPr>
            <w:tcW w:w="2551" w:type="dxa"/>
            <w:vAlign w:val="center"/>
          </w:tcPr>
          <w:p>
            <w:pPr>
              <w:pStyle w:val="18"/>
            </w:pPr>
            <w:r>
              <w:t>33.25</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用于满城区公共文化服务体系建设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10.00</w:t>
            </w:r>
          </w:p>
        </w:tc>
        <w:tc>
          <w:tcPr>
            <w:tcW w:w="2835" w:type="dxa"/>
            <w:vAlign w:val="center"/>
          </w:tcPr>
          <w:p>
            <w:pPr>
              <w:pStyle w:val="19"/>
            </w:pPr>
            <w:r>
              <w:t>25.00</w:t>
            </w:r>
          </w:p>
        </w:tc>
        <w:tc>
          <w:tcPr>
            <w:tcW w:w="2551" w:type="dxa"/>
            <w:vAlign w:val="center"/>
          </w:tcPr>
          <w:p>
            <w:pPr>
              <w:pStyle w:val="19"/>
            </w:pPr>
            <w:r>
              <w:t>33.25</w:t>
            </w:r>
          </w:p>
        </w:tc>
        <w:tc>
          <w:tcPr>
            <w:tcW w:w="3543"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1.保障群众享受基本公共服务文化活动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演出覆盖乡镇数量</w:t>
            </w:r>
          </w:p>
        </w:tc>
        <w:tc>
          <w:tcPr>
            <w:tcW w:w="5386" w:type="dxa"/>
            <w:vAlign w:val="center"/>
          </w:tcPr>
          <w:p>
            <w:pPr>
              <w:pStyle w:val="18"/>
            </w:pPr>
            <w:r>
              <w:t>文化演出覆盖乡镇数量</w:t>
            </w:r>
          </w:p>
        </w:tc>
        <w:tc>
          <w:tcPr>
            <w:tcW w:w="2268" w:type="dxa"/>
            <w:vAlign w:val="center"/>
          </w:tcPr>
          <w:p>
            <w:pPr>
              <w:pStyle w:val="18"/>
            </w:pPr>
            <w:r>
              <w:t>11个</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演出场次</w:t>
            </w:r>
          </w:p>
        </w:tc>
        <w:tc>
          <w:tcPr>
            <w:tcW w:w="5386" w:type="dxa"/>
            <w:vAlign w:val="center"/>
          </w:tcPr>
          <w:p>
            <w:pPr>
              <w:pStyle w:val="18"/>
            </w:pPr>
            <w:r>
              <w:t>文化活动演出场次</w:t>
            </w:r>
          </w:p>
        </w:tc>
        <w:tc>
          <w:tcPr>
            <w:tcW w:w="2268" w:type="dxa"/>
            <w:vAlign w:val="center"/>
          </w:tcPr>
          <w:p>
            <w:pPr>
              <w:pStyle w:val="18"/>
            </w:pPr>
            <w:r>
              <w:t>≥20场</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资金拨付时间</w:t>
            </w:r>
          </w:p>
        </w:tc>
        <w:tc>
          <w:tcPr>
            <w:tcW w:w="5386" w:type="dxa"/>
            <w:vAlign w:val="center"/>
          </w:tcPr>
          <w:p>
            <w:pPr>
              <w:pStyle w:val="18"/>
            </w:pPr>
            <w:r>
              <w:t>文化资金拨付时间</w:t>
            </w:r>
          </w:p>
        </w:tc>
        <w:tc>
          <w:tcPr>
            <w:tcW w:w="2268" w:type="dxa"/>
            <w:vAlign w:val="center"/>
          </w:tcPr>
          <w:p>
            <w:pPr>
              <w:pStyle w:val="18"/>
            </w:pPr>
            <w:r>
              <w:t>每月月初</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资金成本</w:t>
            </w:r>
          </w:p>
        </w:tc>
        <w:tc>
          <w:tcPr>
            <w:tcW w:w="5386" w:type="dxa"/>
            <w:vAlign w:val="center"/>
          </w:tcPr>
          <w:p>
            <w:pPr>
              <w:pStyle w:val="18"/>
            </w:pPr>
            <w:r>
              <w:t>每个乡镇文化活动资金成本</w:t>
            </w:r>
          </w:p>
        </w:tc>
        <w:tc>
          <w:tcPr>
            <w:tcW w:w="2268" w:type="dxa"/>
            <w:vAlign w:val="center"/>
          </w:tcPr>
          <w:p>
            <w:pPr>
              <w:pStyle w:val="18"/>
            </w:pPr>
            <w:r>
              <w:t>7.21万元</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群众参与文化人数</w:t>
            </w:r>
          </w:p>
        </w:tc>
        <w:tc>
          <w:tcPr>
            <w:tcW w:w="5386" w:type="dxa"/>
            <w:vAlign w:val="center"/>
          </w:tcPr>
          <w:p>
            <w:pPr>
              <w:pStyle w:val="18"/>
            </w:pPr>
            <w:r>
              <w:t>群众参与文化人数增加</w:t>
            </w:r>
          </w:p>
        </w:tc>
        <w:tc>
          <w:tcPr>
            <w:tcW w:w="2268" w:type="dxa"/>
            <w:vAlign w:val="center"/>
          </w:tcPr>
          <w:p>
            <w:pPr>
              <w:pStyle w:val="18"/>
            </w:pPr>
            <w:r>
              <w:t>长期</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群众对文化活动满意度</w:t>
            </w:r>
          </w:p>
        </w:tc>
        <w:tc>
          <w:tcPr>
            <w:tcW w:w="5386" w:type="dxa"/>
            <w:vAlign w:val="center"/>
          </w:tcPr>
          <w:p>
            <w:pPr>
              <w:pStyle w:val="18"/>
            </w:pPr>
            <w:r>
              <w:t>群众对参加文化活动满意度</w:t>
            </w:r>
          </w:p>
        </w:tc>
        <w:tc>
          <w:tcPr>
            <w:tcW w:w="2268" w:type="dxa"/>
            <w:vAlign w:val="center"/>
          </w:tcPr>
          <w:p>
            <w:pPr>
              <w:pStyle w:val="18"/>
            </w:pPr>
            <w:r>
              <w:t>≥90%</w:t>
            </w:r>
          </w:p>
        </w:tc>
        <w:tc>
          <w:tcPr>
            <w:tcW w:w="1276" w:type="dxa"/>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4</w:t>
      </w:r>
      <w:r>
        <w:rPr>
          <w:rFonts w:ascii="方正仿宋_GBK" w:hAnsi="方正仿宋_GBK" w:eastAsia="方正仿宋_GBK" w:cs="方正仿宋_GBK"/>
          <w:color w:val="000000"/>
          <w:sz w:val="28"/>
        </w:rPr>
        <w:t>、2023年中央补助地方美术馆公共图书馆文化馆（站）免费开放补助资金保财教【2022】80号绩效目标表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13062123P008RHL10046K</w:t>
            </w:r>
          </w:p>
        </w:tc>
        <w:tc>
          <w:tcPr>
            <w:tcW w:w="2835" w:type="dxa"/>
            <w:vAlign w:val="center"/>
          </w:tcPr>
          <w:p>
            <w:pPr>
              <w:pStyle w:val="16"/>
            </w:pPr>
            <w:r>
              <w:t>项目名称</w:t>
            </w:r>
          </w:p>
        </w:tc>
        <w:tc>
          <w:tcPr>
            <w:tcW w:w="6094" w:type="dxa"/>
            <w:gridSpan w:val="3"/>
            <w:vAlign w:val="center"/>
          </w:tcPr>
          <w:p>
            <w:pPr>
              <w:pStyle w:val="18"/>
            </w:pPr>
            <w:r>
              <w:t>2023年中央补助地方美术馆公共图书馆文化馆（站）免费开放补助资金保财教【2022】80号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5.00</w:t>
            </w:r>
          </w:p>
        </w:tc>
        <w:tc>
          <w:tcPr>
            <w:tcW w:w="2835" w:type="dxa"/>
            <w:vAlign w:val="center"/>
          </w:tcPr>
          <w:p>
            <w:pPr>
              <w:pStyle w:val="16"/>
            </w:pPr>
            <w:r>
              <w:t>其中：财政    资金</w:t>
            </w:r>
          </w:p>
        </w:tc>
        <w:tc>
          <w:tcPr>
            <w:tcW w:w="2551" w:type="dxa"/>
            <w:vAlign w:val="center"/>
          </w:tcPr>
          <w:p>
            <w:pPr>
              <w:pStyle w:val="18"/>
            </w:pPr>
            <w:r>
              <w:t>5.00</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用于满城区图书馆、文化馆(站）免费开放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2.00</w:t>
            </w:r>
          </w:p>
        </w:tc>
        <w:tc>
          <w:tcPr>
            <w:tcW w:w="2835" w:type="dxa"/>
            <w:vAlign w:val="center"/>
          </w:tcPr>
          <w:p>
            <w:pPr>
              <w:pStyle w:val="19"/>
            </w:pPr>
            <w:r>
              <w:t>5.00</w:t>
            </w:r>
          </w:p>
        </w:tc>
        <w:tc>
          <w:tcPr>
            <w:tcW w:w="2551" w:type="dxa"/>
            <w:vAlign w:val="center"/>
          </w:tcPr>
          <w:p>
            <w:pPr>
              <w:pStyle w:val="19"/>
            </w:pPr>
            <w:r>
              <w:t xml:space="preserve"> </w:t>
            </w:r>
          </w:p>
        </w:tc>
        <w:tc>
          <w:tcPr>
            <w:tcW w:w="3543"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1.保障群众享受基本公共文化服务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场馆个数</w:t>
            </w:r>
          </w:p>
        </w:tc>
        <w:tc>
          <w:tcPr>
            <w:tcW w:w="5386" w:type="dxa"/>
            <w:vAlign w:val="center"/>
          </w:tcPr>
          <w:p>
            <w:pPr>
              <w:pStyle w:val="18"/>
            </w:pPr>
            <w:r>
              <w:t>免费开放场馆个数</w:t>
            </w:r>
          </w:p>
        </w:tc>
        <w:tc>
          <w:tcPr>
            <w:tcW w:w="2268" w:type="dxa"/>
            <w:vAlign w:val="center"/>
          </w:tcPr>
          <w:p>
            <w:pPr>
              <w:pStyle w:val="18"/>
            </w:pPr>
            <w:r>
              <w:t>13个</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群众文化活动参与率</w:t>
            </w:r>
          </w:p>
        </w:tc>
        <w:tc>
          <w:tcPr>
            <w:tcW w:w="5386" w:type="dxa"/>
            <w:vAlign w:val="center"/>
          </w:tcPr>
          <w:p>
            <w:pPr>
              <w:pStyle w:val="18"/>
            </w:pPr>
            <w:r>
              <w:t>群众参加免费开放文化活动参与率</w:t>
            </w:r>
          </w:p>
        </w:tc>
        <w:tc>
          <w:tcPr>
            <w:tcW w:w="2268" w:type="dxa"/>
            <w:vAlign w:val="center"/>
          </w:tcPr>
          <w:p>
            <w:pPr>
              <w:pStyle w:val="18"/>
            </w:pPr>
            <w:r>
              <w:t>≥30%</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拨付时间</w:t>
            </w:r>
          </w:p>
        </w:tc>
        <w:tc>
          <w:tcPr>
            <w:tcW w:w="5386" w:type="dxa"/>
            <w:vAlign w:val="center"/>
          </w:tcPr>
          <w:p>
            <w:pPr>
              <w:pStyle w:val="18"/>
            </w:pPr>
            <w:r>
              <w:t>免费开放资金拨付时间</w:t>
            </w:r>
          </w:p>
        </w:tc>
        <w:tc>
          <w:tcPr>
            <w:tcW w:w="2268" w:type="dxa"/>
            <w:vAlign w:val="center"/>
          </w:tcPr>
          <w:p>
            <w:pPr>
              <w:pStyle w:val="18"/>
            </w:pPr>
            <w:r>
              <w:t>每个月月初拨付</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每个场馆资金成本</w:t>
            </w:r>
          </w:p>
        </w:tc>
        <w:tc>
          <w:tcPr>
            <w:tcW w:w="5386" w:type="dxa"/>
            <w:vAlign w:val="center"/>
          </w:tcPr>
          <w:p>
            <w:pPr>
              <w:pStyle w:val="18"/>
            </w:pPr>
            <w:r>
              <w:t>每个场馆免费开放资金成本</w:t>
            </w:r>
          </w:p>
        </w:tc>
        <w:tc>
          <w:tcPr>
            <w:tcW w:w="2268" w:type="dxa"/>
            <w:vAlign w:val="center"/>
          </w:tcPr>
          <w:p>
            <w:pPr>
              <w:pStyle w:val="18"/>
            </w:pPr>
            <w:r>
              <w:t>4.39万元</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增长率</w:t>
            </w:r>
          </w:p>
        </w:tc>
        <w:tc>
          <w:tcPr>
            <w:tcW w:w="5386" w:type="dxa"/>
            <w:vAlign w:val="center"/>
          </w:tcPr>
          <w:p>
            <w:pPr>
              <w:pStyle w:val="18"/>
            </w:pPr>
            <w:r>
              <w:t>群众参加文化活动增长率</w:t>
            </w:r>
          </w:p>
        </w:tc>
        <w:tc>
          <w:tcPr>
            <w:tcW w:w="2268" w:type="dxa"/>
            <w:vAlign w:val="center"/>
          </w:tcPr>
          <w:p>
            <w:pPr>
              <w:pStyle w:val="18"/>
            </w:pPr>
            <w:r>
              <w:t>≥5%</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群众满意度</w:t>
            </w:r>
          </w:p>
        </w:tc>
        <w:tc>
          <w:tcPr>
            <w:tcW w:w="5386" w:type="dxa"/>
            <w:vAlign w:val="center"/>
          </w:tcPr>
          <w:p>
            <w:pPr>
              <w:pStyle w:val="18"/>
            </w:pPr>
            <w:r>
              <w:t>群众对文化场馆免费开放满意度</w:t>
            </w:r>
          </w:p>
        </w:tc>
        <w:tc>
          <w:tcPr>
            <w:tcW w:w="2268" w:type="dxa"/>
            <w:vAlign w:val="center"/>
          </w:tcPr>
          <w:p>
            <w:pPr>
              <w:pStyle w:val="18"/>
            </w:pPr>
            <w:r>
              <w:t>≥90%</w:t>
            </w:r>
          </w:p>
        </w:tc>
        <w:tc>
          <w:tcPr>
            <w:tcW w:w="1276" w:type="dxa"/>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5</w:t>
      </w:r>
      <w:r>
        <w:rPr>
          <w:rFonts w:ascii="方正仿宋_GBK" w:hAnsi="方正仿宋_GBK" w:eastAsia="方正仿宋_GBK" w:cs="方正仿宋_GBK"/>
          <w:color w:val="000000"/>
          <w:sz w:val="28"/>
        </w:rPr>
        <w:t>、2024年公共图书馆、美术馆、文化馆（站）免费开放补助资金保财教【2023】66号绩效目标表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13062124P008RHL10067D</w:t>
            </w:r>
          </w:p>
        </w:tc>
        <w:tc>
          <w:tcPr>
            <w:tcW w:w="2835" w:type="dxa"/>
            <w:vAlign w:val="center"/>
          </w:tcPr>
          <w:p>
            <w:pPr>
              <w:pStyle w:val="16"/>
            </w:pPr>
            <w:r>
              <w:t>项目名称</w:t>
            </w:r>
          </w:p>
        </w:tc>
        <w:tc>
          <w:tcPr>
            <w:tcW w:w="6094" w:type="dxa"/>
            <w:gridSpan w:val="3"/>
            <w:vAlign w:val="center"/>
          </w:tcPr>
          <w:p>
            <w:pPr>
              <w:pStyle w:val="18"/>
            </w:pPr>
            <w:r>
              <w:t>2024年公共图书馆、美术馆、文化馆（站）免费开放补助资金保财教【2023】66号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51.00</w:t>
            </w:r>
          </w:p>
        </w:tc>
        <w:tc>
          <w:tcPr>
            <w:tcW w:w="2835" w:type="dxa"/>
            <w:vAlign w:val="center"/>
          </w:tcPr>
          <w:p>
            <w:pPr>
              <w:pStyle w:val="16"/>
            </w:pPr>
            <w:r>
              <w:t>其中：财政    资金</w:t>
            </w:r>
          </w:p>
        </w:tc>
        <w:tc>
          <w:tcPr>
            <w:tcW w:w="2551" w:type="dxa"/>
            <w:vAlign w:val="center"/>
          </w:tcPr>
          <w:p>
            <w:pPr>
              <w:pStyle w:val="18"/>
            </w:pPr>
            <w:r>
              <w:t>51.00</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满城区图书馆、文化馆（站）免费开放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15.00</w:t>
            </w:r>
          </w:p>
        </w:tc>
        <w:tc>
          <w:tcPr>
            <w:tcW w:w="2835" w:type="dxa"/>
            <w:vAlign w:val="center"/>
          </w:tcPr>
          <w:p>
            <w:pPr>
              <w:pStyle w:val="19"/>
            </w:pPr>
            <w:r>
              <w:t>35.00</w:t>
            </w:r>
          </w:p>
        </w:tc>
        <w:tc>
          <w:tcPr>
            <w:tcW w:w="2551" w:type="dxa"/>
            <w:vAlign w:val="center"/>
          </w:tcPr>
          <w:p>
            <w:pPr>
              <w:pStyle w:val="19"/>
            </w:pPr>
            <w:r>
              <w:t>45.00</w:t>
            </w:r>
          </w:p>
        </w:tc>
        <w:tc>
          <w:tcPr>
            <w:tcW w:w="3543" w:type="dxa"/>
            <w:gridSpan w:val="2"/>
            <w:vAlign w:val="center"/>
          </w:tcPr>
          <w:p>
            <w:pPr>
              <w:pStyle w:val="19"/>
            </w:pPr>
            <w:r>
              <w:t>51.00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1.满城区图书馆、文化馆、文化站免费开放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文化场馆数量</w:t>
            </w:r>
          </w:p>
        </w:tc>
        <w:tc>
          <w:tcPr>
            <w:tcW w:w="5386" w:type="dxa"/>
            <w:vAlign w:val="center"/>
          </w:tcPr>
          <w:p>
            <w:pPr>
              <w:pStyle w:val="18"/>
            </w:pPr>
            <w:r>
              <w:t>免费开放文化场馆数量</w:t>
            </w:r>
          </w:p>
        </w:tc>
        <w:tc>
          <w:tcPr>
            <w:tcW w:w="2268" w:type="dxa"/>
            <w:vAlign w:val="center"/>
          </w:tcPr>
          <w:p>
            <w:pPr>
              <w:pStyle w:val="18"/>
            </w:pPr>
            <w:r>
              <w:t>13个</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文化场馆开放达标率</w:t>
            </w:r>
          </w:p>
        </w:tc>
        <w:tc>
          <w:tcPr>
            <w:tcW w:w="5386" w:type="dxa"/>
            <w:vAlign w:val="center"/>
          </w:tcPr>
          <w:p>
            <w:pPr>
              <w:pStyle w:val="18"/>
            </w:pPr>
            <w:r>
              <w:t>文化场馆免费开放达标率</w:t>
            </w:r>
          </w:p>
        </w:tc>
        <w:tc>
          <w:tcPr>
            <w:tcW w:w="2268" w:type="dxa"/>
            <w:vAlign w:val="center"/>
          </w:tcPr>
          <w:p>
            <w:pPr>
              <w:pStyle w:val="18"/>
            </w:pPr>
            <w:r>
              <w:t>100%</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资金拨付时间</w:t>
            </w:r>
          </w:p>
        </w:tc>
        <w:tc>
          <w:tcPr>
            <w:tcW w:w="5386" w:type="dxa"/>
            <w:vAlign w:val="center"/>
          </w:tcPr>
          <w:p>
            <w:pPr>
              <w:pStyle w:val="18"/>
            </w:pPr>
            <w:r>
              <w:t>免费开放资金拨付时间</w:t>
            </w:r>
          </w:p>
        </w:tc>
        <w:tc>
          <w:tcPr>
            <w:tcW w:w="2268" w:type="dxa"/>
            <w:vAlign w:val="center"/>
          </w:tcPr>
          <w:p>
            <w:pPr>
              <w:pStyle w:val="18"/>
            </w:pPr>
            <w:r>
              <w:t>每月月初</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每个文化站资金成本</w:t>
            </w:r>
          </w:p>
        </w:tc>
        <w:tc>
          <w:tcPr>
            <w:tcW w:w="5386" w:type="dxa"/>
            <w:vAlign w:val="center"/>
          </w:tcPr>
          <w:p>
            <w:pPr>
              <w:pStyle w:val="18"/>
            </w:pPr>
            <w:r>
              <w:t>每个文化站免费开放资金成本</w:t>
            </w:r>
          </w:p>
        </w:tc>
        <w:tc>
          <w:tcPr>
            <w:tcW w:w="2268" w:type="dxa"/>
            <w:vAlign w:val="center"/>
          </w:tcPr>
          <w:p>
            <w:pPr>
              <w:pStyle w:val="18"/>
            </w:pPr>
            <w:r>
              <w:t>3万元</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群众参加文化活动增长</w:t>
            </w:r>
          </w:p>
        </w:tc>
        <w:tc>
          <w:tcPr>
            <w:tcW w:w="5386" w:type="dxa"/>
            <w:vAlign w:val="center"/>
          </w:tcPr>
          <w:p>
            <w:pPr>
              <w:pStyle w:val="18"/>
            </w:pPr>
            <w:r>
              <w:t>群众参加文化活动增长率</w:t>
            </w:r>
          </w:p>
        </w:tc>
        <w:tc>
          <w:tcPr>
            <w:tcW w:w="2268" w:type="dxa"/>
            <w:vAlign w:val="center"/>
          </w:tcPr>
          <w:p>
            <w:pPr>
              <w:pStyle w:val="18"/>
            </w:pPr>
            <w:r>
              <w:t>≥5%</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群众满意度</w:t>
            </w:r>
          </w:p>
        </w:tc>
        <w:tc>
          <w:tcPr>
            <w:tcW w:w="5386" w:type="dxa"/>
            <w:vAlign w:val="center"/>
          </w:tcPr>
          <w:p>
            <w:pPr>
              <w:pStyle w:val="18"/>
            </w:pPr>
            <w:r>
              <w:t>群众对文化场馆免费开放满意度</w:t>
            </w:r>
          </w:p>
        </w:tc>
        <w:tc>
          <w:tcPr>
            <w:tcW w:w="2268" w:type="dxa"/>
            <w:vAlign w:val="center"/>
          </w:tcPr>
          <w:p>
            <w:pPr>
              <w:pStyle w:val="18"/>
            </w:pPr>
            <w:r>
              <w:t>≥90%</w:t>
            </w:r>
          </w:p>
        </w:tc>
        <w:tc>
          <w:tcPr>
            <w:tcW w:w="1276" w:type="dxa"/>
            <w:vAlign w:val="center"/>
          </w:tcPr>
          <w:p>
            <w:pPr>
              <w:pStyle w:val="18"/>
            </w:pPr>
            <w:r>
              <w:t>工作需要</w:t>
            </w:r>
          </w:p>
        </w:tc>
      </w:tr>
    </w:tbl>
    <w:p>
      <w:pPr>
        <w:spacing w:before="10" w:after="10" w:line="360" w:lineRule="auto"/>
        <w:ind w:firstLine="640"/>
        <w:outlineLvl w:val="2"/>
        <w:rPr>
          <w:rFonts w:eastAsiaTheme="minorEastAsia"/>
          <w:lang w:eastAsia="zh-CN"/>
        </w:rPr>
      </w:pPr>
    </w:p>
    <w:p>
      <w:pPr>
        <w:spacing w:before="10" w:after="10" w:line="360" w:lineRule="auto"/>
        <w:ind w:firstLine="640"/>
        <w:outlineLvl w:val="2"/>
        <w:rPr>
          <w:rFonts w:eastAsiaTheme="minorEastAsia"/>
          <w:lang w:eastAsia="zh-CN"/>
        </w:rPr>
      </w:pPr>
    </w:p>
    <w:p>
      <w:pPr>
        <w:spacing w:before="10" w:after="10" w:line="360" w:lineRule="auto"/>
        <w:ind w:firstLine="640"/>
        <w:outlineLvl w:val="2"/>
        <w:rPr>
          <w:rFonts w:eastAsiaTheme="minorEastAsia"/>
          <w:lang w:eastAsia="zh-CN"/>
        </w:rPr>
      </w:pPr>
    </w:p>
    <w:p>
      <w:pPr>
        <w:spacing w:before="10" w:after="10" w:line="360" w:lineRule="auto"/>
        <w:ind w:firstLine="640"/>
        <w:outlineLvl w:val="2"/>
        <w:rPr>
          <w:rFonts w:eastAsiaTheme="minorEastAsia"/>
          <w:lang w:eastAsia="zh-CN"/>
        </w:rPr>
      </w:pPr>
    </w:p>
    <w:p>
      <w:pPr>
        <w:spacing w:before="10" w:after="10" w:line="360" w:lineRule="auto"/>
        <w:ind w:firstLine="640"/>
        <w:outlineLvl w:val="2"/>
        <w:rPr>
          <w:rFonts w:eastAsiaTheme="minorEastAsia"/>
          <w:lang w:eastAsia="zh-CN"/>
        </w:rPr>
      </w:pPr>
    </w:p>
    <w:p>
      <w:pPr>
        <w:ind w:firstLine="560"/>
        <w:rPr>
          <w:rFonts w:ascii="方正仿宋_GBK" w:hAnsi="方正仿宋_GBK" w:eastAsia="方正仿宋_GBK" w:cs="方正仿宋_GBK"/>
          <w:color w:val="000000"/>
          <w:sz w:val="28"/>
          <w:lang w:eastAsia="zh-CN"/>
        </w:rPr>
      </w:pPr>
    </w:p>
    <w:p>
      <w:pPr>
        <w:ind w:firstLine="560"/>
      </w:pPr>
      <w:r>
        <w:rPr>
          <w:rFonts w:hint="eastAsia" w:ascii="方正仿宋_GBK" w:hAnsi="方正仿宋_GBK" w:eastAsia="方正仿宋_GBK" w:cs="方正仿宋_GBK"/>
          <w:color w:val="000000"/>
          <w:sz w:val="28"/>
          <w:lang w:eastAsia="zh-CN"/>
        </w:rPr>
        <w:t>6</w:t>
      </w:r>
      <w:r>
        <w:rPr>
          <w:rFonts w:ascii="方正仿宋_GBK" w:hAnsi="方正仿宋_GBK" w:eastAsia="方正仿宋_GBK" w:cs="方正仿宋_GBK"/>
          <w:color w:val="000000"/>
          <w:sz w:val="28"/>
        </w:rPr>
        <w:t>、2024年国家文物保护专项资金保财教【2023】67号绩效目标表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13062124P008RHL100656</w:t>
            </w:r>
          </w:p>
        </w:tc>
        <w:tc>
          <w:tcPr>
            <w:tcW w:w="2835" w:type="dxa"/>
            <w:vAlign w:val="center"/>
          </w:tcPr>
          <w:p>
            <w:pPr>
              <w:pStyle w:val="16"/>
            </w:pPr>
            <w:r>
              <w:t>项目名称</w:t>
            </w:r>
          </w:p>
        </w:tc>
        <w:tc>
          <w:tcPr>
            <w:tcW w:w="6094" w:type="dxa"/>
            <w:gridSpan w:val="3"/>
            <w:vAlign w:val="center"/>
          </w:tcPr>
          <w:p>
            <w:pPr>
              <w:pStyle w:val="18"/>
            </w:pPr>
            <w:r>
              <w:t>2024年国家文物保护专项资金保财教【2023】67号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165.00</w:t>
            </w:r>
          </w:p>
        </w:tc>
        <w:tc>
          <w:tcPr>
            <w:tcW w:w="2835" w:type="dxa"/>
            <w:vAlign w:val="center"/>
          </w:tcPr>
          <w:p>
            <w:pPr>
              <w:pStyle w:val="16"/>
            </w:pPr>
            <w:r>
              <w:t>其中：财政    资金</w:t>
            </w:r>
          </w:p>
        </w:tc>
        <w:tc>
          <w:tcPr>
            <w:tcW w:w="2551" w:type="dxa"/>
            <w:vAlign w:val="center"/>
          </w:tcPr>
          <w:p>
            <w:pPr>
              <w:pStyle w:val="18"/>
            </w:pPr>
            <w:r>
              <w:t>165.00</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满城区方顺桥及附属水闸修缮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 xml:space="preserve"> </w:t>
            </w:r>
          </w:p>
        </w:tc>
        <w:tc>
          <w:tcPr>
            <w:tcW w:w="2835" w:type="dxa"/>
            <w:vAlign w:val="center"/>
          </w:tcPr>
          <w:p>
            <w:pPr>
              <w:pStyle w:val="19"/>
            </w:pPr>
            <w:r>
              <w:t>50.00</w:t>
            </w:r>
          </w:p>
        </w:tc>
        <w:tc>
          <w:tcPr>
            <w:tcW w:w="2551" w:type="dxa"/>
            <w:vAlign w:val="center"/>
          </w:tcPr>
          <w:p>
            <w:pPr>
              <w:pStyle w:val="19"/>
            </w:pPr>
            <w:r>
              <w:t>100.00</w:t>
            </w:r>
          </w:p>
        </w:tc>
        <w:tc>
          <w:tcPr>
            <w:tcW w:w="3543" w:type="dxa"/>
            <w:gridSpan w:val="2"/>
            <w:vAlign w:val="center"/>
          </w:tcPr>
          <w:p>
            <w:pPr>
              <w:pStyle w:val="19"/>
            </w:pPr>
            <w:r>
              <w:t>165.00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1.满城区方顺桥及附属水闸加固保护</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文物保护个数</w:t>
            </w:r>
          </w:p>
        </w:tc>
        <w:tc>
          <w:tcPr>
            <w:tcW w:w="5386" w:type="dxa"/>
            <w:vAlign w:val="center"/>
          </w:tcPr>
          <w:p>
            <w:pPr>
              <w:pStyle w:val="18"/>
            </w:pPr>
            <w:r>
              <w:t>国家文物保护专项资金涉及满城区文物保护个数</w:t>
            </w:r>
          </w:p>
        </w:tc>
        <w:tc>
          <w:tcPr>
            <w:tcW w:w="2268" w:type="dxa"/>
            <w:vAlign w:val="center"/>
          </w:tcPr>
          <w:p>
            <w:pPr>
              <w:pStyle w:val="18"/>
            </w:pPr>
            <w:r>
              <w:t>1个</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工程质量</w:t>
            </w:r>
          </w:p>
        </w:tc>
        <w:tc>
          <w:tcPr>
            <w:tcW w:w="5386" w:type="dxa"/>
            <w:vAlign w:val="center"/>
          </w:tcPr>
          <w:p>
            <w:pPr>
              <w:pStyle w:val="18"/>
            </w:pPr>
            <w:r>
              <w:t>文物保护工程质量</w:t>
            </w:r>
          </w:p>
        </w:tc>
        <w:tc>
          <w:tcPr>
            <w:tcW w:w="2268" w:type="dxa"/>
            <w:vAlign w:val="center"/>
          </w:tcPr>
          <w:p>
            <w:pPr>
              <w:pStyle w:val="18"/>
            </w:pPr>
            <w:r>
              <w:t>符合河北省文物局验收标准</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资金拨付时间</w:t>
            </w:r>
          </w:p>
        </w:tc>
        <w:tc>
          <w:tcPr>
            <w:tcW w:w="5386" w:type="dxa"/>
            <w:vAlign w:val="center"/>
          </w:tcPr>
          <w:p>
            <w:pPr>
              <w:pStyle w:val="18"/>
            </w:pPr>
            <w:r>
              <w:t>文物保护工程资金拨付时间</w:t>
            </w:r>
          </w:p>
        </w:tc>
        <w:tc>
          <w:tcPr>
            <w:tcW w:w="2268" w:type="dxa"/>
            <w:vAlign w:val="center"/>
          </w:tcPr>
          <w:p>
            <w:pPr>
              <w:pStyle w:val="18"/>
            </w:pPr>
            <w:r>
              <w:t>按照合同规定拨付</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文物保护工程设计费</w:t>
            </w:r>
          </w:p>
        </w:tc>
        <w:tc>
          <w:tcPr>
            <w:tcW w:w="5386" w:type="dxa"/>
            <w:vAlign w:val="center"/>
          </w:tcPr>
          <w:p>
            <w:pPr>
              <w:pStyle w:val="18"/>
            </w:pPr>
            <w:r>
              <w:t>文物保护工程设计费成本</w:t>
            </w:r>
          </w:p>
        </w:tc>
        <w:tc>
          <w:tcPr>
            <w:tcW w:w="2268" w:type="dxa"/>
            <w:vAlign w:val="center"/>
          </w:tcPr>
          <w:p>
            <w:pPr>
              <w:pStyle w:val="18"/>
            </w:pPr>
            <w:r>
              <w:t>≤20万元</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文物保护能力</w:t>
            </w:r>
          </w:p>
        </w:tc>
        <w:tc>
          <w:tcPr>
            <w:tcW w:w="5386" w:type="dxa"/>
            <w:vAlign w:val="center"/>
          </w:tcPr>
          <w:p>
            <w:pPr>
              <w:pStyle w:val="18"/>
            </w:pPr>
            <w:r>
              <w:t>满城区文物保护能力提升</w:t>
            </w:r>
          </w:p>
        </w:tc>
        <w:tc>
          <w:tcPr>
            <w:tcW w:w="2268" w:type="dxa"/>
            <w:vAlign w:val="center"/>
          </w:tcPr>
          <w:p>
            <w:pPr>
              <w:pStyle w:val="18"/>
            </w:pPr>
            <w:r>
              <w:t>长期</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文保单位满意度</w:t>
            </w:r>
          </w:p>
        </w:tc>
        <w:tc>
          <w:tcPr>
            <w:tcW w:w="5386" w:type="dxa"/>
            <w:vAlign w:val="center"/>
          </w:tcPr>
          <w:p>
            <w:pPr>
              <w:pStyle w:val="18"/>
            </w:pPr>
            <w:r>
              <w:t>文保单位对拨付国家文保专项资金满意度</w:t>
            </w:r>
          </w:p>
        </w:tc>
        <w:tc>
          <w:tcPr>
            <w:tcW w:w="2268" w:type="dxa"/>
            <w:vAlign w:val="center"/>
          </w:tcPr>
          <w:p>
            <w:pPr>
              <w:pStyle w:val="18"/>
            </w:pPr>
            <w:r>
              <w:t>≥90%</w:t>
            </w:r>
          </w:p>
        </w:tc>
        <w:tc>
          <w:tcPr>
            <w:tcW w:w="1276" w:type="dxa"/>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7</w:t>
      </w:r>
      <w:r>
        <w:rPr>
          <w:rFonts w:ascii="方正仿宋_GBK" w:hAnsi="方正仿宋_GBK" w:eastAsia="方正仿宋_GBK" w:cs="方正仿宋_GBK"/>
          <w:color w:val="000000"/>
          <w:sz w:val="28"/>
        </w:rPr>
        <w:t>、2024年基层“三馆一站”免费开放省级补助资金保财教【2023】68号绩效目标表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13062124P008RHL10066R</w:t>
            </w:r>
          </w:p>
        </w:tc>
        <w:tc>
          <w:tcPr>
            <w:tcW w:w="2835" w:type="dxa"/>
            <w:vAlign w:val="center"/>
          </w:tcPr>
          <w:p>
            <w:pPr>
              <w:pStyle w:val="16"/>
            </w:pPr>
            <w:r>
              <w:t>项目名称</w:t>
            </w:r>
          </w:p>
        </w:tc>
        <w:tc>
          <w:tcPr>
            <w:tcW w:w="6094" w:type="dxa"/>
            <w:gridSpan w:val="3"/>
            <w:vAlign w:val="center"/>
          </w:tcPr>
          <w:p>
            <w:pPr>
              <w:pStyle w:val="18"/>
            </w:pPr>
            <w:r>
              <w:t>2024年基层“三馆一站”免费开放省级补助资金保财教【2023】68号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9.50</w:t>
            </w:r>
          </w:p>
        </w:tc>
        <w:tc>
          <w:tcPr>
            <w:tcW w:w="2835" w:type="dxa"/>
            <w:vAlign w:val="center"/>
          </w:tcPr>
          <w:p>
            <w:pPr>
              <w:pStyle w:val="16"/>
            </w:pPr>
            <w:r>
              <w:t>其中：财政    资金</w:t>
            </w:r>
          </w:p>
        </w:tc>
        <w:tc>
          <w:tcPr>
            <w:tcW w:w="2551" w:type="dxa"/>
            <w:vAlign w:val="center"/>
          </w:tcPr>
          <w:p>
            <w:pPr>
              <w:pStyle w:val="18"/>
            </w:pPr>
            <w:r>
              <w:t>9.50</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满城区图书馆、文化馆（站）免费开放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3.00</w:t>
            </w:r>
          </w:p>
        </w:tc>
        <w:tc>
          <w:tcPr>
            <w:tcW w:w="2835" w:type="dxa"/>
            <w:vAlign w:val="center"/>
          </w:tcPr>
          <w:p>
            <w:pPr>
              <w:pStyle w:val="19"/>
            </w:pPr>
            <w:r>
              <w:t>6.00</w:t>
            </w:r>
          </w:p>
        </w:tc>
        <w:tc>
          <w:tcPr>
            <w:tcW w:w="2551" w:type="dxa"/>
            <w:vAlign w:val="center"/>
          </w:tcPr>
          <w:p>
            <w:pPr>
              <w:pStyle w:val="19"/>
            </w:pPr>
            <w:r>
              <w:t>9.50</w:t>
            </w:r>
          </w:p>
        </w:tc>
        <w:tc>
          <w:tcPr>
            <w:tcW w:w="3543"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1.图书馆、文化馆（站）免费开放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文化场馆数量</w:t>
            </w:r>
          </w:p>
        </w:tc>
        <w:tc>
          <w:tcPr>
            <w:tcW w:w="5386" w:type="dxa"/>
            <w:vAlign w:val="center"/>
          </w:tcPr>
          <w:p>
            <w:pPr>
              <w:pStyle w:val="18"/>
            </w:pPr>
            <w:r>
              <w:t>免费开放文化场馆数量</w:t>
            </w:r>
          </w:p>
        </w:tc>
        <w:tc>
          <w:tcPr>
            <w:tcW w:w="2268" w:type="dxa"/>
            <w:vAlign w:val="center"/>
          </w:tcPr>
          <w:p>
            <w:pPr>
              <w:pStyle w:val="18"/>
            </w:pPr>
            <w:r>
              <w:t>13个</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文化场馆开放达标率</w:t>
            </w:r>
          </w:p>
        </w:tc>
        <w:tc>
          <w:tcPr>
            <w:tcW w:w="5386" w:type="dxa"/>
            <w:vAlign w:val="center"/>
          </w:tcPr>
          <w:p>
            <w:pPr>
              <w:pStyle w:val="18"/>
            </w:pPr>
            <w:r>
              <w:t>文化场馆免费开放达标率率</w:t>
            </w:r>
          </w:p>
        </w:tc>
        <w:tc>
          <w:tcPr>
            <w:tcW w:w="2268" w:type="dxa"/>
            <w:vAlign w:val="center"/>
          </w:tcPr>
          <w:p>
            <w:pPr>
              <w:pStyle w:val="18"/>
            </w:pPr>
            <w:r>
              <w:t>100%</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资金拨付时间</w:t>
            </w:r>
          </w:p>
        </w:tc>
        <w:tc>
          <w:tcPr>
            <w:tcW w:w="5386" w:type="dxa"/>
            <w:vAlign w:val="center"/>
          </w:tcPr>
          <w:p>
            <w:pPr>
              <w:pStyle w:val="18"/>
            </w:pPr>
            <w:r>
              <w:t>免费开放资金拨付时间</w:t>
            </w:r>
          </w:p>
        </w:tc>
        <w:tc>
          <w:tcPr>
            <w:tcW w:w="2268" w:type="dxa"/>
            <w:vAlign w:val="center"/>
          </w:tcPr>
          <w:p>
            <w:pPr>
              <w:pStyle w:val="18"/>
            </w:pPr>
            <w:r>
              <w:t>每月月初</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每个文化站资金成本</w:t>
            </w:r>
          </w:p>
        </w:tc>
        <w:tc>
          <w:tcPr>
            <w:tcW w:w="5386" w:type="dxa"/>
            <w:vAlign w:val="center"/>
          </w:tcPr>
          <w:p>
            <w:pPr>
              <w:pStyle w:val="18"/>
            </w:pPr>
            <w:r>
              <w:t>每个文化站免费开放资金成本</w:t>
            </w:r>
          </w:p>
        </w:tc>
        <w:tc>
          <w:tcPr>
            <w:tcW w:w="2268" w:type="dxa"/>
            <w:vAlign w:val="center"/>
          </w:tcPr>
          <w:p>
            <w:pPr>
              <w:pStyle w:val="18"/>
            </w:pPr>
            <w:r>
              <w:t>5000元</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人民群众参加文化活动</w:t>
            </w:r>
          </w:p>
        </w:tc>
        <w:tc>
          <w:tcPr>
            <w:tcW w:w="5386" w:type="dxa"/>
            <w:vAlign w:val="center"/>
          </w:tcPr>
          <w:p>
            <w:pPr>
              <w:pStyle w:val="18"/>
            </w:pPr>
            <w:r>
              <w:t>人民群众参加文化活动增长率</w:t>
            </w:r>
          </w:p>
        </w:tc>
        <w:tc>
          <w:tcPr>
            <w:tcW w:w="2268" w:type="dxa"/>
            <w:vAlign w:val="center"/>
          </w:tcPr>
          <w:p>
            <w:pPr>
              <w:pStyle w:val="18"/>
            </w:pPr>
            <w:r>
              <w:t>≥3%</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群众满意度</w:t>
            </w:r>
          </w:p>
        </w:tc>
        <w:tc>
          <w:tcPr>
            <w:tcW w:w="5386" w:type="dxa"/>
            <w:vAlign w:val="center"/>
          </w:tcPr>
          <w:p>
            <w:pPr>
              <w:pStyle w:val="18"/>
            </w:pPr>
            <w:r>
              <w:t>群众对文化场馆免费开放满意度</w:t>
            </w:r>
          </w:p>
        </w:tc>
        <w:tc>
          <w:tcPr>
            <w:tcW w:w="2268" w:type="dxa"/>
            <w:vAlign w:val="center"/>
          </w:tcPr>
          <w:p>
            <w:pPr>
              <w:pStyle w:val="18"/>
            </w:pPr>
            <w:r>
              <w:t>≥90%</w:t>
            </w:r>
          </w:p>
        </w:tc>
        <w:tc>
          <w:tcPr>
            <w:tcW w:w="1276" w:type="dxa"/>
            <w:vAlign w:val="center"/>
          </w:tcPr>
          <w:p>
            <w:pPr>
              <w:pStyle w:val="18"/>
            </w:pPr>
            <w:r>
              <w:t>工作需要</w:t>
            </w:r>
          </w:p>
        </w:tc>
      </w:tr>
    </w:tbl>
    <w:p>
      <w:pPr>
        <w:rPr>
          <w:rFonts w:eastAsiaTheme="minorEastAsia"/>
          <w:lang w:eastAsia="zh-CN"/>
        </w:rPr>
        <w:sectPr>
          <w:pgSz w:w="16840" w:h="11900" w:orient="landscape"/>
          <w:pgMar w:top="1361" w:right="1020" w:bottom="1134" w:left="1020" w:header="720" w:footer="720" w:gutter="0"/>
          <w:cols w:space="720" w:num="1"/>
        </w:sectPr>
      </w:pPr>
    </w:p>
    <w:p>
      <w:pPr>
        <w:spacing w:before="10" w:after="10" w:line="360" w:lineRule="auto"/>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ind w:firstLine="560"/>
      </w:pPr>
      <w:r>
        <w:rPr>
          <w:rFonts w:ascii="方正仿宋_GBK" w:hAnsi="方正仿宋_GBK" w:eastAsia="方正仿宋_GBK" w:cs="方正仿宋_GBK"/>
          <w:color w:val="000000"/>
          <w:sz w:val="28"/>
        </w:rPr>
        <w:t>1、（预）文化执法经费绩效目标表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13062124P00497210004N</w:t>
            </w:r>
          </w:p>
        </w:tc>
        <w:tc>
          <w:tcPr>
            <w:tcW w:w="2835" w:type="dxa"/>
            <w:vAlign w:val="center"/>
          </w:tcPr>
          <w:p>
            <w:pPr>
              <w:pStyle w:val="16"/>
            </w:pPr>
            <w:r>
              <w:t>项目名称</w:t>
            </w:r>
          </w:p>
        </w:tc>
        <w:tc>
          <w:tcPr>
            <w:tcW w:w="6094" w:type="dxa"/>
            <w:gridSpan w:val="3"/>
            <w:vAlign w:val="center"/>
          </w:tcPr>
          <w:p>
            <w:pPr>
              <w:pStyle w:val="18"/>
            </w:pPr>
            <w:r>
              <w:t>（预）文化执法经费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20.00</w:t>
            </w:r>
          </w:p>
        </w:tc>
        <w:tc>
          <w:tcPr>
            <w:tcW w:w="2835" w:type="dxa"/>
            <w:vAlign w:val="center"/>
          </w:tcPr>
          <w:p>
            <w:pPr>
              <w:pStyle w:val="16"/>
            </w:pPr>
            <w:r>
              <w:t>其中：财政    资金</w:t>
            </w:r>
          </w:p>
        </w:tc>
        <w:tc>
          <w:tcPr>
            <w:tcW w:w="2551" w:type="dxa"/>
            <w:vAlign w:val="center"/>
          </w:tcPr>
          <w:p>
            <w:pPr>
              <w:pStyle w:val="18"/>
            </w:pPr>
            <w:r>
              <w:t>20.00</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保障文化执法正常运行，维护文化市场稳定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7.00</w:t>
            </w:r>
          </w:p>
        </w:tc>
        <w:tc>
          <w:tcPr>
            <w:tcW w:w="2835" w:type="dxa"/>
            <w:vAlign w:val="center"/>
          </w:tcPr>
          <w:p>
            <w:pPr>
              <w:pStyle w:val="19"/>
            </w:pPr>
            <w:r>
              <w:t>15.00</w:t>
            </w:r>
          </w:p>
        </w:tc>
        <w:tc>
          <w:tcPr>
            <w:tcW w:w="2551" w:type="dxa"/>
            <w:vAlign w:val="center"/>
          </w:tcPr>
          <w:p>
            <w:pPr>
              <w:pStyle w:val="19"/>
            </w:pPr>
            <w:r>
              <w:t>20.00</w:t>
            </w:r>
          </w:p>
        </w:tc>
        <w:tc>
          <w:tcPr>
            <w:tcW w:w="3543"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1.保障文化执法正常运行，维护文化市场稳定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文化执法检查次数</w:t>
            </w:r>
          </w:p>
        </w:tc>
        <w:tc>
          <w:tcPr>
            <w:tcW w:w="5386" w:type="dxa"/>
            <w:vAlign w:val="center"/>
          </w:tcPr>
          <w:p>
            <w:pPr>
              <w:pStyle w:val="18"/>
            </w:pPr>
            <w:r>
              <w:t>全年文化执法检查次数</w:t>
            </w:r>
          </w:p>
        </w:tc>
        <w:tc>
          <w:tcPr>
            <w:tcW w:w="2268" w:type="dxa"/>
            <w:vAlign w:val="center"/>
          </w:tcPr>
          <w:p>
            <w:pPr>
              <w:pStyle w:val="18"/>
            </w:pPr>
            <w:r>
              <w:t>≥50次</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案件办结率</w:t>
            </w:r>
          </w:p>
        </w:tc>
        <w:tc>
          <w:tcPr>
            <w:tcW w:w="5386" w:type="dxa"/>
            <w:vAlign w:val="center"/>
          </w:tcPr>
          <w:p>
            <w:pPr>
              <w:pStyle w:val="18"/>
            </w:pPr>
            <w:r>
              <w:t>文化执法案件办结率</w:t>
            </w:r>
          </w:p>
        </w:tc>
        <w:tc>
          <w:tcPr>
            <w:tcW w:w="2268" w:type="dxa"/>
            <w:vAlign w:val="center"/>
          </w:tcPr>
          <w:p>
            <w:pPr>
              <w:pStyle w:val="18"/>
            </w:pPr>
            <w:r>
              <w:t>100%</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经费拨付时间</w:t>
            </w:r>
          </w:p>
        </w:tc>
        <w:tc>
          <w:tcPr>
            <w:tcW w:w="5386" w:type="dxa"/>
            <w:vAlign w:val="center"/>
          </w:tcPr>
          <w:p>
            <w:pPr>
              <w:pStyle w:val="18"/>
            </w:pPr>
            <w:r>
              <w:t>文化执法经费拨付时间</w:t>
            </w:r>
          </w:p>
        </w:tc>
        <w:tc>
          <w:tcPr>
            <w:tcW w:w="2268" w:type="dxa"/>
            <w:vAlign w:val="center"/>
          </w:tcPr>
          <w:p>
            <w:pPr>
              <w:pStyle w:val="18"/>
            </w:pPr>
            <w:r>
              <w:t>每月月初</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人均成本</w:t>
            </w:r>
          </w:p>
        </w:tc>
        <w:tc>
          <w:tcPr>
            <w:tcW w:w="5386" w:type="dxa"/>
            <w:vAlign w:val="center"/>
          </w:tcPr>
          <w:p>
            <w:pPr>
              <w:pStyle w:val="18"/>
            </w:pPr>
            <w:r>
              <w:t>文化执法经费人均成本</w:t>
            </w:r>
          </w:p>
        </w:tc>
        <w:tc>
          <w:tcPr>
            <w:tcW w:w="2268" w:type="dxa"/>
            <w:vAlign w:val="center"/>
          </w:tcPr>
          <w:p>
            <w:pPr>
              <w:pStyle w:val="18"/>
            </w:pPr>
            <w:r>
              <w:t>2万元</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文化市场稳定</w:t>
            </w:r>
          </w:p>
        </w:tc>
        <w:tc>
          <w:tcPr>
            <w:tcW w:w="5386" w:type="dxa"/>
            <w:vAlign w:val="center"/>
          </w:tcPr>
          <w:p>
            <w:pPr>
              <w:pStyle w:val="18"/>
            </w:pPr>
            <w:r>
              <w:t>维护文化市场稳定</w:t>
            </w:r>
          </w:p>
        </w:tc>
        <w:tc>
          <w:tcPr>
            <w:tcW w:w="2268" w:type="dxa"/>
            <w:vAlign w:val="center"/>
          </w:tcPr>
          <w:p>
            <w:pPr>
              <w:pStyle w:val="18"/>
            </w:pPr>
            <w:r>
              <w:t>长期</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文化执法人员满意度</w:t>
            </w:r>
          </w:p>
        </w:tc>
        <w:tc>
          <w:tcPr>
            <w:tcW w:w="5386" w:type="dxa"/>
            <w:vAlign w:val="center"/>
          </w:tcPr>
          <w:p>
            <w:pPr>
              <w:pStyle w:val="18"/>
            </w:pPr>
            <w:r>
              <w:t>文化执法人员对拨付文化执法经费满意度</w:t>
            </w:r>
          </w:p>
        </w:tc>
        <w:tc>
          <w:tcPr>
            <w:tcW w:w="2268" w:type="dxa"/>
            <w:vAlign w:val="center"/>
          </w:tcPr>
          <w:p>
            <w:pPr>
              <w:pStyle w:val="18"/>
            </w:pPr>
            <w:r>
              <w:t>≥90%</w:t>
            </w:r>
          </w:p>
        </w:tc>
        <w:tc>
          <w:tcPr>
            <w:tcW w:w="1276" w:type="dxa"/>
            <w:vAlign w:val="center"/>
          </w:tcPr>
          <w:p>
            <w:pPr>
              <w:pStyle w:val="18"/>
            </w:pPr>
            <w:r>
              <w:t>工作需要</w:t>
            </w:r>
          </w:p>
        </w:tc>
      </w:tr>
    </w:tbl>
    <w:p>
      <w:pPr>
        <w:rPr>
          <w:rFonts w:eastAsiaTheme="minorEastAsia"/>
          <w:lang w:eastAsia="zh-CN"/>
        </w:rPr>
        <w:sectPr>
          <w:type w:val="continuous"/>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2</w:t>
      </w:r>
      <w:r>
        <w:rPr>
          <w:rFonts w:ascii="方正仿宋_GBK" w:hAnsi="方正仿宋_GBK" w:eastAsia="方正仿宋_GBK" w:cs="方正仿宋_GBK"/>
          <w:color w:val="000000"/>
          <w:sz w:val="28"/>
        </w:rPr>
        <w:t>、（基金）保涞京赞线沿路升级改造项目施工费绩效目标表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13062124P008RHL10069L</w:t>
            </w:r>
          </w:p>
        </w:tc>
        <w:tc>
          <w:tcPr>
            <w:tcW w:w="2835" w:type="dxa"/>
            <w:vAlign w:val="center"/>
          </w:tcPr>
          <w:p>
            <w:pPr>
              <w:pStyle w:val="16"/>
            </w:pPr>
            <w:r>
              <w:t>项目名称</w:t>
            </w:r>
          </w:p>
        </w:tc>
        <w:tc>
          <w:tcPr>
            <w:tcW w:w="6094" w:type="dxa"/>
            <w:gridSpan w:val="3"/>
            <w:vAlign w:val="center"/>
          </w:tcPr>
          <w:p>
            <w:pPr>
              <w:pStyle w:val="18"/>
            </w:pPr>
            <w:r>
              <w:t>（基金）保涞京赞线沿路升级改造项目施工费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3000.00</w:t>
            </w:r>
          </w:p>
        </w:tc>
        <w:tc>
          <w:tcPr>
            <w:tcW w:w="2835" w:type="dxa"/>
            <w:vAlign w:val="center"/>
          </w:tcPr>
          <w:p>
            <w:pPr>
              <w:pStyle w:val="16"/>
            </w:pPr>
            <w:r>
              <w:t>其中：财政    资金</w:t>
            </w:r>
          </w:p>
        </w:tc>
        <w:tc>
          <w:tcPr>
            <w:tcW w:w="2551" w:type="dxa"/>
            <w:vAlign w:val="center"/>
          </w:tcPr>
          <w:p>
            <w:pPr>
              <w:pStyle w:val="18"/>
            </w:pPr>
            <w:r>
              <w:t>3000.00</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拨付保涞京赞线沿途升级改造施工费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3000.00</w:t>
            </w:r>
          </w:p>
        </w:tc>
        <w:tc>
          <w:tcPr>
            <w:tcW w:w="2835" w:type="dxa"/>
            <w:vAlign w:val="center"/>
          </w:tcPr>
          <w:p>
            <w:pPr>
              <w:pStyle w:val="19"/>
            </w:pPr>
            <w:r>
              <w:t xml:space="preserve"> </w:t>
            </w:r>
          </w:p>
        </w:tc>
        <w:tc>
          <w:tcPr>
            <w:tcW w:w="2551" w:type="dxa"/>
            <w:vAlign w:val="center"/>
          </w:tcPr>
          <w:p>
            <w:pPr>
              <w:pStyle w:val="19"/>
            </w:pPr>
            <w:r>
              <w:t xml:space="preserve"> </w:t>
            </w:r>
          </w:p>
        </w:tc>
        <w:tc>
          <w:tcPr>
            <w:tcW w:w="3543"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1.拨付保涞、京赞线沿途升级改造项目施工费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改造道路数量</w:t>
            </w:r>
          </w:p>
        </w:tc>
        <w:tc>
          <w:tcPr>
            <w:tcW w:w="5386" w:type="dxa"/>
            <w:vAlign w:val="center"/>
          </w:tcPr>
          <w:p>
            <w:pPr>
              <w:pStyle w:val="18"/>
            </w:pPr>
            <w:r>
              <w:t>旅发大会改造道路数量</w:t>
            </w:r>
          </w:p>
        </w:tc>
        <w:tc>
          <w:tcPr>
            <w:tcW w:w="2268" w:type="dxa"/>
            <w:vAlign w:val="center"/>
          </w:tcPr>
          <w:p>
            <w:pPr>
              <w:pStyle w:val="18"/>
            </w:pPr>
            <w:r>
              <w:t>2条</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工程达标率</w:t>
            </w:r>
          </w:p>
        </w:tc>
        <w:tc>
          <w:tcPr>
            <w:tcW w:w="5386" w:type="dxa"/>
            <w:vAlign w:val="center"/>
          </w:tcPr>
          <w:p>
            <w:pPr>
              <w:pStyle w:val="18"/>
            </w:pPr>
            <w:r>
              <w:t>道路改造工程达标率</w:t>
            </w:r>
          </w:p>
        </w:tc>
        <w:tc>
          <w:tcPr>
            <w:tcW w:w="2268" w:type="dxa"/>
            <w:vAlign w:val="center"/>
          </w:tcPr>
          <w:p>
            <w:pPr>
              <w:pStyle w:val="18"/>
            </w:pPr>
            <w:r>
              <w:t>100%</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资金拨付时间</w:t>
            </w:r>
          </w:p>
        </w:tc>
        <w:tc>
          <w:tcPr>
            <w:tcW w:w="5386" w:type="dxa"/>
            <w:vAlign w:val="center"/>
          </w:tcPr>
          <w:p>
            <w:pPr>
              <w:pStyle w:val="18"/>
            </w:pPr>
            <w:r>
              <w:t>道路改造施工费拨付时间</w:t>
            </w:r>
          </w:p>
        </w:tc>
        <w:tc>
          <w:tcPr>
            <w:tcW w:w="2268" w:type="dxa"/>
            <w:vAlign w:val="center"/>
          </w:tcPr>
          <w:p>
            <w:pPr>
              <w:pStyle w:val="18"/>
            </w:pPr>
            <w:r>
              <w:t>2024年2月25日前</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每条道路成本</w:t>
            </w:r>
          </w:p>
        </w:tc>
        <w:tc>
          <w:tcPr>
            <w:tcW w:w="5386" w:type="dxa"/>
            <w:vAlign w:val="center"/>
          </w:tcPr>
          <w:p>
            <w:pPr>
              <w:pStyle w:val="18"/>
            </w:pPr>
            <w:r>
              <w:t>每条道路改造施工成本</w:t>
            </w:r>
          </w:p>
        </w:tc>
        <w:tc>
          <w:tcPr>
            <w:tcW w:w="2268" w:type="dxa"/>
            <w:vAlign w:val="center"/>
          </w:tcPr>
          <w:p>
            <w:pPr>
              <w:pStyle w:val="18"/>
            </w:pPr>
            <w:r>
              <w:t>1500万元</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游客增加</w:t>
            </w:r>
          </w:p>
        </w:tc>
        <w:tc>
          <w:tcPr>
            <w:tcW w:w="5386" w:type="dxa"/>
            <w:vAlign w:val="center"/>
          </w:tcPr>
          <w:p>
            <w:pPr>
              <w:pStyle w:val="18"/>
            </w:pPr>
            <w:r>
              <w:t>来满游客增加</w:t>
            </w:r>
          </w:p>
        </w:tc>
        <w:tc>
          <w:tcPr>
            <w:tcW w:w="2268" w:type="dxa"/>
            <w:vAlign w:val="center"/>
          </w:tcPr>
          <w:p>
            <w:pPr>
              <w:pStyle w:val="18"/>
            </w:pPr>
            <w:r>
              <w:t>≥3%</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施工单位满意度</w:t>
            </w:r>
          </w:p>
        </w:tc>
        <w:tc>
          <w:tcPr>
            <w:tcW w:w="5386" w:type="dxa"/>
            <w:vAlign w:val="center"/>
          </w:tcPr>
          <w:p>
            <w:pPr>
              <w:pStyle w:val="18"/>
            </w:pPr>
            <w:r>
              <w:t>施工单位对拨付施工费满意度</w:t>
            </w:r>
          </w:p>
        </w:tc>
        <w:tc>
          <w:tcPr>
            <w:tcW w:w="2268" w:type="dxa"/>
            <w:vAlign w:val="center"/>
          </w:tcPr>
          <w:p>
            <w:pPr>
              <w:pStyle w:val="18"/>
            </w:pPr>
            <w:r>
              <w:t>≥90%</w:t>
            </w:r>
          </w:p>
        </w:tc>
        <w:tc>
          <w:tcPr>
            <w:tcW w:w="1276" w:type="dxa"/>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3</w:t>
      </w:r>
      <w:r>
        <w:rPr>
          <w:rFonts w:ascii="方正仿宋_GBK" w:hAnsi="方正仿宋_GBK" w:eastAsia="方正仿宋_GBK" w:cs="方正仿宋_GBK"/>
          <w:color w:val="000000"/>
          <w:sz w:val="28"/>
        </w:rPr>
        <w:t>、汉墓环境整治项目工程款绩效目标表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13062124P008RHL100727</w:t>
            </w:r>
          </w:p>
        </w:tc>
        <w:tc>
          <w:tcPr>
            <w:tcW w:w="2835" w:type="dxa"/>
            <w:vAlign w:val="center"/>
          </w:tcPr>
          <w:p>
            <w:pPr>
              <w:pStyle w:val="16"/>
            </w:pPr>
            <w:r>
              <w:t>项目名称</w:t>
            </w:r>
          </w:p>
        </w:tc>
        <w:tc>
          <w:tcPr>
            <w:tcW w:w="6094" w:type="dxa"/>
            <w:gridSpan w:val="3"/>
            <w:vAlign w:val="center"/>
          </w:tcPr>
          <w:p>
            <w:pPr>
              <w:pStyle w:val="18"/>
            </w:pPr>
            <w:r>
              <w:t>汉墓环境整治项目工程款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50.00</w:t>
            </w:r>
          </w:p>
        </w:tc>
        <w:tc>
          <w:tcPr>
            <w:tcW w:w="2835" w:type="dxa"/>
            <w:vAlign w:val="center"/>
          </w:tcPr>
          <w:p>
            <w:pPr>
              <w:pStyle w:val="16"/>
            </w:pPr>
            <w:r>
              <w:t>其中：财政    资金</w:t>
            </w:r>
          </w:p>
        </w:tc>
        <w:tc>
          <w:tcPr>
            <w:tcW w:w="2551" w:type="dxa"/>
            <w:vAlign w:val="center"/>
          </w:tcPr>
          <w:p>
            <w:pPr>
              <w:pStyle w:val="18"/>
            </w:pPr>
            <w:r>
              <w:t>50.00</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拨付汉墓景区环境整治项目工程款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50.00</w:t>
            </w:r>
          </w:p>
        </w:tc>
        <w:tc>
          <w:tcPr>
            <w:tcW w:w="2835" w:type="dxa"/>
            <w:vAlign w:val="center"/>
          </w:tcPr>
          <w:p>
            <w:pPr>
              <w:pStyle w:val="19"/>
            </w:pPr>
            <w:r>
              <w:t xml:space="preserve"> </w:t>
            </w:r>
          </w:p>
        </w:tc>
        <w:tc>
          <w:tcPr>
            <w:tcW w:w="2551" w:type="dxa"/>
            <w:vAlign w:val="center"/>
          </w:tcPr>
          <w:p>
            <w:pPr>
              <w:pStyle w:val="19"/>
            </w:pPr>
            <w:r>
              <w:t xml:space="preserve"> </w:t>
            </w:r>
          </w:p>
        </w:tc>
        <w:tc>
          <w:tcPr>
            <w:tcW w:w="3543"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1.拨付汉墓环境整治项目剩余部分工程款</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项目覆盖范围</w:t>
            </w:r>
          </w:p>
        </w:tc>
        <w:tc>
          <w:tcPr>
            <w:tcW w:w="5386" w:type="dxa"/>
            <w:vAlign w:val="center"/>
          </w:tcPr>
          <w:p>
            <w:pPr>
              <w:pStyle w:val="18"/>
            </w:pPr>
            <w:r>
              <w:t>汉墓环境整治项目覆盖范围</w:t>
            </w:r>
          </w:p>
        </w:tc>
        <w:tc>
          <w:tcPr>
            <w:tcW w:w="2268" w:type="dxa"/>
            <w:vAlign w:val="center"/>
          </w:tcPr>
          <w:p>
            <w:pPr>
              <w:pStyle w:val="18"/>
            </w:pPr>
            <w:r>
              <w:t>≥6平方千米</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工程验收合格率</w:t>
            </w:r>
          </w:p>
        </w:tc>
        <w:tc>
          <w:tcPr>
            <w:tcW w:w="5386" w:type="dxa"/>
            <w:vAlign w:val="center"/>
          </w:tcPr>
          <w:p>
            <w:pPr>
              <w:pStyle w:val="18"/>
            </w:pPr>
            <w:r>
              <w:t>汉墓环境整治项目工程验收合格率</w:t>
            </w:r>
          </w:p>
        </w:tc>
        <w:tc>
          <w:tcPr>
            <w:tcW w:w="2268" w:type="dxa"/>
            <w:vAlign w:val="center"/>
          </w:tcPr>
          <w:p>
            <w:pPr>
              <w:pStyle w:val="18"/>
            </w:pPr>
            <w:r>
              <w:t>100%</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工程款拨付时间</w:t>
            </w:r>
          </w:p>
        </w:tc>
        <w:tc>
          <w:tcPr>
            <w:tcW w:w="5386" w:type="dxa"/>
            <w:vAlign w:val="center"/>
          </w:tcPr>
          <w:p>
            <w:pPr>
              <w:pStyle w:val="18"/>
            </w:pPr>
            <w:r>
              <w:t>汉墓环境整治项目工程款拨付时间</w:t>
            </w:r>
          </w:p>
        </w:tc>
        <w:tc>
          <w:tcPr>
            <w:tcW w:w="2268" w:type="dxa"/>
            <w:vAlign w:val="center"/>
          </w:tcPr>
          <w:p>
            <w:pPr>
              <w:pStyle w:val="18"/>
            </w:pPr>
            <w:r>
              <w:t>接到财政通知后30天内</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每平方千米成本</w:t>
            </w:r>
          </w:p>
        </w:tc>
        <w:tc>
          <w:tcPr>
            <w:tcW w:w="5386" w:type="dxa"/>
            <w:vAlign w:val="center"/>
          </w:tcPr>
          <w:p>
            <w:pPr>
              <w:pStyle w:val="18"/>
            </w:pPr>
            <w:r>
              <w:t>每平千米环境整治成本</w:t>
            </w:r>
          </w:p>
        </w:tc>
        <w:tc>
          <w:tcPr>
            <w:tcW w:w="2268" w:type="dxa"/>
            <w:vAlign w:val="center"/>
          </w:tcPr>
          <w:p>
            <w:pPr>
              <w:pStyle w:val="18"/>
            </w:pPr>
            <w:r>
              <w:t>≥8万元</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游客增长率</w:t>
            </w:r>
          </w:p>
        </w:tc>
        <w:tc>
          <w:tcPr>
            <w:tcW w:w="5386" w:type="dxa"/>
            <w:vAlign w:val="center"/>
          </w:tcPr>
          <w:p>
            <w:pPr>
              <w:pStyle w:val="18"/>
            </w:pPr>
            <w:r>
              <w:t>工程完工后游客增长率</w:t>
            </w:r>
          </w:p>
        </w:tc>
        <w:tc>
          <w:tcPr>
            <w:tcW w:w="2268" w:type="dxa"/>
            <w:vAlign w:val="center"/>
          </w:tcPr>
          <w:p>
            <w:pPr>
              <w:pStyle w:val="18"/>
            </w:pPr>
            <w:r>
              <w:t>≥3%</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施工单位满意度</w:t>
            </w:r>
          </w:p>
        </w:tc>
        <w:tc>
          <w:tcPr>
            <w:tcW w:w="5386" w:type="dxa"/>
            <w:vAlign w:val="center"/>
          </w:tcPr>
          <w:p>
            <w:pPr>
              <w:pStyle w:val="18"/>
            </w:pPr>
            <w:r>
              <w:t>施工单位对拨付工程款满意度</w:t>
            </w:r>
          </w:p>
        </w:tc>
        <w:tc>
          <w:tcPr>
            <w:tcW w:w="2268" w:type="dxa"/>
            <w:vAlign w:val="center"/>
          </w:tcPr>
          <w:p>
            <w:pPr>
              <w:pStyle w:val="18"/>
            </w:pPr>
            <w:r>
              <w:t>≥90%</w:t>
            </w:r>
          </w:p>
        </w:tc>
        <w:tc>
          <w:tcPr>
            <w:tcW w:w="1276" w:type="dxa"/>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4</w:t>
      </w:r>
      <w:r>
        <w:rPr>
          <w:rFonts w:ascii="方正仿宋_GBK" w:hAnsi="方正仿宋_GBK" w:eastAsia="方正仿宋_GBK" w:cs="方正仿宋_GBK"/>
          <w:color w:val="000000"/>
          <w:sz w:val="28"/>
        </w:rPr>
        <w:t>、汉墓景区补助经费绩效目标表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13062124P008RHL10073T</w:t>
            </w:r>
          </w:p>
        </w:tc>
        <w:tc>
          <w:tcPr>
            <w:tcW w:w="2835" w:type="dxa"/>
            <w:vAlign w:val="center"/>
          </w:tcPr>
          <w:p>
            <w:pPr>
              <w:pStyle w:val="16"/>
            </w:pPr>
            <w:r>
              <w:t>项目名称</w:t>
            </w:r>
          </w:p>
        </w:tc>
        <w:tc>
          <w:tcPr>
            <w:tcW w:w="6094" w:type="dxa"/>
            <w:gridSpan w:val="3"/>
            <w:vAlign w:val="center"/>
          </w:tcPr>
          <w:p>
            <w:pPr>
              <w:pStyle w:val="18"/>
            </w:pPr>
            <w:r>
              <w:t>汉墓景区补助经费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200.00</w:t>
            </w:r>
          </w:p>
        </w:tc>
        <w:tc>
          <w:tcPr>
            <w:tcW w:w="2835" w:type="dxa"/>
            <w:vAlign w:val="center"/>
          </w:tcPr>
          <w:p>
            <w:pPr>
              <w:pStyle w:val="16"/>
            </w:pPr>
            <w:r>
              <w:t>其中：财政    资金</w:t>
            </w:r>
          </w:p>
        </w:tc>
        <w:tc>
          <w:tcPr>
            <w:tcW w:w="2551" w:type="dxa"/>
            <w:vAlign w:val="center"/>
          </w:tcPr>
          <w:p>
            <w:pPr>
              <w:pStyle w:val="18"/>
            </w:pPr>
            <w:r>
              <w:t>200.00</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汉墓景区经费补助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200.00</w:t>
            </w:r>
          </w:p>
        </w:tc>
        <w:tc>
          <w:tcPr>
            <w:tcW w:w="2835" w:type="dxa"/>
            <w:vAlign w:val="center"/>
          </w:tcPr>
          <w:p>
            <w:pPr>
              <w:pStyle w:val="19"/>
            </w:pPr>
            <w:r>
              <w:t xml:space="preserve"> </w:t>
            </w:r>
          </w:p>
        </w:tc>
        <w:tc>
          <w:tcPr>
            <w:tcW w:w="2551" w:type="dxa"/>
            <w:vAlign w:val="center"/>
          </w:tcPr>
          <w:p>
            <w:pPr>
              <w:pStyle w:val="19"/>
            </w:pPr>
            <w:r>
              <w:t xml:space="preserve"> </w:t>
            </w:r>
          </w:p>
        </w:tc>
        <w:tc>
          <w:tcPr>
            <w:tcW w:w="3543"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1.拨付汉墓景区补助经费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景区数量</w:t>
            </w:r>
          </w:p>
        </w:tc>
        <w:tc>
          <w:tcPr>
            <w:tcW w:w="5386" w:type="dxa"/>
            <w:vAlign w:val="center"/>
          </w:tcPr>
          <w:p>
            <w:pPr>
              <w:pStyle w:val="18"/>
            </w:pPr>
            <w:r>
              <w:t>经费补助景区数量</w:t>
            </w:r>
          </w:p>
        </w:tc>
        <w:tc>
          <w:tcPr>
            <w:tcW w:w="2268" w:type="dxa"/>
            <w:vAlign w:val="center"/>
          </w:tcPr>
          <w:p>
            <w:pPr>
              <w:pStyle w:val="18"/>
            </w:pPr>
            <w:r>
              <w:t>1个</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资金到位率</w:t>
            </w:r>
          </w:p>
        </w:tc>
        <w:tc>
          <w:tcPr>
            <w:tcW w:w="5386" w:type="dxa"/>
            <w:vAlign w:val="center"/>
          </w:tcPr>
          <w:p>
            <w:pPr>
              <w:pStyle w:val="18"/>
            </w:pPr>
            <w:r>
              <w:t>汉墓景区补助资金到位率</w:t>
            </w:r>
          </w:p>
        </w:tc>
        <w:tc>
          <w:tcPr>
            <w:tcW w:w="2268" w:type="dxa"/>
            <w:vAlign w:val="center"/>
          </w:tcPr>
          <w:p>
            <w:pPr>
              <w:pStyle w:val="18"/>
            </w:pPr>
            <w:r>
              <w:t>100%</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资金拨付时间</w:t>
            </w:r>
          </w:p>
        </w:tc>
        <w:tc>
          <w:tcPr>
            <w:tcW w:w="5386" w:type="dxa"/>
            <w:vAlign w:val="center"/>
          </w:tcPr>
          <w:p>
            <w:pPr>
              <w:pStyle w:val="18"/>
            </w:pPr>
            <w:r>
              <w:t>汉墓景区补助资金拨付时间</w:t>
            </w:r>
          </w:p>
        </w:tc>
        <w:tc>
          <w:tcPr>
            <w:tcW w:w="2268" w:type="dxa"/>
            <w:vAlign w:val="center"/>
          </w:tcPr>
          <w:p>
            <w:pPr>
              <w:pStyle w:val="18"/>
            </w:pPr>
            <w:r>
              <w:t>收到财政通知30日内</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资金成本</w:t>
            </w:r>
          </w:p>
        </w:tc>
        <w:tc>
          <w:tcPr>
            <w:tcW w:w="5386" w:type="dxa"/>
            <w:vAlign w:val="center"/>
          </w:tcPr>
          <w:p>
            <w:pPr>
              <w:pStyle w:val="18"/>
            </w:pPr>
            <w:r>
              <w:t>补助资金成本</w:t>
            </w:r>
          </w:p>
        </w:tc>
        <w:tc>
          <w:tcPr>
            <w:tcW w:w="2268" w:type="dxa"/>
            <w:vAlign w:val="center"/>
          </w:tcPr>
          <w:p>
            <w:pPr>
              <w:pStyle w:val="18"/>
            </w:pPr>
            <w:r>
              <w:t>500万元</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景区稳定</w:t>
            </w:r>
          </w:p>
        </w:tc>
        <w:tc>
          <w:tcPr>
            <w:tcW w:w="5386" w:type="dxa"/>
            <w:vAlign w:val="center"/>
          </w:tcPr>
          <w:p>
            <w:pPr>
              <w:pStyle w:val="18"/>
            </w:pPr>
            <w:r>
              <w:t>维护景区稳定</w:t>
            </w:r>
          </w:p>
        </w:tc>
        <w:tc>
          <w:tcPr>
            <w:tcW w:w="2268" w:type="dxa"/>
            <w:vAlign w:val="center"/>
          </w:tcPr>
          <w:p>
            <w:pPr>
              <w:pStyle w:val="18"/>
            </w:pPr>
            <w:r>
              <w:t>长期</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景区职工满意度</w:t>
            </w:r>
          </w:p>
        </w:tc>
        <w:tc>
          <w:tcPr>
            <w:tcW w:w="5386" w:type="dxa"/>
            <w:vAlign w:val="center"/>
          </w:tcPr>
          <w:p>
            <w:pPr>
              <w:pStyle w:val="18"/>
            </w:pPr>
            <w:r>
              <w:t>汉墓景区职工满意度</w:t>
            </w:r>
          </w:p>
        </w:tc>
        <w:tc>
          <w:tcPr>
            <w:tcW w:w="2268" w:type="dxa"/>
            <w:vAlign w:val="center"/>
          </w:tcPr>
          <w:p>
            <w:pPr>
              <w:pStyle w:val="18"/>
            </w:pPr>
            <w:r>
              <w:t>≥90%</w:t>
            </w:r>
          </w:p>
        </w:tc>
        <w:tc>
          <w:tcPr>
            <w:tcW w:w="1276" w:type="dxa"/>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5</w:t>
      </w:r>
      <w:r>
        <w:rPr>
          <w:rFonts w:ascii="方正仿宋_GBK" w:hAnsi="方正仿宋_GBK" w:eastAsia="方正仿宋_GBK" w:cs="方正仿宋_GBK"/>
          <w:color w:val="000000"/>
          <w:sz w:val="28"/>
        </w:rPr>
        <w:t>、花会进城经费绩效目标表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13062124P008RHL100700</w:t>
            </w:r>
          </w:p>
        </w:tc>
        <w:tc>
          <w:tcPr>
            <w:tcW w:w="2835" w:type="dxa"/>
            <w:vAlign w:val="center"/>
          </w:tcPr>
          <w:p>
            <w:pPr>
              <w:pStyle w:val="16"/>
            </w:pPr>
            <w:r>
              <w:t>项目名称</w:t>
            </w:r>
          </w:p>
        </w:tc>
        <w:tc>
          <w:tcPr>
            <w:tcW w:w="6094" w:type="dxa"/>
            <w:gridSpan w:val="3"/>
            <w:vAlign w:val="center"/>
          </w:tcPr>
          <w:p>
            <w:pPr>
              <w:pStyle w:val="18"/>
            </w:pPr>
            <w:r>
              <w:t>花会进城经费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10.00</w:t>
            </w:r>
          </w:p>
        </w:tc>
        <w:tc>
          <w:tcPr>
            <w:tcW w:w="2835" w:type="dxa"/>
            <w:vAlign w:val="center"/>
          </w:tcPr>
          <w:p>
            <w:pPr>
              <w:pStyle w:val="16"/>
            </w:pPr>
            <w:r>
              <w:t>其中：财政    资金</w:t>
            </w:r>
          </w:p>
        </w:tc>
        <w:tc>
          <w:tcPr>
            <w:tcW w:w="2551" w:type="dxa"/>
            <w:vAlign w:val="center"/>
          </w:tcPr>
          <w:p>
            <w:pPr>
              <w:pStyle w:val="18"/>
            </w:pPr>
            <w:r>
              <w:t>10.00</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举办花会进城文化活动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20.00</w:t>
            </w:r>
          </w:p>
        </w:tc>
        <w:tc>
          <w:tcPr>
            <w:tcW w:w="2835" w:type="dxa"/>
            <w:vAlign w:val="center"/>
          </w:tcPr>
          <w:p>
            <w:pPr>
              <w:pStyle w:val="19"/>
            </w:pPr>
            <w:r>
              <w:t xml:space="preserve"> </w:t>
            </w:r>
          </w:p>
        </w:tc>
        <w:tc>
          <w:tcPr>
            <w:tcW w:w="2551" w:type="dxa"/>
            <w:vAlign w:val="center"/>
          </w:tcPr>
          <w:p>
            <w:pPr>
              <w:pStyle w:val="19"/>
            </w:pPr>
            <w:r>
              <w:t xml:space="preserve"> </w:t>
            </w:r>
          </w:p>
        </w:tc>
        <w:tc>
          <w:tcPr>
            <w:tcW w:w="3543"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1.举办花会进城等文化活动丰富群众文化生活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花会道数</w:t>
            </w:r>
          </w:p>
        </w:tc>
        <w:tc>
          <w:tcPr>
            <w:tcW w:w="5386" w:type="dxa"/>
            <w:vAlign w:val="center"/>
          </w:tcPr>
          <w:p>
            <w:pPr>
              <w:pStyle w:val="18"/>
            </w:pPr>
            <w:r>
              <w:t>花会进城道数</w:t>
            </w:r>
          </w:p>
        </w:tc>
        <w:tc>
          <w:tcPr>
            <w:tcW w:w="2268" w:type="dxa"/>
            <w:vAlign w:val="center"/>
          </w:tcPr>
          <w:p>
            <w:pPr>
              <w:pStyle w:val="18"/>
            </w:pPr>
            <w:r>
              <w:t>100道</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花会到位率</w:t>
            </w:r>
          </w:p>
        </w:tc>
        <w:tc>
          <w:tcPr>
            <w:tcW w:w="5386" w:type="dxa"/>
            <w:vAlign w:val="center"/>
          </w:tcPr>
          <w:p>
            <w:pPr>
              <w:pStyle w:val="18"/>
            </w:pPr>
            <w:r>
              <w:t>各乡镇花会到位率</w:t>
            </w:r>
          </w:p>
        </w:tc>
        <w:tc>
          <w:tcPr>
            <w:tcW w:w="2268" w:type="dxa"/>
            <w:vAlign w:val="center"/>
          </w:tcPr>
          <w:p>
            <w:pPr>
              <w:pStyle w:val="18"/>
            </w:pPr>
            <w:r>
              <w:t>100%</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资金拨付时间</w:t>
            </w:r>
          </w:p>
        </w:tc>
        <w:tc>
          <w:tcPr>
            <w:tcW w:w="5386" w:type="dxa"/>
            <w:vAlign w:val="center"/>
          </w:tcPr>
          <w:p>
            <w:pPr>
              <w:pStyle w:val="18"/>
            </w:pPr>
            <w:r>
              <w:t>花会进城资金拨付时间</w:t>
            </w:r>
          </w:p>
        </w:tc>
        <w:tc>
          <w:tcPr>
            <w:tcW w:w="2268" w:type="dxa"/>
            <w:vAlign w:val="center"/>
          </w:tcPr>
          <w:p>
            <w:pPr>
              <w:pStyle w:val="18"/>
            </w:pPr>
            <w:r>
              <w:t>2024年2月20日前</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每道花会资金</w:t>
            </w:r>
          </w:p>
        </w:tc>
        <w:tc>
          <w:tcPr>
            <w:tcW w:w="5386" w:type="dxa"/>
            <w:vAlign w:val="center"/>
          </w:tcPr>
          <w:p>
            <w:pPr>
              <w:pStyle w:val="18"/>
            </w:pPr>
            <w:r>
              <w:t>每道花会补助资金</w:t>
            </w:r>
          </w:p>
        </w:tc>
        <w:tc>
          <w:tcPr>
            <w:tcW w:w="2268" w:type="dxa"/>
            <w:vAlign w:val="center"/>
          </w:tcPr>
          <w:p>
            <w:pPr>
              <w:pStyle w:val="18"/>
            </w:pPr>
            <w:r>
              <w:t>2000元</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群众参加文化活动</w:t>
            </w:r>
          </w:p>
        </w:tc>
        <w:tc>
          <w:tcPr>
            <w:tcW w:w="5386" w:type="dxa"/>
            <w:vAlign w:val="center"/>
          </w:tcPr>
          <w:p>
            <w:pPr>
              <w:pStyle w:val="18"/>
            </w:pPr>
            <w:r>
              <w:t>群众参加文化活动增长率</w:t>
            </w:r>
          </w:p>
        </w:tc>
        <w:tc>
          <w:tcPr>
            <w:tcW w:w="2268" w:type="dxa"/>
            <w:vAlign w:val="center"/>
          </w:tcPr>
          <w:p>
            <w:pPr>
              <w:pStyle w:val="18"/>
            </w:pPr>
            <w:r>
              <w:t>≥3%</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花会进城人员满意度</w:t>
            </w:r>
          </w:p>
        </w:tc>
        <w:tc>
          <w:tcPr>
            <w:tcW w:w="5386" w:type="dxa"/>
            <w:vAlign w:val="center"/>
          </w:tcPr>
          <w:p>
            <w:pPr>
              <w:pStyle w:val="18"/>
            </w:pPr>
            <w:r>
              <w:t>花会进城人员对拨付花会进城补助资金满意度</w:t>
            </w:r>
          </w:p>
        </w:tc>
        <w:tc>
          <w:tcPr>
            <w:tcW w:w="2268" w:type="dxa"/>
            <w:vAlign w:val="center"/>
          </w:tcPr>
          <w:p>
            <w:pPr>
              <w:pStyle w:val="18"/>
            </w:pPr>
            <w:r>
              <w:t>≥90%</w:t>
            </w:r>
          </w:p>
        </w:tc>
        <w:tc>
          <w:tcPr>
            <w:tcW w:w="1276" w:type="dxa"/>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6</w:t>
      </w:r>
      <w:r>
        <w:rPr>
          <w:rFonts w:ascii="方正仿宋_GBK" w:hAnsi="方正仿宋_GBK" w:eastAsia="方正仿宋_GBK" w:cs="方正仿宋_GBK"/>
          <w:color w:val="000000"/>
          <w:sz w:val="28"/>
        </w:rPr>
        <w:t>、省市县多层级视频会议系统专用链路费绩效目标表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13062124P008RHL100681</w:t>
            </w:r>
          </w:p>
        </w:tc>
        <w:tc>
          <w:tcPr>
            <w:tcW w:w="2835" w:type="dxa"/>
            <w:vAlign w:val="center"/>
          </w:tcPr>
          <w:p>
            <w:pPr>
              <w:pStyle w:val="16"/>
            </w:pPr>
            <w:r>
              <w:t>项目名称</w:t>
            </w:r>
          </w:p>
        </w:tc>
        <w:tc>
          <w:tcPr>
            <w:tcW w:w="6094" w:type="dxa"/>
            <w:gridSpan w:val="3"/>
            <w:vAlign w:val="center"/>
          </w:tcPr>
          <w:p>
            <w:pPr>
              <w:pStyle w:val="18"/>
            </w:pPr>
            <w:r>
              <w:t>省市县多层级视频会议系统专用链路费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2.00</w:t>
            </w:r>
          </w:p>
        </w:tc>
        <w:tc>
          <w:tcPr>
            <w:tcW w:w="2835" w:type="dxa"/>
            <w:vAlign w:val="center"/>
          </w:tcPr>
          <w:p>
            <w:pPr>
              <w:pStyle w:val="16"/>
            </w:pPr>
            <w:r>
              <w:t>其中：财政    资金</w:t>
            </w:r>
          </w:p>
        </w:tc>
        <w:tc>
          <w:tcPr>
            <w:tcW w:w="2551" w:type="dxa"/>
            <w:vAlign w:val="center"/>
          </w:tcPr>
          <w:p>
            <w:pPr>
              <w:pStyle w:val="18"/>
            </w:pPr>
            <w:r>
              <w:t>2.00</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保障省市县多层级视频会议正常运行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2.00</w:t>
            </w:r>
          </w:p>
        </w:tc>
        <w:tc>
          <w:tcPr>
            <w:tcW w:w="2835" w:type="dxa"/>
            <w:vAlign w:val="center"/>
          </w:tcPr>
          <w:p>
            <w:pPr>
              <w:pStyle w:val="19"/>
            </w:pPr>
            <w:r>
              <w:t xml:space="preserve"> </w:t>
            </w:r>
          </w:p>
        </w:tc>
        <w:tc>
          <w:tcPr>
            <w:tcW w:w="2551" w:type="dxa"/>
            <w:vAlign w:val="center"/>
          </w:tcPr>
          <w:p>
            <w:pPr>
              <w:pStyle w:val="19"/>
            </w:pPr>
            <w:r>
              <w:t xml:space="preserve"> </w:t>
            </w:r>
          </w:p>
        </w:tc>
        <w:tc>
          <w:tcPr>
            <w:tcW w:w="3543"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1.保障省市县多层级视频会议系统正常运行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专线数量</w:t>
            </w:r>
          </w:p>
        </w:tc>
        <w:tc>
          <w:tcPr>
            <w:tcW w:w="5386" w:type="dxa"/>
            <w:vAlign w:val="center"/>
          </w:tcPr>
          <w:p>
            <w:pPr>
              <w:pStyle w:val="18"/>
            </w:pPr>
            <w:r>
              <w:t>省市县多层级视频会议系统专线数量</w:t>
            </w:r>
          </w:p>
        </w:tc>
        <w:tc>
          <w:tcPr>
            <w:tcW w:w="2268" w:type="dxa"/>
            <w:vAlign w:val="center"/>
          </w:tcPr>
          <w:p>
            <w:pPr>
              <w:pStyle w:val="18"/>
            </w:pPr>
            <w:r>
              <w:t>1条</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会议系统保障率</w:t>
            </w:r>
          </w:p>
        </w:tc>
        <w:tc>
          <w:tcPr>
            <w:tcW w:w="5386" w:type="dxa"/>
            <w:vAlign w:val="center"/>
          </w:tcPr>
          <w:p>
            <w:pPr>
              <w:pStyle w:val="18"/>
            </w:pPr>
            <w:r>
              <w:t>省市县多层级视频会议系统正常运行保障率</w:t>
            </w:r>
          </w:p>
        </w:tc>
        <w:tc>
          <w:tcPr>
            <w:tcW w:w="2268" w:type="dxa"/>
            <w:vAlign w:val="center"/>
          </w:tcPr>
          <w:p>
            <w:pPr>
              <w:pStyle w:val="18"/>
            </w:pPr>
            <w:r>
              <w:t>100%</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资金拨付时间</w:t>
            </w:r>
          </w:p>
        </w:tc>
        <w:tc>
          <w:tcPr>
            <w:tcW w:w="5386" w:type="dxa"/>
            <w:vAlign w:val="center"/>
          </w:tcPr>
          <w:p>
            <w:pPr>
              <w:pStyle w:val="18"/>
            </w:pPr>
            <w:r>
              <w:t>省市县多层级视频会议系统专线资金拨付时间</w:t>
            </w:r>
          </w:p>
        </w:tc>
        <w:tc>
          <w:tcPr>
            <w:tcW w:w="2268" w:type="dxa"/>
            <w:vAlign w:val="center"/>
          </w:tcPr>
          <w:p>
            <w:pPr>
              <w:pStyle w:val="18"/>
            </w:pPr>
            <w:r>
              <w:t>2024年2月25日前</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资金成本</w:t>
            </w:r>
          </w:p>
        </w:tc>
        <w:tc>
          <w:tcPr>
            <w:tcW w:w="5386" w:type="dxa"/>
            <w:vAlign w:val="center"/>
          </w:tcPr>
          <w:p>
            <w:pPr>
              <w:pStyle w:val="18"/>
            </w:pPr>
            <w:r>
              <w:t>每条专线成本</w:t>
            </w:r>
          </w:p>
        </w:tc>
        <w:tc>
          <w:tcPr>
            <w:tcW w:w="2268" w:type="dxa"/>
            <w:vAlign w:val="center"/>
          </w:tcPr>
          <w:p>
            <w:pPr>
              <w:pStyle w:val="18"/>
            </w:pPr>
            <w:r>
              <w:t>2万元</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会议成本降低</w:t>
            </w:r>
          </w:p>
        </w:tc>
        <w:tc>
          <w:tcPr>
            <w:tcW w:w="5386" w:type="dxa"/>
            <w:vAlign w:val="center"/>
          </w:tcPr>
          <w:p>
            <w:pPr>
              <w:pStyle w:val="18"/>
            </w:pPr>
            <w:r>
              <w:t>视频会议系统降低会议成本</w:t>
            </w:r>
          </w:p>
        </w:tc>
        <w:tc>
          <w:tcPr>
            <w:tcW w:w="2268" w:type="dxa"/>
            <w:vAlign w:val="center"/>
          </w:tcPr>
          <w:p>
            <w:pPr>
              <w:pStyle w:val="18"/>
            </w:pPr>
            <w:r>
              <w:t>长期</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参会人员满意度</w:t>
            </w:r>
          </w:p>
        </w:tc>
        <w:tc>
          <w:tcPr>
            <w:tcW w:w="5386" w:type="dxa"/>
            <w:vAlign w:val="center"/>
          </w:tcPr>
          <w:p>
            <w:pPr>
              <w:pStyle w:val="18"/>
            </w:pPr>
            <w:r>
              <w:t>参会人员对拨付视频会议系统经费满意度</w:t>
            </w:r>
          </w:p>
        </w:tc>
        <w:tc>
          <w:tcPr>
            <w:tcW w:w="2268" w:type="dxa"/>
            <w:vAlign w:val="center"/>
          </w:tcPr>
          <w:p>
            <w:pPr>
              <w:pStyle w:val="18"/>
            </w:pPr>
            <w:r>
              <w:t>≥90%</w:t>
            </w:r>
          </w:p>
        </w:tc>
        <w:tc>
          <w:tcPr>
            <w:tcW w:w="1276" w:type="dxa"/>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7</w:t>
      </w:r>
      <w:r>
        <w:rPr>
          <w:rFonts w:ascii="方正仿宋_GBK" w:hAnsi="方正仿宋_GBK" w:eastAsia="方正仿宋_GBK" w:cs="方正仿宋_GBK"/>
          <w:color w:val="000000"/>
          <w:sz w:val="28"/>
        </w:rPr>
        <w:t>、文化惠民工程补助资金绩效目标表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13062124P008RHL10071K</w:t>
            </w:r>
          </w:p>
        </w:tc>
        <w:tc>
          <w:tcPr>
            <w:tcW w:w="2835" w:type="dxa"/>
            <w:vAlign w:val="center"/>
          </w:tcPr>
          <w:p>
            <w:pPr>
              <w:pStyle w:val="16"/>
            </w:pPr>
            <w:r>
              <w:t>项目名称</w:t>
            </w:r>
          </w:p>
        </w:tc>
        <w:tc>
          <w:tcPr>
            <w:tcW w:w="6094" w:type="dxa"/>
            <w:gridSpan w:val="3"/>
            <w:vAlign w:val="center"/>
          </w:tcPr>
          <w:p>
            <w:pPr>
              <w:pStyle w:val="18"/>
            </w:pPr>
            <w:r>
              <w:t>文化惠民工程补助资金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2.00</w:t>
            </w:r>
          </w:p>
        </w:tc>
        <w:tc>
          <w:tcPr>
            <w:tcW w:w="2835" w:type="dxa"/>
            <w:vAlign w:val="center"/>
          </w:tcPr>
          <w:p>
            <w:pPr>
              <w:pStyle w:val="16"/>
            </w:pPr>
            <w:r>
              <w:t>其中：财政    资金</w:t>
            </w:r>
          </w:p>
        </w:tc>
        <w:tc>
          <w:tcPr>
            <w:tcW w:w="2551" w:type="dxa"/>
            <w:vAlign w:val="center"/>
          </w:tcPr>
          <w:p>
            <w:pPr>
              <w:pStyle w:val="18"/>
            </w:pPr>
            <w:r>
              <w:t>2.00</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举办文化惠民演出，满足群众需求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2.00</w:t>
            </w:r>
          </w:p>
        </w:tc>
        <w:tc>
          <w:tcPr>
            <w:tcW w:w="2835" w:type="dxa"/>
            <w:vAlign w:val="center"/>
          </w:tcPr>
          <w:p>
            <w:pPr>
              <w:pStyle w:val="19"/>
            </w:pPr>
            <w:r>
              <w:t xml:space="preserve"> </w:t>
            </w:r>
          </w:p>
        </w:tc>
        <w:tc>
          <w:tcPr>
            <w:tcW w:w="2551" w:type="dxa"/>
            <w:vAlign w:val="center"/>
          </w:tcPr>
          <w:p>
            <w:pPr>
              <w:pStyle w:val="19"/>
            </w:pPr>
            <w:r>
              <w:t xml:space="preserve"> </w:t>
            </w:r>
          </w:p>
        </w:tc>
        <w:tc>
          <w:tcPr>
            <w:tcW w:w="3543"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1.满城区文化惠民演出，满足全区群众文化需求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演出场次</w:t>
            </w:r>
          </w:p>
        </w:tc>
        <w:tc>
          <w:tcPr>
            <w:tcW w:w="5386" w:type="dxa"/>
            <w:vAlign w:val="center"/>
          </w:tcPr>
          <w:p>
            <w:pPr>
              <w:pStyle w:val="18"/>
            </w:pPr>
            <w:r>
              <w:t>文化惠民演出场次</w:t>
            </w:r>
          </w:p>
        </w:tc>
        <w:tc>
          <w:tcPr>
            <w:tcW w:w="2268" w:type="dxa"/>
            <w:vAlign w:val="center"/>
          </w:tcPr>
          <w:p>
            <w:pPr>
              <w:pStyle w:val="18"/>
            </w:pPr>
            <w:r>
              <w:t>2场</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完成率</w:t>
            </w:r>
          </w:p>
        </w:tc>
        <w:tc>
          <w:tcPr>
            <w:tcW w:w="5386" w:type="dxa"/>
            <w:vAlign w:val="center"/>
          </w:tcPr>
          <w:p>
            <w:pPr>
              <w:pStyle w:val="18"/>
            </w:pPr>
            <w:r>
              <w:t>文化惠民演出完成率</w:t>
            </w:r>
          </w:p>
        </w:tc>
        <w:tc>
          <w:tcPr>
            <w:tcW w:w="2268" w:type="dxa"/>
            <w:vAlign w:val="center"/>
          </w:tcPr>
          <w:p>
            <w:pPr>
              <w:pStyle w:val="18"/>
            </w:pPr>
            <w:r>
              <w:t>100%</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拨付时间</w:t>
            </w:r>
          </w:p>
        </w:tc>
        <w:tc>
          <w:tcPr>
            <w:tcW w:w="5386" w:type="dxa"/>
            <w:vAlign w:val="center"/>
          </w:tcPr>
          <w:p>
            <w:pPr>
              <w:pStyle w:val="18"/>
            </w:pPr>
            <w:r>
              <w:t>文化惠民演出资金拨付时间</w:t>
            </w:r>
          </w:p>
        </w:tc>
        <w:tc>
          <w:tcPr>
            <w:tcW w:w="2268" w:type="dxa"/>
            <w:vAlign w:val="center"/>
          </w:tcPr>
          <w:p>
            <w:pPr>
              <w:pStyle w:val="18"/>
            </w:pPr>
            <w:r>
              <w:t>收到财政通知30日内</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每场演出费用</w:t>
            </w:r>
          </w:p>
        </w:tc>
        <w:tc>
          <w:tcPr>
            <w:tcW w:w="5386" w:type="dxa"/>
            <w:vAlign w:val="center"/>
          </w:tcPr>
          <w:p>
            <w:pPr>
              <w:pStyle w:val="18"/>
            </w:pPr>
            <w:r>
              <w:t>每场文化惠民演出费用</w:t>
            </w:r>
          </w:p>
        </w:tc>
        <w:tc>
          <w:tcPr>
            <w:tcW w:w="2268" w:type="dxa"/>
            <w:vAlign w:val="center"/>
          </w:tcPr>
          <w:p>
            <w:pPr>
              <w:pStyle w:val="18"/>
            </w:pPr>
            <w:r>
              <w:t>1万元</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群众参与人数</w:t>
            </w:r>
          </w:p>
        </w:tc>
        <w:tc>
          <w:tcPr>
            <w:tcW w:w="5386" w:type="dxa"/>
            <w:vAlign w:val="center"/>
          </w:tcPr>
          <w:p>
            <w:pPr>
              <w:pStyle w:val="18"/>
            </w:pPr>
            <w:r>
              <w:t>群众参与文化活动人数提升</w:t>
            </w:r>
          </w:p>
        </w:tc>
        <w:tc>
          <w:tcPr>
            <w:tcW w:w="2268" w:type="dxa"/>
            <w:vAlign w:val="center"/>
          </w:tcPr>
          <w:p>
            <w:pPr>
              <w:pStyle w:val="18"/>
            </w:pPr>
            <w:r>
              <w:t>≥3%</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人民群众满意度</w:t>
            </w:r>
          </w:p>
        </w:tc>
        <w:tc>
          <w:tcPr>
            <w:tcW w:w="5386" w:type="dxa"/>
            <w:vAlign w:val="center"/>
          </w:tcPr>
          <w:p>
            <w:pPr>
              <w:pStyle w:val="18"/>
            </w:pPr>
            <w:r>
              <w:t>人民群众对举办文化惠民演出满意度</w:t>
            </w:r>
          </w:p>
        </w:tc>
        <w:tc>
          <w:tcPr>
            <w:tcW w:w="2268" w:type="dxa"/>
            <w:vAlign w:val="center"/>
          </w:tcPr>
          <w:p>
            <w:pPr>
              <w:pStyle w:val="18"/>
            </w:pPr>
            <w:r>
              <w:t>≥90%</w:t>
            </w:r>
          </w:p>
        </w:tc>
        <w:tc>
          <w:tcPr>
            <w:tcW w:w="1276" w:type="dxa"/>
            <w:vAlign w:val="center"/>
          </w:tcPr>
          <w:p>
            <w:pPr>
              <w:pStyle w:val="18"/>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8</w:t>
      </w:r>
      <w:r>
        <w:rPr>
          <w:rFonts w:ascii="方正仿宋_GBK" w:hAnsi="方正仿宋_GBK" w:eastAsia="方正仿宋_GBK" w:cs="方正仿宋_GBK"/>
          <w:color w:val="000000"/>
          <w:sz w:val="28"/>
        </w:rPr>
        <w:t>、文物保护事业经费绩效目标表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5102" w:type="dxa"/>
            <w:gridSpan w:val="2"/>
            <w:vAlign w:val="center"/>
          </w:tcPr>
          <w:p>
            <w:pPr>
              <w:pStyle w:val="18"/>
            </w:pPr>
            <w:r>
              <w:t>13062124P00XT02100048</w:t>
            </w:r>
          </w:p>
        </w:tc>
        <w:tc>
          <w:tcPr>
            <w:tcW w:w="2835" w:type="dxa"/>
            <w:vAlign w:val="center"/>
          </w:tcPr>
          <w:p>
            <w:pPr>
              <w:pStyle w:val="16"/>
            </w:pPr>
            <w:r>
              <w:t>项目名称</w:t>
            </w:r>
          </w:p>
        </w:tc>
        <w:tc>
          <w:tcPr>
            <w:tcW w:w="6094" w:type="dxa"/>
            <w:gridSpan w:val="3"/>
            <w:vAlign w:val="center"/>
          </w:tcPr>
          <w:p>
            <w:pPr>
              <w:pStyle w:val="18"/>
            </w:pPr>
            <w:r>
              <w:t>文物保护事业经费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2268" w:type="dxa"/>
            <w:vAlign w:val="center"/>
          </w:tcPr>
          <w:p>
            <w:pPr>
              <w:pStyle w:val="16"/>
            </w:pPr>
            <w:r>
              <w:t>预算数</w:t>
            </w:r>
          </w:p>
        </w:tc>
        <w:tc>
          <w:tcPr>
            <w:tcW w:w="2835" w:type="dxa"/>
            <w:vAlign w:val="center"/>
          </w:tcPr>
          <w:p>
            <w:pPr>
              <w:pStyle w:val="18"/>
            </w:pPr>
            <w:r>
              <w:t>3.00</w:t>
            </w:r>
          </w:p>
        </w:tc>
        <w:tc>
          <w:tcPr>
            <w:tcW w:w="2835" w:type="dxa"/>
            <w:vAlign w:val="center"/>
          </w:tcPr>
          <w:p>
            <w:pPr>
              <w:pStyle w:val="16"/>
            </w:pPr>
            <w:r>
              <w:t>其中：财政    资金</w:t>
            </w:r>
          </w:p>
        </w:tc>
        <w:tc>
          <w:tcPr>
            <w:tcW w:w="2551" w:type="dxa"/>
            <w:vAlign w:val="center"/>
          </w:tcPr>
          <w:p>
            <w:pPr>
              <w:pStyle w:val="18"/>
            </w:pPr>
            <w:r>
              <w:t>3.00</w:t>
            </w:r>
          </w:p>
        </w:tc>
        <w:tc>
          <w:tcPr>
            <w:tcW w:w="2268" w:type="dxa"/>
            <w:vAlign w:val="center"/>
          </w:tcPr>
          <w:p>
            <w:pPr>
              <w:pStyle w:val="16"/>
            </w:pPr>
            <w:r>
              <w:t>其他资金</w:t>
            </w:r>
          </w:p>
        </w:tc>
        <w:tc>
          <w:tcPr>
            <w:tcW w:w="127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8"/>
            </w:pPr>
            <w:r>
              <w:t>满城区文物保护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5102" w:type="dxa"/>
            <w:gridSpan w:val="2"/>
            <w:vAlign w:val="center"/>
          </w:tcPr>
          <w:p>
            <w:pPr>
              <w:pStyle w:val="16"/>
            </w:pPr>
            <w:r>
              <w:t>3月底</w:t>
            </w:r>
          </w:p>
        </w:tc>
        <w:tc>
          <w:tcPr>
            <w:tcW w:w="2835" w:type="dxa"/>
            <w:vAlign w:val="center"/>
          </w:tcPr>
          <w:p>
            <w:pPr>
              <w:pStyle w:val="16"/>
            </w:pPr>
            <w:r>
              <w:t>6月底</w:t>
            </w:r>
          </w:p>
        </w:tc>
        <w:tc>
          <w:tcPr>
            <w:tcW w:w="2551" w:type="dxa"/>
            <w:vAlign w:val="center"/>
          </w:tcPr>
          <w:p>
            <w:pPr>
              <w:pStyle w:val="16"/>
            </w:pPr>
            <w:r>
              <w:t>10月底</w:t>
            </w:r>
          </w:p>
        </w:tc>
        <w:tc>
          <w:tcPr>
            <w:tcW w:w="35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9"/>
            </w:pPr>
            <w:r>
              <w:t>1.00</w:t>
            </w:r>
          </w:p>
        </w:tc>
        <w:tc>
          <w:tcPr>
            <w:tcW w:w="2835" w:type="dxa"/>
            <w:vAlign w:val="center"/>
          </w:tcPr>
          <w:p>
            <w:pPr>
              <w:pStyle w:val="19"/>
            </w:pPr>
            <w:r>
              <w:t>2.00</w:t>
            </w:r>
          </w:p>
        </w:tc>
        <w:tc>
          <w:tcPr>
            <w:tcW w:w="2551" w:type="dxa"/>
            <w:vAlign w:val="center"/>
          </w:tcPr>
          <w:p>
            <w:pPr>
              <w:pStyle w:val="19"/>
            </w:pPr>
            <w:r>
              <w:t>3.00</w:t>
            </w:r>
          </w:p>
        </w:tc>
        <w:tc>
          <w:tcPr>
            <w:tcW w:w="3543"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4031" w:type="dxa"/>
            <w:gridSpan w:val="6"/>
            <w:vAlign w:val="center"/>
          </w:tcPr>
          <w:p>
            <w:pPr>
              <w:pStyle w:val="18"/>
            </w:pPr>
            <w:r>
              <w:t>1.满城区文物保护</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5386" w:type="dxa"/>
            <w:vAlign w:val="center"/>
          </w:tcPr>
          <w:p>
            <w:pPr>
              <w:pStyle w:val="16"/>
            </w:pPr>
            <w:r>
              <w:t>绩效指标描述</w:t>
            </w:r>
          </w:p>
        </w:tc>
        <w:tc>
          <w:tcPr>
            <w:tcW w:w="2268" w:type="dxa"/>
            <w:vAlign w:val="center"/>
          </w:tcPr>
          <w:p>
            <w:pPr>
              <w:pStyle w:val="16"/>
            </w:pPr>
            <w:r>
              <w:t>指标值</w:t>
            </w:r>
          </w:p>
        </w:tc>
        <w:tc>
          <w:tcPr>
            <w:tcW w:w="12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文物保护场所数量</w:t>
            </w:r>
          </w:p>
        </w:tc>
        <w:tc>
          <w:tcPr>
            <w:tcW w:w="5386" w:type="dxa"/>
            <w:vAlign w:val="center"/>
          </w:tcPr>
          <w:p>
            <w:pPr>
              <w:pStyle w:val="18"/>
            </w:pPr>
            <w:r>
              <w:t>文保资金用于文物保护场所数量</w:t>
            </w:r>
          </w:p>
        </w:tc>
        <w:tc>
          <w:tcPr>
            <w:tcW w:w="2268" w:type="dxa"/>
            <w:vAlign w:val="center"/>
          </w:tcPr>
          <w:p>
            <w:pPr>
              <w:pStyle w:val="18"/>
            </w:pPr>
            <w:r>
              <w:t>2个</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质量指标</w:t>
            </w:r>
          </w:p>
        </w:tc>
        <w:tc>
          <w:tcPr>
            <w:tcW w:w="2835" w:type="dxa"/>
            <w:vAlign w:val="center"/>
          </w:tcPr>
          <w:p>
            <w:pPr>
              <w:pStyle w:val="18"/>
            </w:pPr>
            <w:r>
              <w:t>完成率</w:t>
            </w:r>
          </w:p>
        </w:tc>
        <w:tc>
          <w:tcPr>
            <w:tcW w:w="5386" w:type="dxa"/>
            <w:vAlign w:val="center"/>
          </w:tcPr>
          <w:p>
            <w:pPr>
              <w:pStyle w:val="18"/>
            </w:pPr>
            <w:r>
              <w:t>文物保护完成率</w:t>
            </w:r>
          </w:p>
        </w:tc>
        <w:tc>
          <w:tcPr>
            <w:tcW w:w="2268" w:type="dxa"/>
            <w:vAlign w:val="center"/>
          </w:tcPr>
          <w:p>
            <w:pPr>
              <w:pStyle w:val="18"/>
            </w:pPr>
            <w:r>
              <w:t>100%</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时效指标</w:t>
            </w:r>
          </w:p>
        </w:tc>
        <w:tc>
          <w:tcPr>
            <w:tcW w:w="2835" w:type="dxa"/>
            <w:vAlign w:val="center"/>
          </w:tcPr>
          <w:p>
            <w:pPr>
              <w:pStyle w:val="18"/>
            </w:pPr>
            <w:r>
              <w:t>资金拨付时间</w:t>
            </w:r>
          </w:p>
        </w:tc>
        <w:tc>
          <w:tcPr>
            <w:tcW w:w="5386" w:type="dxa"/>
            <w:vAlign w:val="center"/>
          </w:tcPr>
          <w:p>
            <w:pPr>
              <w:pStyle w:val="18"/>
            </w:pPr>
            <w:r>
              <w:t>文保资金拨付时间</w:t>
            </w:r>
          </w:p>
        </w:tc>
        <w:tc>
          <w:tcPr>
            <w:tcW w:w="2268" w:type="dxa"/>
            <w:vAlign w:val="center"/>
          </w:tcPr>
          <w:p>
            <w:pPr>
              <w:pStyle w:val="18"/>
            </w:pPr>
            <w:r>
              <w:t>每个月月初</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8"/>
            </w:pPr>
            <w:r>
              <w:t>成本指标</w:t>
            </w:r>
          </w:p>
        </w:tc>
        <w:tc>
          <w:tcPr>
            <w:tcW w:w="2835" w:type="dxa"/>
            <w:vAlign w:val="center"/>
          </w:tcPr>
          <w:p>
            <w:pPr>
              <w:pStyle w:val="18"/>
            </w:pPr>
            <w:r>
              <w:t>每个文物场所所需资金</w:t>
            </w:r>
          </w:p>
        </w:tc>
        <w:tc>
          <w:tcPr>
            <w:tcW w:w="5386" w:type="dxa"/>
            <w:vAlign w:val="center"/>
          </w:tcPr>
          <w:p>
            <w:pPr>
              <w:pStyle w:val="18"/>
            </w:pPr>
            <w:r>
              <w:t>每个文物场所所需资金成本</w:t>
            </w:r>
          </w:p>
        </w:tc>
        <w:tc>
          <w:tcPr>
            <w:tcW w:w="2268" w:type="dxa"/>
            <w:vAlign w:val="center"/>
          </w:tcPr>
          <w:p>
            <w:pPr>
              <w:pStyle w:val="18"/>
            </w:pPr>
            <w:r>
              <w:t>1万元</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文物保护提升</w:t>
            </w:r>
          </w:p>
        </w:tc>
        <w:tc>
          <w:tcPr>
            <w:tcW w:w="5386" w:type="dxa"/>
            <w:vAlign w:val="center"/>
          </w:tcPr>
          <w:p>
            <w:pPr>
              <w:pStyle w:val="18"/>
            </w:pPr>
            <w:r>
              <w:t>满城区文物保护提升</w:t>
            </w:r>
          </w:p>
        </w:tc>
        <w:tc>
          <w:tcPr>
            <w:tcW w:w="2268" w:type="dxa"/>
            <w:vAlign w:val="center"/>
          </w:tcPr>
          <w:p>
            <w:pPr>
              <w:pStyle w:val="18"/>
            </w:pPr>
            <w:r>
              <w:t>长期</w:t>
            </w:r>
          </w:p>
        </w:tc>
        <w:tc>
          <w:tcPr>
            <w:tcW w:w="1276"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文物保护单位满意度</w:t>
            </w:r>
          </w:p>
        </w:tc>
        <w:tc>
          <w:tcPr>
            <w:tcW w:w="5386" w:type="dxa"/>
            <w:vAlign w:val="center"/>
          </w:tcPr>
          <w:p>
            <w:pPr>
              <w:pStyle w:val="18"/>
            </w:pPr>
            <w:r>
              <w:t>文物保护单位对拨付文保资金满意度</w:t>
            </w:r>
          </w:p>
        </w:tc>
        <w:tc>
          <w:tcPr>
            <w:tcW w:w="2268" w:type="dxa"/>
            <w:vAlign w:val="center"/>
          </w:tcPr>
          <w:p>
            <w:pPr>
              <w:pStyle w:val="18"/>
            </w:pPr>
            <w:r>
              <w:t>≥90%</w:t>
            </w:r>
          </w:p>
        </w:tc>
        <w:tc>
          <w:tcPr>
            <w:tcW w:w="1276" w:type="dxa"/>
            <w:vAlign w:val="center"/>
          </w:tcPr>
          <w:p>
            <w:pPr>
              <w:pStyle w:val="18"/>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7"/>
      <w:r>
        <w:rPr>
          <w:rFonts w:ascii="黑体" w:hAnsi="黑体" w:eastAsia="黑体" w:cs="黑体"/>
          <w:color w:val="000000"/>
          <w:sz w:val="32"/>
        </w:rPr>
        <w:t>八、政府采购预算情况</w:t>
      </w:r>
      <w:bookmarkEnd w:id="16"/>
    </w:p>
    <w:p>
      <w:pPr>
        <w:jc w:val="center"/>
      </w:pPr>
      <w:r>
        <w:rPr>
          <w:rFonts w:ascii="方正小标宋_GBK" w:hAnsi="方正小标宋_GBK" w:eastAsia="方正小标宋_GBK" w:cs="方正小标宋_GBK"/>
          <w:color w:val="000000"/>
          <w:sz w:val="36"/>
        </w:rPr>
        <w:t>部门政府采购预算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t>420保定市满城区文化广电和旅游局</w:t>
            </w:r>
          </w:p>
        </w:tc>
        <w:tc>
          <w:tcPr>
            <w:tcW w:w="7710" w:type="dxa"/>
            <w:gridSpan w:val="8"/>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6746" w:type="dxa"/>
            <w:gridSpan w:val="7"/>
            <w:vAlign w:val="center"/>
          </w:tcPr>
          <w:p>
            <w:pPr>
              <w:pStyle w:val="16"/>
            </w:pPr>
            <w:r>
              <w:t>政府采购金额（当年部门预算安排资金）</w:t>
            </w:r>
          </w:p>
        </w:tc>
        <w:tc>
          <w:tcPr>
            <w:tcW w:w="964" w:type="dxa"/>
            <w:vMerge w:val="restart"/>
            <w:vAlign w:val="center"/>
          </w:tcPr>
          <w:p>
            <w:pPr>
              <w:pStyle w:val="16"/>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235.77</w:t>
            </w:r>
          </w:p>
        </w:tc>
        <w:tc>
          <w:tcPr>
            <w:tcW w:w="964" w:type="dxa"/>
            <w:vAlign w:val="center"/>
          </w:tcPr>
          <w:p>
            <w:pPr>
              <w:pStyle w:val="21"/>
            </w:pPr>
            <w:r>
              <w:t>138.00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97.77</w:t>
            </w:r>
          </w:p>
        </w:tc>
        <w:tc>
          <w:tcPr>
            <w:tcW w:w="964" w:type="dxa"/>
            <w:vAlign w:val="center"/>
          </w:tcPr>
          <w:p>
            <w:pPr>
              <w:pStyle w:val="21"/>
            </w:pPr>
            <w:r>
              <w:t>235.77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保定市满城区文化广电和旅游局本级小计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235.77</w:t>
            </w:r>
          </w:p>
        </w:tc>
        <w:tc>
          <w:tcPr>
            <w:tcW w:w="964" w:type="dxa"/>
            <w:vAlign w:val="center"/>
          </w:tcPr>
          <w:p>
            <w:pPr>
              <w:pStyle w:val="21"/>
            </w:pPr>
            <w:r>
              <w:t>138.00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97.77</w:t>
            </w:r>
          </w:p>
        </w:tc>
        <w:tc>
          <w:tcPr>
            <w:tcW w:w="964" w:type="dxa"/>
            <w:vAlign w:val="center"/>
          </w:tcPr>
          <w:p>
            <w:pPr>
              <w:pStyle w:val="21"/>
            </w:pPr>
            <w:r>
              <w:t>235.77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2023年国家文物保护专项资金保财教【2022】81号</w:t>
            </w:r>
          </w:p>
        </w:tc>
        <w:tc>
          <w:tcPr>
            <w:tcW w:w="964" w:type="dxa"/>
            <w:vAlign w:val="center"/>
          </w:tcPr>
          <w:p>
            <w:pPr>
              <w:pStyle w:val="17"/>
            </w:pPr>
            <w:r>
              <w:t>97.77</w:t>
            </w:r>
          </w:p>
        </w:tc>
        <w:tc>
          <w:tcPr>
            <w:tcW w:w="1134" w:type="dxa"/>
            <w:vAlign w:val="center"/>
          </w:tcPr>
          <w:p>
            <w:pPr>
              <w:pStyle w:val="18"/>
            </w:pPr>
            <w:r>
              <w:t>文物保护建筑修缮</w:t>
            </w:r>
          </w:p>
        </w:tc>
        <w:tc>
          <w:tcPr>
            <w:tcW w:w="1134" w:type="dxa"/>
            <w:vAlign w:val="center"/>
          </w:tcPr>
          <w:p>
            <w:pPr>
              <w:pStyle w:val="18"/>
            </w:pPr>
            <w:r>
              <w:t>B08030000</w:t>
            </w:r>
          </w:p>
        </w:tc>
        <w:tc>
          <w:tcPr>
            <w:tcW w:w="709" w:type="dxa"/>
            <w:vAlign w:val="center"/>
          </w:tcPr>
          <w:p>
            <w:pPr>
              <w:pStyle w:val="19"/>
            </w:pPr>
            <w:r>
              <w:t>万元</w:t>
            </w:r>
          </w:p>
        </w:tc>
        <w:tc>
          <w:tcPr>
            <w:tcW w:w="850" w:type="dxa"/>
            <w:vAlign w:val="center"/>
          </w:tcPr>
          <w:p>
            <w:pPr>
              <w:pStyle w:val="17"/>
            </w:pPr>
            <w:r>
              <w:t>1</w:t>
            </w:r>
          </w:p>
        </w:tc>
        <w:tc>
          <w:tcPr>
            <w:tcW w:w="850" w:type="dxa"/>
            <w:vAlign w:val="center"/>
          </w:tcPr>
          <w:p>
            <w:pPr>
              <w:pStyle w:val="17"/>
            </w:pPr>
            <w:r>
              <w:t>97.77</w:t>
            </w:r>
          </w:p>
        </w:tc>
        <w:tc>
          <w:tcPr>
            <w:tcW w:w="964" w:type="dxa"/>
            <w:vAlign w:val="center"/>
          </w:tcPr>
          <w:p>
            <w:pPr>
              <w:pStyle w:val="17"/>
            </w:pPr>
            <w:r>
              <w:t>97.77</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97.77</w:t>
            </w:r>
          </w:p>
        </w:tc>
        <w:tc>
          <w:tcPr>
            <w:tcW w:w="964" w:type="dxa"/>
            <w:vAlign w:val="center"/>
          </w:tcPr>
          <w:p>
            <w:pPr>
              <w:pStyle w:val="17"/>
            </w:pPr>
            <w:r>
              <w:t>97.77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2024年国家文物保护专项资金保财教【2023】67号</w:t>
            </w:r>
          </w:p>
        </w:tc>
        <w:tc>
          <w:tcPr>
            <w:tcW w:w="964" w:type="dxa"/>
            <w:vAlign w:val="center"/>
          </w:tcPr>
          <w:p>
            <w:pPr>
              <w:pStyle w:val="17"/>
            </w:pPr>
            <w:r>
              <w:t>165.00</w:t>
            </w:r>
          </w:p>
        </w:tc>
        <w:tc>
          <w:tcPr>
            <w:tcW w:w="1134" w:type="dxa"/>
            <w:vAlign w:val="center"/>
          </w:tcPr>
          <w:p>
            <w:pPr>
              <w:pStyle w:val="18"/>
            </w:pPr>
            <w:r>
              <w:t>文物保护建筑修缮</w:t>
            </w:r>
          </w:p>
        </w:tc>
        <w:tc>
          <w:tcPr>
            <w:tcW w:w="1134" w:type="dxa"/>
            <w:vAlign w:val="center"/>
          </w:tcPr>
          <w:p>
            <w:pPr>
              <w:pStyle w:val="18"/>
            </w:pPr>
            <w:r>
              <w:t>B08030000</w:t>
            </w:r>
          </w:p>
        </w:tc>
        <w:tc>
          <w:tcPr>
            <w:tcW w:w="709" w:type="dxa"/>
            <w:vAlign w:val="center"/>
          </w:tcPr>
          <w:p>
            <w:pPr>
              <w:pStyle w:val="19"/>
            </w:pPr>
            <w:r>
              <w:t>万元</w:t>
            </w:r>
          </w:p>
        </w:tc>
        <w:tc>
          <w:tcPr>
            <w:tcW w:w="850" w:type="dxa"/>
            <w:vAlign w:val="center"/>
          </w:tcPr>
          <w:p>
            <w:pPr>
              <w:pStyle w:val="17"/>
            </w:pPr>
            <w:r>
              <w:t>1</w:t>
            </w:r>
          </w:p>
        </w:tc>
        <w:tc>
          <w:tcPr>
            <w:tcW w:w="850" w:type="dxa"/>
            <w:vAlign w:val="center"/>
          </w:tcPr>
          <w:p>
            <w:pPr>
              <w:pStyle w:val="17"/>
            </w:pPr>
            <w:r>
              <w:t>138.00</w:t>
            </w:r>
          </w:p>
        </w:tc>
        <w:tc>
          <w:tcPr>
            <w:tcW w:w="964" w:type="dxa"/>
            <w:vAlign w:val="center"/>
          </w:tcPr>
          <w:p>
            <w:pPr>
              <w:pStyle w:val="17"/>
            </w:pPr>
            <w:r>
              <w:t>138.00</w:t>
            </w:r>
          </w:p>
        </w:tc>
        <w:tc>
          <w:tcPr>
            <w:tcW w:w="964" w:type="dxa"/>
            <w:vAlign w:val="center"/>
          </w:tcPr>
          <w:p>
            <w:pPr>
              <w:pStyle w:val="17"/>
            </w:pPr>
            <w:r>
              <w:t>138.00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138.00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2"/>
        <w:rPr>
          <w:rFonts w:ascii="黑体" w:hAnsi="黑体" w:eastAsia="黑体" w:cs="黑体"/>
          <w:color w:val="000000"/>
          <w:sz w:val="32"/>
          <w:lang w:eastAsia="zh-CN"/>
        </w:rPr>
      </w:pPr>
      <w:bookmarkStart w:id="17" w:name="_Toc_3_3_0000000018"/>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九、国有资产信息</w:t>
      </w:r>
      <w:bookmarkEnd w:id="17"/>
    </w:p>
    <w:p>
      <w:pPr>
        <w:spacing w:line="500" w:lineRule="exact"/>
        <w:ind w:firstLine="560"/>
      </w:pPr>
      <w:r>
        <w:rPr>
          <w:rFonts w:eastAsia="方正仿宋_GBK" w:cs="Times New Roman"/>
          <w:color w:val="000000"/>
          <w:sz w:val="28"/>
        </w:rPr>
        <w:t>保定市满城区文化广电和旅游局（含所属单位）上年末固定资产金额为</w:t>
      </w:r>
      <w:r>
        <w:rPr>
          <w:rFonts w:hint="eastAsia" w:eastAsia="方正仿宋_GBK" w:cs="Times New Roman"/>
          <w:color w:val="000000"/>
          <w:sz w:val="28"/>
          <w:lang w:eastAsia="zh-CN"/>
        </w:rPr>
        <w:t>201.79</w:t>
      </w:r>
      <w:r>
        <w:rPr>
          <w:rFonts w:eastAsia="方正仿宋_GBK" w:cs="Times New Roman"/>
          <w:color w:val="000000"/>
          <w:sz w:val="28"/>
        </w:rPr>
        <w:t>万元（详见下表）。本年度</w:t>
      </w:r>
      <w:r>
        <w:rPr>
          <w:rFonts w:hint="eastAsia" w:eastAsia="方正仿宋_GBK" w:cs="Times New Roman"/>
          <w:color w:val="000000"/>
          <w:sz w:val="28"/>
          <w:lang w:eastAsia="zh-CN"/>
        </w:rPr>
        <w:t>无</w:t>
      </w:r>
      <w:r>
        <w:rPr>
          <w:rFonts w:eastAsia="方正仿宋_GBK" w:cs="Times New Roman"/>
          <w:color w:val="000000"/>
          <w:sz w:val="28"/>
        </w:rPr>
        <w:t>购置固定资产采购</w:t>
      </w:r>
      <w:r>
        <w:rPr>
          <w:rFonts w:hint="eastAsia" w:eastAsia="方正仿宋_GBK" w:cs="Times New Roman"/>
          <w:color w:val="000000"/>
          <w:sz w:val="28"/>
          <w:lang w:eastAsia="zh-CN"/>
        </w:rPr>
        <w:t>计划</w:t>
      </w:r>
      <w:r>
        <w:rPr>
          <w:rFonts w:eastAsia="方正仿宋_GBK" w:cs="Times New Roman"/>
          <w:color w:val="000000"/>
          <w:sz w:val="28"/>
        </w:rPr>
        <w:t>。</w:t>
      </w:r>
    </w:p>
    <w:p>
      <w:pPr>
        <w:jc w:val="center"/>
      </w:pPr>
      <w:r>
        <w:rPr>
          <w:rFonts w:ascii="方正小标宋_GBK" w:hAnsi="方正小标宋_GBK" w:eastAsia="方正小标宋_GBK" w:cs="方正小标宋_GBK"/>
          <w:color w:val="000000"/>
          <w:sz w:val="36"/>
        </w:rPr>
        <w:t>部门固定资产占用情况表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t>420保定市满城区文化广电和旅游局</w:t>
            </w:r>
          </w:p>
        </w:tc>
        <w:tc>
          <w:tcPr>
            <w:tcW w:w="5670" w:type="dxa"/>
            <w:gridSpan w:val="2"/>
            <w:tcBorders>
              <w:top w:val="single" w:color="FFFFFF" w:sz="6" w:space="0"/>
              <w:left w:val="single" w:color="FFFFFF" w:sz="6" w:space="0"/>
              <w:right w:val="single" w:color="FFFFFF" w:sz="6" w:space="0"/>
            </w:tcBorders>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rPr>
                <w:rFonts w:ascii="宋体" w:hAnsi="宋体" w:eastAsia="宋体" w:cs="宋体"/>
              </w:rPr>
            </w:pPr>
            <w:r>
              <w:rPr>
                <w:rFonts w:hint="eastAsia" w:ascii="宋体" w:hAnsi="宋体" w:eastAsia="宋体" w:cs="宋体"/>
              </w:rPr>
              <w:t>项   目</w:t>
            </w:r>
          </w:p>
        </w:tc>
        <w:tc>
          <w:tcPr>
            <w:tcW w:w="2835" w:type="dxa"/>
            <w:vAlign w:val="center"/>
          </w:tcPr>
          <w:p>
            <w:pPr>
              <w:pStyle w:val="16"/>
              <w:rPr>
                <w:rFonts w:ascii="宋体" w:hAnsi="宋体" w:eastAsia="宋体" w:cs="宋体"/>
              </w:rPr>
            </w:pPr>
            <w:r>
              <w:rPr>
                <w:rFonts w:hint="eastAsia" w:ascii="宋体" w:hAnsi="宋体" w:eastAsia="宋体" w:cs="宋体"/>
              </w:rPr>
              <w:t>数量</w:t>
            </w:r>
          </w:p>
        </w:tc>
        <w:tc>
          <w:tcPr>
            <w:tcW w:w="2835" w:type="dxa"/>
            <w:vAlign w:val="center"/>
          </w:tcPr>
          <w:p>
            <w:pPr>
              <w:pStyle w:val="16"/>
              <w:rPr>
                <w:rFonts w:ascii="宋体" w:hAnsi="宋体" w:eastAsia="宋体" w:cs="宋体"/>
              </w:rPr>
            </w:pPr>
            <w:r>
              <w:rPr>
                <w:rFonts w:hint="eastAsia" w:ascii="宋体" w:hAnsi="宋体" w:eastAsia="宋体" w:cs="宋体"/>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ascii="宋体" w:hAnsi="宋体" w:eastAsia="宋体" w:cs="宋体"/>
                <w:lang w:eastAsia="zh-CN"/>
              </w:rPr>
            </w:pPr>
            <w:r>
              <w:rPr>
                <w:rFonts w:hint="eastAsia" w:ascii="宋体" w:hAnsi="宋体" w:eastAsia="宋体" w:cs="宋体"/>
                <w:lang w:eastAsia="zh-CN"/>
              </w:rPr>
              <w:t>资产总额</w:t>
            </w:r>
          </w:p>
        </w:tc>
        <w:tc>
          <w:tcPr>
            <w:tcW w:w="2835" w:type="dxa"/>
            <w:vAlign w:val="center"/>
          </w:tcPr>
          <w:p>
            <w:pPr>
              <w:pStyle w:val="19"/>
              <w:rPr>
                <w:rFonts w:ascii="宋体" w:hAnsi="宋体" w:eastAsia="宋体" w:cs="宋体"/>
              </w:rPr>
            </w:pPr>
          </w:p>
        </w:tc>
        <w:tc>
          <w:tcPr>
            <w:tcW w:w="2835" w:type="dxa"/>
            <w:vAlign w:val="center"/>
          </w:tcPr>
          <w:p>
            <w:pPr>
              <w:pStyle w:val="17"/>
              <w:rPr>
                <w:rFonts w:ascii="宋体" w:hAnsi="宋体" w:eastAsia="宋体" w:cs="宋体"/>
                <w:lang w:eastAsia="zh-CN"/>
              </w:rPr>
            </w:pPr>
            <w:r>
              <w:rPr>
                <w:rFonts w:hint="eastAsia" w:ascii="宋体" w:hAnsi="宋体" w:eastAsia="宋体" w:cs="宋体"/>
                <w:lang w:eastAsia="zh-CN"/>
              </w:rPr>
              <w:t>201.79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ascii="宋体" w:hAnsi="宋体" w:eastAsia="宋体" w:cs="宋体"/>
                <w:lang w:eastAsia="zh-CN"/>
              </w:rPr>
            </w:pPr>
            <w:r>
              <w:rPr>
                <w:rFonts w:hint="eastAsia" w:ascii="宋体" w:hAnsi="宋体" w:eastAsia="宋体" w:cs="宋体"/>
                <w:lang w:eastAsia="zh-CN"/>
              </w:rPr>
              <w:t>1、房屋（平方米）</w:t>
            </w:r>
          </w:p>
        </w:tc>
        <w:tc>
          <w:tcPr>
            <w:tcW w:w="2835" w:type="dxa"/>
            <w:vAlign w:val="center"/>
          </w:tcPr>
          <w:p>
            <w:pPr>
              <w:pStyle w:val="19"/>
              <w:rPr>
                <w:rFonts w:ascii="宋体" w:hAnsi="宋体" w:eastAsia="宋体" w:cs="宋体"/>
                <w:lang w:eastAsia="zh-CN"/>
              </w:rPr>
            </w:pPr>
            <w:r>
              <w:rPr>
                <w:rFonts w:hint="eastAsia" w:ascii="宋体" w:hAnsi="宋体" w:eastAsia="宋体" w:cs="宋体"/>
                <w:lang w:eastAsia="zh-CN"/>
              </w:rPr>
              <w:t>3308</w:t>
            </w:r>
          </w:p>
        </w:tc>
        <w:tc>
          <w:tcPr>
            <w:tcW w:w="2835" w:type="dxa"/>
            <w:vAlign w:val="center"/>
          </w:tcPr>
          <w:p>
            <w:pPr>
              <w:pStyle w:val="17"/>
              <w:rPr>
                <w:rFonts w:ascii="宋体" w:hAnsi="宋体" w:eastAsia="宋体" w:cs="宋体"/>
                <w:lang w:eastAsia="zh-CN"/>
              </w:rPr>
            </w:pPr>
            <w:r>
              <w:rPr>
                <w:rFonts w:hint="eastAsia" w:ascii="宋体" w:hAnsi="宋体" w:eastAsia="宋体" w:cs="宋体"/>
                <w:lang w:eastAsia="zh-CN"/>
              </w:rPr>
              <w:t>137．82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ascii="宋体" w:hAnsi="宋体" w:eastAsia="宋体" w:cs="宋体"/>
                <w:lang w:eastAsia="zh-CN"/>
              </w:rPr>
            </w:pPr>
            <w:r>
              <w:rPr>
                <w:rFonts w:hint="eastAsia" w:ascii="宋体" w:hAnsi="宋体" w:eastAsia="宋体" w:cs="宋体"/>
                <w:lang w:eastAsia="zh-CN"/>
              </w:rPr>
              <w:t>其中：办公用房（平方米）</w:t>
            </w:r>
          </w:p>
        </w:tc>
        <w:tc>
          <w:tcPr>
            <w:tcW w:w="2835" w:type="dxa"/>
            <w:vAlign w:val="center"/>
          </w:tcPr>
          <w:p>
            <w:pPr>
              <w:pStyle w:val="19"/>
              <w:rPr>
                <w:rFonts w:ascii="宋体" w:hAnsi="宋体" w:eastAsia="宋体" w:cs="宋体"/>
                <w:lang w:eastAsia="zh-CN"/>
              </w:rPr>
            </w:pPr>
            <w:r>
              <w:rPr>
                <w:rFonts w:hint="eastAsia" w:ascii="宋体" w:hAnsi="宋体" w:eastAsia="宋体" w:cs="宋体"/>
                <w:lang w:eastAsia="zh-CN"/>
              </w:rPr>
              <w:t>508</w:t>
            </w:r>
          </w:p>
        </w:tc>
        <w:tc>
          <w:tcPr>
            <w:tcW w:w="2835" w:type="dxa"/>
            <w:vAlign w:val="center"/>
          </w:tcPr>
          <w:p>
            <w:pPr>
              <w:pStyle w:val="17"/>
              <w:rPr>
                <w:rFonts w:ascii="宋体" w:hAnsi="宋体" w:eastAsia="宋体" w:cs="宋体"/>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ascii="宋体" w:hAnsi="宋体" w:eastAsia="宋体" w:cs="宋体"/>
                <w:lang w:eastAsia="zh-CN"/>
              </w:rPr>
            </w:pPr>
            <w:r>
              <w:rPr>
                <w:rFonts w:hint="eastAsia" w:ascii="宋体" w:hAnsi="宋体" w:eastAsia="宋体" w:cs="宋体"/>
                <w:lang w:eastAsia="zh-CN"/>
              </w:rPr>
              <w:t>2、车辆（台、辆）</w:t>
            </w:r>
          </w:p>
        </w:tc>
        <w:tc>
          <w:tcPr>
            <w:tcW w:w="2835" w:type="dxa"/>
            <w:vAlign w:val="center"/>
          </w:tcPr>
          <w:p>
            <w:pPr>
              <w:pStyle w:val="19"/>
              <w:rPr>
                <w:rFonts w:ascii="宋体" w:hAnsi="宋体" w:eastAsia="宋体" w:cs="宋体"/>
                <w:lang w:eastAsia="zh-CN"/>
              </w:rPr>
            </w:pPr>
            <w:r>
              <w:rPr>
                <w:rFonts w:hint="eastAsia" w:ascii="宋体" w:hAnsi="宋体" w:eastAsia="宋体" w:cs="宋体"/>
                <w:lang w:eastAsia="zh-CN"/>
              </w:rPr>
              <w:t>4</w:t>
            </w:r>
          </w:p>
        </w:tc>
        <w:tc>
          <w:tcPr>
            <w:tcW w:w="2835" w:type="dxa"/>
            <w:vAlign w:val="center"/>
          </w:tcPr>
          <w:p>
            <w:pPr>
              <w:pStyle w:val="17"/>
              <w:rPr>
                <w:rFonts w:ascii="宋体" w:hAnsi="宋体" w:eastAsia="宋体" w:cs="宋体"/>
                <w:lang w:eastAsia="zh-CN"/>
              </w:rPr>
            </w:pPr>
            <w:r>
              <w:rPr>
                <w:rFonts w:hint="eastAsia" w:ascii="宋体" w:hAnsi="宋体" w:eastAsia="宋体" w:cs="宋体"/>
                <w:lang w:eastAsia="zh-CN"/>
              </w:rPr>
              <w:t>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ascii="宋体" w:hAnsi="宋体" w:eastAsia="宋体" w:cs="宋体"/>
                <w:lang w:eastAsia="zh-CN"/>
              </w:rPr>
            </w:pPr>
            <w:r>
              <w:rPr>
                <w:rFonts w:hint="eastAsia" w:ascii="宋体" w:hAnsi="宋体" w:eastAsia="宋体" w:cs="宋体"/>
                <w:lang w:eastAsia="zh-CN"/>
              </w:rPr>
              <w:t>3、通用设备、家具、器具</w:t>
            </w:r>
          </w:p>
        </w:tc>
        <w:tc>
          <w:tcPr>
            <w:tcW w:w="2835" w:type="dxa"/>
            <w:vAlign w:val="center"/>
          </w:tcPr>
          <w:p>
            <w:pPr>
              <w:pStyle w:val="19"/>
              <w:rPr>
                <w:rFonts w:ascii="宋体" w:hAnsi="宋体" w:eastAsia="宋体" w:cs="宋体"/>
                <w:lang w:eastAsia="zh-CN"/>
              </w:rPr>
            </w:pPr>
          </w:p>
        </w:tc>
        <w:tc>
          <w:tcPr>
            <w:tcW w:w="2835" w:type="dxa"/>
            <w:vAlign w:val="center"/>
          </w:tcPr>
          <w:p>
            <w:pPr>
              <w:pStyle w:val="17"/>
              <w:rPr>
                <w:rFonts w:ascii="宋体" w:hAnsi="宋体" w:eastAsia="宋体" w:cs="宋体"/>
                <w:lang w:eastAsia="zh-CN"/>
              </w:rPr>
            </w:pPr>
            <w:r>
              <w:rPr>
                <w:rFonts w:hint="eastAsia" w:ascii="宋体" w:hAnsi="宋体" w:eastAsia="宋体" w:cs="宋体"/>
                <w:lang w:eastAsia="zh-CN"/>
              </w:rPr>
              <w:t>33.59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ascii="宋体" w:hAnsi="宋体" w:eastAsia="宋体" w:cs="宋体"/>
                <w:lang w:eastAsia="zh-CN"/>
              </w:rPr>
            </w:pPr>
            <w:r>
              <w:rPr>
                <w:rFonts w:hint="eastAsia" w:ascii="宋体" w:hAnsi="宋体" w:eastAsia="宋体" w:cs="宋体"/>
                <w:lang w:eastAsia="zh-CN"/>
              </w:rPr>
              <w:t>4、专用设备</w:t>
            </w:r>
          </w:p>
        </w:tc>
        <w:tc>
          <w:tcPr>
            <w:tcW w:w="2835" w:type="dxa"/>
            <w:vAlign w:val="center"/>
          </w:tcPr>
          <w:p>
            <w:pPr>
              <w:pStyle w:val="19"/>
              <w:rPr>
                <w:rFonts w:ascii="宋体" w:hAnsi="宋体" w:eastAsia="宋体" w:cs="宋体"/>
                <w:lang w:eastAsia="zh-CN"/>
              </w:rPr>
            </w:pPr>
            <w:r>
              <w:rPr>
                <w:rFonts w:hint="eastAsia" w:ascii="宋体" w:hAnsi="宋体" w:eastAsia="宋体" w:cs="宋体"/>
                <w:lang w:eastAsia="zh-CN"/>
              </w:rPr>
              <w:t>0</w:t>
            </w:r>
          </w:p>
        </w:tc>
        <w:tc>
          <w:tcPr>
            <w:tcW w:w="2835" w:type="dxa"/>
            <w:vAlign w:val="center"/>
          </w:tcPr>
          <w:p>
            <w:pPr>
              <w:pStyle w:val="17"/>
              <w:rPr>
                <w:rFonts w:ascii="宋体" w:hAnsi="宋体" w:eastAsia="宋体" w:cs="宋体"/>
                <w:lang w:eastAsia="zh-CN"/>
              </w:rPr>
            </w:pPr>
            <w:r>
              <w:rPr>
                <w:rFonts w:hint="eastAsia" w:ascii="宋体" w:hAnsi="宋体" w:eastAsia="宋体" w:cs="宋体"/>
                <w:lang w:eastAsia="zh-CN"/>
              </w:rPr>
              <w:t>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ascii="宋体" w:hAnsi="宋体" w:eastAsia="宋体" w:cs="宋体"/>
                <w:lang w:eastAsia="zh-CN"/>
              </w:rPr>
            </w:pPr>
            <w:r>
              <w:rPr>
                <w:rFonts w:hint="eastAsia" w:ascii="宋体" w:hAnsi="宋体" w:eastAsia="宋体" w:cs="宋体"/>
                <w:lang w:eastAsia="zh-CN"/>
              </w:rPr>
              <w:t>5、其他固定资产</w:t>
            </w:r>
          </w:p>
        </w:tc>
        <w:tc>
          <w:tcPr>
            <w:tcW w:w="2835" w:type="dxa"/>
            <w:vAlign w:val="center"/>
          </w:tcPr>
          <w:p>
            <w:pPr>
              <w:pStyle w:val="19"/>
              <w:rPr>
                <w:rFonts w:ascii="宋体" w:hAnsi="宋体" w:eastAsia="宋体" w:cs="宋体"/>
                <w:lang w:eastAsia="zh-CN"/>
              </w:rPr>
            </w:pPr>
            <w:r>
              <w:rPr>
                <w:rFonts w:hint="eastAsia" w:ascii="宋体" w:hAnsi="宋体" w:eastAsia="宋体" w:cs="宋体"/>
                <w:lang w:eastAsia="zh-CN"/>
              </w:rPr>
              <w:t>0</w:t>
            </w:r>
          </w:p>
        </w:tc>
        <w:tc>
          <w:tcPr>
            <w:tcW w:w="2835" w:type="dxa"/>
            <w:vAlign w:val="center"/>
          </w:tcPr>
          <w:p>
            <w:pPr>
              <w:pStyle w:val="17"/>
              <w:rPr>
                <w:rFonts w:ascii="宋体" w:hAnsi="宋体" w:eastAsia="宋体" w:cs="宋体"/>
                <w:lang w:eastAsia="zh-CN"/>
              </w:rPr>
            </w:pPr>
            <w:r>
              <w:rPr>
                <w:rFonts w:hint="eastAsia" w:ascii="宋体" w:hAnsi="宋体" w:eastAsia="宋体" w:cs="宋体"/>
                <w:lang w:eastAsia="zh-CN"/>
              </w:rPr>
              <w:t>28.38</w:t>
            </w:r>
          </w:p>
        </w:tc>
      </w:tr>
    </w:tbl>
    <w:p>
      <w:pPr>
        <w:spacing w:before="10" w:after="10"/>
        <w:ind w:firstLine="640"/>
        <w:outlineLvl w:val="2"/>
        <w:rPr>
          <w:rFonts w:ascii="黑体" w:hAnsi="黑体" w:eastAsia="黑体" w:cs="黑体"/>
          <w:color w:val="000000"/>
          <w:sz w:val="32"/>
          <w:lang w:eastAsia="zh-CN"/>
        </w:rPr>
      </w:pPr>
      <w:bookmarkStart w:id="18" w:name="_Toc_3_3_0000000019"/>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十、名词解释</w:t>
      </w:r>
      <w:bookmarkEnd w:id="18"/>
    </w:p>
    <w:p>
      <w:pPr>
        <w:spacing w:line="500" w:lineRule="exact"/>
        <w:ind w:firstLine="560"/>
      </w:pPr>
      <w:r>
        <w:rPr>
          <w:rFonts w:eastAsia="方正仿宋_GBK" w:cs="Times New Roman"/>
          <w:color w:val="000000"/>
          <w:sz w:val="28"/>
        </w:rPr>
        <w:t>1、</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pPr>
        <w:spacing w:line="500" w:lineRule="exact"/>
        <w:ind w:firstLine="560"/>
      </w:pPr>
      <w:r>
        <w:rPr>
          <w:rFonts w:eastAsia="方正仿宋_GBK" w:cs="Times New Roman"/>
          <w:color w:val="000000"/>
          <w:sz w:val="28"/>
        </w:rPr>
        <w:t>2、</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5、</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pPr>
        <w:spacing w:line="500" w:lineRule="exact"/>
        <w:ind w:firstLine="560"/>
      </w:pPr>
      <w:r>
        <w:rPr>
          <w:rFonts w:eastAsia="方正仿宋_GBK" w:cs="Times New Roman"/>
          <w:color w:val="000000"/>
          <w:sz w:val="28"/>
        </w:rPr>
        <w:t>7、</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“三公”经费：</w:t>
      </w:r>
      <w:r>
        <w:rPr>
          <w:rFonts w:eastAsia="方正仿宋_GBK" w:cs="Times New Roman"/>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10、</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rPr>
          <w:rFonts w:hint="eastAsia" w:eastAsia="方正仿宋_GBK"/>
          <w:lang w:val="uk-UA" w:eastAsia="zh-CN"/>
        </w:rPr>
        <w:sectPr>
          <w:pgSz w:w="16840" w:h="11900" w:orient="landscape"/>
          <w:pgMar w:top="1361" w:right="1020" w:bottom="1134" w:left="1020" w:header="720" w:footer="720" w:gutter="0"/>
          <w:cols w:space="720" w:num="1"/>
        </w:sectPr>
      </w:pPr>
      <w:r>
        <w:rPr>
          <w:rFonts w:eastAsia="方正仿宋_GBK" w:cs="Times New Roman"/>
          <w:color w:val="000000"/>
          <w:sz w:val="28"/>
        </w:rPr>
        <w:t>我部门无其他需要说明的事</w:t>
      </w:r>
      <w:r>
        <w:rPr>
          <w:rFonts w:hint="eastAsia" w:eastAsia="方正仿宋_GBK" w:cs="Times New Roman"/>
          <w:color w:val="000000"/>
          <w:sz w:val="28"/>
          <w:lang w:val="uk-UA" w:eastAsia="zh-CN"/>
        </w:rPr>
        <w:t>。</w:t>
      </w:r>
    </w:p>
    <w:p>
      <w:pPr>
        <w:tabs>
          <w:tab w:val="left" w:pos="11576"/>
        </w:tabs>
        <w:rPr>
          <w:rFonts w:hint="eastAsia" w:eastAsiaTheme="minorEastAsia"/>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17D82"/>
    <w:multiLevelType w:val="singleLevel"/>
    <w:tmpl w:val="04717D82"/>
    <w:lvl w:ilvl="0" w:tentative="0">
      <w:start w:val="2"/>
      <w:numFmt w:val="decimal"/>
      <w:suff w:val="nothing"/>
      <w:lvlText w:val="%1、"/>
      <w:lvlJc w:val="left"/>
    </w:lvl>
  </w:abstractNum>
  <w:abstractNum w:abstractNumId="1">
    <w:nsid w:val="6F42C6E8"/>
    <w:multiLevelType w:val="singleLevel"/>
    <w:tmpl w:val="6F42C6E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1C"/>
    <w:rsid w:val="00121EC0"/>
    <w:rsid w:val="001812E4"/>
    <w:rsid w:val="001823F4"/>
    <w:rsid w:val="001A242E"/>
    <w:rsid w:val="00277085"/>
    <w:rsid w:val="00285690"/>
    <w:rsid w:val="003022C5"/>
    <w:rsid w:val="0042011C"/>
    <w:rsid w:val="00457E3C"/>
    <w:rsid w:val="0047553E"/>
    <w:rsid w:val="00532B93"/>
    <w:rsid w:val="005556F3"/>
    <w:rsid w:val="005F5519"/>
    <w:rsid w:val="005F6D8F"/>
    <w:rsid w:val="006945C7"/>
    <w:rsid w:val="0084071E"/>
    <w:rsid w:val="008E1B70"/>
    <w:rsid w:val="00926C5E"/>
    <w:rsid w:val="00A14855"/>
    <w:rsid w:val="00AA5B9E"/>
    <w:rsid w:val="00AF11ED"/>
    <w:rsid w:val="00B32FF1"/>
    <w:rsid w:val="00BA1E65"/>
    <w:rsid w:val="00BA581B"/>
    <w:rsid w:val="00DC573F"/>
    <w:rsid w:val="00E1243F"/>
    <w:rsid w:val="00E70989"/>
    <w:rsid w:val="00F2025E"/>
    <w:rsid w:val="0D1814E5"/>
    <w:rsid w:val="19754F72"/>
    <w:rsid w:val="24567290"/>
    <w:rsid w:val="24A00249"/>
    <w:rsid w:val="3959669E"/>
    <w:rsid w:val="46ED146D"/>
    <w:rsid w:val="4FE051DE"/>
    <w:rsid w:val="53F820A2"/>
    <w:rsid w:val="574A3C80"/>
    <w:rsid w:val="71FC5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6"/>
    <w:qFormat/>
    <w:uiPriority w:val="1"/>
    <w:pPr>
      <w:widowControl w:val="0"/>
      <w:autoSpaceDE w:val="0"/>
      <w:autoSpaceDN w:val="0"/>
    </w:pPr>
    <w:rPr>
      <w:rFonts w:ascii="宋体" w:hAnsi="宋体" w:eastAsia="宋体" w:cs="宋体"/>
      <w:sz w:val="32"/>
      <w:szCs w:val="32"/>
      <w:lang w:eastAsia="zh-CN"/>
    </w:rPr>
  </w:style>
  <w:style w:type="paragraph" w:styleId="3">
    <w:name w:val="toc 3"/>
    <w:basedOn w:val="1"/>
    <w:next w:val="1"/>
    <w:qFormat/>
    <w:uiPriority w:val="0"/>
    <w:pPr>
      <w:ind w:left="480"/>
    </w:pPr>
  </w:style>
  <w:style w:type="paragraph" w:styleId="4">
    <w:name w:val="Balloon Text"/>
    <w:basedOn w:val="1"/>
    <w:link w:val="37"/>
    <w:semiHidden/>
    <w:unhideWhenUsed/>
    <w:qFormat/>
    <w:uiPriority w:val="99"/>
    <w:rPr>
      <w:sz w:val="18"/>
      <w:szCs w:val="18"/>
    </w:rPr>
  </w:style>
  <w:style w:type="paragraph" w:styleId="5">
    <w:name w:val="footer"/>
    <w:basedOn w:val="1"/>
    <w:semiHidden/>
    <w:unhideWhenUsed/>
    <w:qFormat/>
    <w:uiPriority w:val="99"/>
    <w:pPr>
      <w:tabs>
        <w:tab w:val="center" w:pos="4153"/>
        <w:tab w:val="right" w:pos="8306"/>
      </w:tabs>
      <w:snapToGrid w:val="0"/>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toc 1"/>
    <w:basedOn w:val="1"/>
    <w:next w:val="1"/>
    <w:qFormat/>
    <w:uiPriority w:val="0"/>
    <w:pPr>
      <w:spacing w:before="120"/>
      <w:ind w:firstLine="560"/>
    </w:pPr>
    <w:rPr>
      <w:rFonts w:eastAsia="方正仿宋_GBK" w:cs="Times New Roman"/>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预算公开部门职责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7">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35">
    <w:name w:val="插入文本样式-插入部门职责文件"/>
    <w:basedOn w:val="1"/>
    <w:qFormat/>
    <w:uiPriority w:val="0"/>
    <w:pPr>
      <w:spacing w:line="500" w:lineRule="exact"/>
      <w:ind w:firstLine="560"/>
    </w:pPr>
    <w:rPr>
      <w:rFonts w:eastAsia="方正仿宋_GBK" w:cs="Times New Roman"/>
      <w:sz w:val="28"/>
    </w:rPr>
  </w:style>
  <w:style w:type="character" w:customStyle="1" w:styleId="36">
    <w:name w:val="正文文本 Char"/>
    <w:basedOn w:val="12"/>
    <w:link w:val="2"/>
    <w:uiPriority w:val="1"/>
    <w:rPr>
      <w:rFonts w:ascii="宋体" w:hAnsi="宋体" w:eastAsia="宋体" w:cs="宋体"/>
      <w:sz w:val="32"/>
      <w:szCs w:val="32"/>
    </w:rPr>
  </w:style>
  <w:style w:type="character" w:customStyle="1" w:styleId="37">
    <w:name w:val="批注框文本 Char"/>
    <w:basedOn w:val="12"/>
    <w:link w:val="4"/>
    <w:semiHidden/>
    <w:qFormat/>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9" Type="http://schemas.openxmlformats.org/officeDocument/2006/relationships/fontTable" Target="fontTable.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2024-03-08T11:27:04Z</dcterms:created>
  <dcterms:modified xsi:type="dcterms:W3CDTF">2024-03-08T03:27:03Z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2024-03-08T11:27:33Z</dcterms:created>
  <dcterms:modified xsi:type="dcterms:W3CDTF">2024-03-08T03:27:29Z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2024-03-08T11:27:05Z</dcterms:created>
  <dcterms:modified xsi:type="dcterms:W3CDTF">2024-03-08T03:27:05Z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2024-03-08T11:27:41Z</dcterms:created>
  <dcterms:modified xsi:type="dcterms:W3CDTF">2024-03-08T03:27:41Z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2024-03-08T11:27:40Z</dcterms:created>
  <dcterms:modified xsi:type="dcterms:W3CDTF">2024-03-08T03:27:40Z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2024-03-08T11:27:08Z</dcterms:created>
  <dcterms:modified xsi:type="dcterms:W3CDTF">2024-03-08T03:27:08Z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2024-03-08T11:27:42Z</dcterms:created>
  <dcterms:modified xsi:type="dcterms:W3CDTF">2024-03-08T03:27:42Z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2024-03-08T11:27:08Z</dcterms:created>
  <dcterms:modified xsi:type="dcterms:W3CDTF">2024-03-08T03:27:08Z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2024-03-08T11:27:41Z</dcterms:created>
  <dcterms:modified xsi:type="dcterms:W3CDTF">2024-03-08T03:27:41Z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2024-03-08T11:27:40Z</dcterms:created>
  <dcterms:modified xsi:type="dcterms:W3CDTF">2024-03-08T03:27:40Z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2024-03-08T11:27:41Z</dcterms:created>
  <dcterms:modified xsi:type="dcterms:W3CDTF">2024-03-08T03:27:41Z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2024-03-08T11:27:06Z</dcterms:created>
  <dcterms:modified xsi:type="dcterms:W3CDTF">2024-03-08T03:27:05Z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2024-03-08T11:27:42Z</dcterms:created>
  <dcterms:modified xsi:type="dcterms:W3CDTF">2024-03-08T03:27:42Z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2024-03-08T11:27:07Z</dcterms:created>
  <dcterms:modified xsi:type="dcterms:W3CDTF">2024-03-08T03:27:07Z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2024-03-08T11:27:42Z</dcterms:created>
  <dcterms:modified xsi:type="dcterms:W3CDTF">2024-03-08T03:27:42Z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2024-03-08T11:27:07Z</dcterms:created>
  <dcterms:modified xsi:type="dcterms:W3CDTF">2024-03-08T03:27:07Z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2024-03-08T11:27:07Z</dcterms:created>
  <dcterms:modified xsi:type="dcterms:W3CDTF">2024-03-08T03:27:07Z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2024-03-08T11:27:05Z</dcterms:created>
  <dcterms:modified xsi:type="dcterms:W3CDTF">2024-03-08T03:27:05Z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2024-03-08T11:27:08Z</dcterms:created>
  <dcterms:modified xsi:type="dcterms:W3CDTF">2024-03-08T03:27:08Z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2024-03-08T11:27:09Z</dcterms:created>
  <dcterms:modified xsi:type="dcterms:W3CDTF">2024-03-08T03:27:08Z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2024-03-08T11:27:39Z</dcterms:created>
  <dcterms:modified xsi:type="dcterms:W3CDTF">2024-03-08T03:27:39Z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2024-03-08T11:27:09Z</dcterms:created>
  <dcterms:modified xsi:type="dcterms:W3CDTF">2024-03-08T03:27:09Z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2024-03-08T11:27:40Z</dcterms:created>
  <dcterms:modified xsi:type="dcterms:W3CDTF">2024-03-08T03:27:40Z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2024-03-08T11:27:09Z</dcterms:created>
  <dcterms:modified xsi:type="dcterms:W3CDTF">2024-03-08T03:27:09Z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2024-03-08T11:27:10Z</dcterms:created>
  <dcterms:modified xsi:type="dcterms:W3CDTF">2024-03-08T03:27:10Z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2024-03-08T11:27:07Z</dcterms:created>
  <dcterms:modified xsi:type="dcterms:W3CDTF">2024-03-08T03:27:07Z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2024-03-08T11:27:40Z</dcterms:created>
  <dcterms:modified xsi:type="dcterms:W3CDTF">2024-03-08T03:27:40Z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2024-03-08T11:27:11Z</dcterms:created>
  <dcterms:modified xsi:type="dcterms:W3CDTF">2024-03-08T03:27:11Z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2024-03-08T11:27:42Z</dcterms:created>
  <dcterms:modified xsi:type="dcterms:W3CDTF">2024-03-08T03:27:42Z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2024-03-08T11:27:40Z</dcterms:created>
  <dcterms:modified xsi:type="dcterms:W3CDTF">2024-03-08T03:27:40Z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2024-03-08T11:27:43Z</dcterms:created>
  <dcterms:modified xsi:type="dcterms:W3CDTF">2024-03-08T03:27:43Z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2024-03-08T11:27:41Z</dcterms:created>
  <dcterms:modified xsi:type="dcterms:W3CDTF">2024-03-08T03:27:41Z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2024-03-08T11:27:09Z</dcterms:created>
  <dcterms:modified xsi:type="dcterms:W3CDTF">2024-03-08T03:27:09Z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2024-03-08T11:27:41Z</dcterms:created>
  <dcterms:modified xsi:type="dcterms:W3CDTF">2024-03-08T03:27:41Z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2024-03-08T11:27:06Z</dcterms:created>
  <dcterms:modified xsi:type="dcterms:W3CDTF">2024-03-08T03:27:06Z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2024-03-08T11:27:08Z</dcterms:created>
  <dcterms:modified xsi:type="dcterms:W3CDTF">2024-03-08T03:27:08Z</dcterms:modified>
</cp:coreProperties>
</file>

<file path=customXml/itemProps1.xml><?xml version="1.0" encoding="utf-8"?>
<ds:datastoreItem xmlns:ds="http://schemas.openxmlformats.org/officeDocument/2006/customXml" ds:itemID="{E9F9F0E0-D516-45C6-87F8-63DDF5AFF683}">
  <ds:schemaRefs/>
</ds:datastoreItem>
</file>

<file path=customXml/itemProps10.xml><?xml version="1.0" encoding="utf-8"?>
<ds:datastoreItem xmlns:ds="http://schemas.openxmlformats.org/officeDocument/2006/customXml" ds:itemID="{274B7D55-3CE8-40ED-9649-90D75B763A0E}">
  <ds:schemaRefs/>
</ds:datastoreItem>
</file>

<file path=customXml/itemProps11.xml><?xml version="1.0" encoding="utf-8"?>
<ds:datastoreItem xmlns:ds="http://schemas.openxmlformats.org/officeDocument/2006/customXml" ds:itemID="{5FC02629-6CE3-40C4-BA52-56C750B534FB}">
  <ds:schemaRefs/>
</ds:datastoreItem>
</file>

<file path=customXml/itemProps12.xml><?xml version="1.0" encoding="utf-8"?>
<ds:datastoreItem xmlns:ds="http://schemas.openxmlformats.org/officeDocument/2006/customXml" ds:itemID="{9E72B571-C5F9-49E3-BF1E-56C1DC5B961A}">
  <ds:schemaRefs/>
</ds:datastoreItem>
</file>

<file path=customXml/itemProps13.xml><?xml version="1.0" encoding="utf-8"?>
<ds:datastoreItem xmlns:ds="http://schemas.openxmlformats.org/officeDocument/2006/customXml" ds:itemID="{8F9E8B40-741A-4990-AB04-FF4D52C1BA28}">
  <ds:schemaRefs/>
</ds:datastoreItem>
</file>

<file path=customXml/itemProps14.xml><?xml version="1.0" encoding="utf-8"?>
<ds:datastoreItem xmlns:ds="http://schemas.openxmlformats.org/officeDocument/2006/customXml" ds:itemID="{7AAF586C-BE1D-4508-9AB7-0D3B14DC06C0}">
  <ds:schemaRefs/>
</ds:datastoreItem>
</file>

<file path=customXml/itemProps15.xml><?xml version="1.0" encoding="utf-8"?>
<ds:datastoreItem xmlns:ds="http://schemas.openxmlformats.org/officeDocument/2006/customXml" ds:itemID="{315AEDF7-A20F-416B-B441-0B13C298EB50}">
  <ds:schemaRefs/>
</ds:datastoreItem>
</file>

<file path=customXml/itemProps16.xml><?xml version="1.0" encoding="utf-8"?>
<ds:datastoreItem xmlns:ds="http://schemas.openxmlformats.org/officeDocument/2006/customXml" ds:itemID="{9933187C-7E1C-439F-8DEB-FA09D9F3DA2E}">
  <ds:schemaRefs/>
</ds:datastoreItem>
</file>

<file path=customXml/itemProps17.xml><?xml version="1.0" encoding="utf-8"?>
<ds:datastoreItem xmlns:ds="http://schemas.openxmlformats.org/officeDocument/2006/customXml" ds:itemID="{6ACE1A8B-F6E1-4538-A4E6-5F81E98756CF}">
  <ds:schemaRefs/>
</ds:datastoreItem>
</file>

<file path=customXml/itemProps18.xml><?xml version="1.0" encoding="utf-8"?>
<ds:datastoreItem xmlns:ds="http://schemas.openxmlformats.org/officeDocument/2006/customXml" ds:itemID="{0DACE001-8EC2-49CA-B834-FEFDD772FFE8}">
  <ds:schemaRefs/>
</ds:datastoreItem>
</file>

<file path=customXml/itemProps19.xml><?xml version="1.0" encoding="utf-8"?>
<ds:datastoreItem xmlns:ds="http://schemas.openxmlformats.org/officeDocument/2006/customXml" ds:itemID="{93DF5FD2-A976-4EA3-BCB8-4E02D9CEA8D6}">
  <ds:schemaRefs/>
</ds:datastoreItem>
</file>

<file path=customXml/itemProps2.xml><?xml version="1.0" encoding="utf-8"?>
<ds:datastoreItem xmlns:ds="http://schemas.openxmlformats.org/officeDocument/2006/customXml" ds:itemID="{896987BF-8A4A-406E-88B9-A4846B5E82F1}">
  <ds:schemaRefs/>
</ds:datastoreItem>
</file>

<file path=customXml/itemProps20.xml><?xml version="1.0" encoding="utf-8"?>
<ds:datastoreItem xmlns:ds="http://schemas.openxmlformats.org/officeDocument/2006/customXml" ds:itemID="{5877EA3A-649C-4855-9909-9D8409D98468}">
  <ds:schemaRefs/>
</ds:datastoreItem>
</file>

<file path=customXml/itemProps21.xml><?xml version="1.0" encoding="utf-8"?>
<ds:datastoreItem xmlns:ds="http://schemas.openxmlformats.org/officeDocument/2006/customXml" ds:itemID="{A84D639C-F788-4356-B26A-CB032FB73C2D}">
  <ds:schemaRefs/>
</ds:datastoreItem>
</file>

<file path=customXml/itemProps22.xml><?xml version="1.0" encoding="utf-8"?>
<ds:datastoreItem xmlns:ds="http://schemas.openxmlformats.org/officeDocument/2006/customXml" ds:itemID="{6F511F42-58E1-444D-9295-12D47A9F0C17}">
  <ds:schemaRefs/>
</ds:datastoreItem>
</file>

<file path=customXml/itemProps23.xml><?xml version="1.0" encoding="utf-8"?>
<ds:datastoreItem xmlns:ds="http://schemas.openxmlformats.org/officeDocument/2006/customXml" ds:itemID="{6A170468-EBCE-48B7-A484-9536E07D05B6}">
  <ds:schemaRefs/>
</ds:datastoreItem>
</file>

<file path=customXml/itemProps24.xml><?xml version="1.0" encoding="utf-8"?>
<ds:datastoreItem xmlns:ds="http://schemas.openxmlformats.org/officeDocument/2006/customXml" ds:itemID="{2C5853DB-597D-467F-B00D-7519F567773E}">
  <ds:schemaRefs/>
</ds:datastoreItem>
</file>

<file path=customXml/itemProps25.xml><?xml version="1.0" encoding="utf-8"?>
<ds:datastoreItem xmlns:ds="http://schemas.openxmlformats.org/officeDocument/2006/customXml" ds:itemID="{BC116F91-47B4-4121-8BE9-785A2AC7D4FE}">
  <ds:schemaRefs/>
</ds:datastoreItem>
</file>

<file path=customXml/itemProps26.xml><?xml version="1.0" encoding="utf-8"?>
<ds:datastoreItem xmlns:ds="http://schemas.openxmlformats.org/officeDocument/2006/customXml" ds:itemID="{920D6F99-B044-4C22-A90D-313719CF2843}">
  <ds:schemaRefs/>
</ds:datastoreItem>
</file>

<file path=customXml/itemProps27.xml><?xml version="1.0" encoding="utf-8"?>
<ds:datastoreItem xmlns:ds="http://schemas.openxmlformats.org/officeDocument/2006/customXml" ds:itemID="{9A7294DA-8FE7-44C3-B8DC-3C678844ACAF}">
  <ds:schemaRefs/>
</ds:datastoreItem>
</file>

<file path=customXml/itemProps28.xml><?xml version="1.0" encoding="utf-8"?>
<ds:datastoreItem xmlns:ds="http://schemas.openxmlformats.org/officeDocument/2006/customXml" ds:itemID="{B6AE02A4-43A4-466C-897B-BB493A79F9DC}">
  <ds:schemaRefs/>
</ds:datastoreItem>
</file>

<file path=customXml/itemProps29.xml><?xml version="1.0" encoding="utf-8"?>
<ds:datastoreItem xmlns:ds="http://schemas.openxmlformats.org/officeDocument/2006/customXml" ds:itemID="{219A6E68-3B75-47BC-94CB-E0B58350BD3D}">
  <ds:schemaRefs/>
</ds:datastoreItem>
</file>

<file path=customXml/itemProps3.xml><?xml version="1.0" encoding="utf-8"?>
<ds:datastoreItem xmlns:ds="http://schemas.openxmlformats.org/officeDocument/2006/customXml" ds:itemID="{01C0D353-5DAA-43B0-80AA-1853C5F68D09}">
  <ds:schemaRefs/>
</ds:datastoreItem>
</file>

<file path=customXml/itemProps30.xml><?xml version="1.0" encoding="utf-8"?>
<ds:datastoreItem xmlns:ds="http://schemas.openxmlformats.org/officeDocument/2006/customXml" ds:itemID="{CAA5DA5A-8302-469C-921E-EFF31E2A815F}">
  <ds:schemaRefs/>
</ds:datastoreItem>
</file>

<file path=customXml/itemProps31.xml><?xml version="1.0" encoding="utf-8"?>
<ds:datastoreItem xmlns:ds="http://schemas.openxmlformats.org/officeDocument/2006/customXml" ds:itemID="{4385D2AE-6019-4B45-A6FB-EAB6B0CCB2F7}">
  <ds:schemaRefs/>
</ds:datastoreItem>
</file>

<file path=customXml/itemProps32.xml><?xml version="1.0" encoding="utf-8"?>
<ds:datastoreItem xmlns:ds="http://schemas.openxmlformats.org/officeDocument/2006/customXml" ds:itemID="{013300EF-794C-4355-BD4E-4195892141C8}">
  <ds:schemaRefs/>
</ds:datastoreItem>
</file>

<file path=customXml/itemProps33.xml><?xml version="1.0" encoding="utf-8"?>
<ds:datastoreItem xmlns:ds="http://schemas.openxmlformats.org/officeDocument/2006/customXml" ds:itemID="{7E4CDEA0-BC73-45FD-9979-B5C04992C07A}">
  <ds:schemaRefs/>
</ds:datastoreItem>
</file>

<file path=customXml/itemProps34.xml><?xml version="1.0" encoding="utf-8"?>
<ds:datastoreItem xmlns:ds="http://schemas.openxmlformats.org/officeDocument/2006/customXml" ds:itemID="{A87AB679-FA1B-4F48-A7EC-8DAE4FD2D934}">
  <ds:schemaRefs/>
</ds:datastoreItem>
</file>

<file path=customXml/itemProps35.xml><?xml version="1.0" encoding="utf-8"?>
<ds:datastoreItem xmlns:ds="http://schemas.openxmlformats.org/officeDocument/2006/customXml" ds:itemID="{AC109409-7026-4DFA-B822-7364164C7C15}">
  <ds:schemaRefs/>
</ds:datastoreItem>
</file>

<file path=customXml/itemProps36.xml><?xml version="1.0" encoding="utf-8"?>
<ds:datastoreItem xmlns:ds="http://schemas.openxmlformats.org/officeDocument/2006/customXml" ds:itemID="{370B9CF2-72F6-43AA-B150-4D8600B9D61D}">
  <ds:schemaRefs/>
</ds:datastoreItem>
</file>

<file path=customXml/itemProps37.xml><?xml version="1.0" encoding="utf-8"?>
<ds:datastoreItem xmlns:ds="http://schemas.openxmlformats.org/officeDocument/2006/customXml" ds:itemID="{9B2757B7-7754-4516-9882-6B3D34B8ED7A}">
  <ds:schemaRefs/>
</ds:datastoreItem>
</file>

<file path=customXml/itemProps38.xml><?xml version="1.0" encoding="utf-8"?>
<ds:datastoreItem xmlns:ds="http://schemas.openxmlformats.org/officeDocument/2006/customXml" ds:itemID="{9F7D72F7-DFBA-4CD8-A3CA-413526934208}">
  <ds:schemaRefs/>
</ds:datastoreItem>
</file>

<file path=customXml/itemProps39.xml><?xml version="1.0" encoding="utf-8"?>
<ds:datastoreItem xmlns:ds="http://schemas.openxmlformats.org/officeDocument/2006/customXml" ds:itemID="{F22AA1F1-E051-4D03-8FB6-96CBD06584D7}">
  <ds:schemaRefs/>
</ds:datastoreItem>
</file>

<file path=customXml/itemProps4.xml><?xml version="1.0" encoding="utf-8"?>
<ds:datastoreItem xmlns:ds="http://schemas.openxmlformats.org/officeDocument/2006/customXml" ds:itemID="{A22CA626-493F-4A47-A0F6-55F776B07808}">
  <ds:schemaRefs/>
</ds:datastoreItem>
</file>

<file path=customXml/itemProps40.xml><?xml version="1.0" encoding="utf-8"?>
<ds:datastoreItem xmlns:ds="http://schemas.openxmlformats.org/officeDocument/2006/customXml" ds:itemID="{FA737037-334E-4918-8377-289BE293368A}">
  <ds:schemaRefs/>
</ds:datastoreItem>
</file>

<file path=customXml/itemProps41.xml><?xml version="1.0" encoding="utf-8"?>
<ds:datastoreItem xmlns:ds="http://schemas.openxmlformats.org/officeDocument/2006/customXml" ds:itemID="{6FE8335A-25EB-4585-9CE0-0FBC7226A0D6}">
  <ds:schemaRefs/>
</ds:datastoreItem>
</file>

<file path=customXml/itemProps42.xml><?xml version="1.0" encoding="utf-8"?>
<ds:datastoreItem xmlns:ds="http://schemas.openxmlformats.org/officeDocument/2006/customXml" ds:itemID="{B427A5FA-AE6F-464B-82C3-AB02F5B2B346}">
  <ds:schemaRefs/>
</ds:datastoreItem>
</file>

<file path=customXml/itemProps43.xml><?xml version="1.0" encoding="utf-8"?>
<ds:datastoreItem xmlns:ds="http://schemas.openxmlformats.org/officeDocument/2006/customXml" ds:itemID="{BE87C10E-F823-4269-B5B8-19B573290440}">
  <ds:schemaRefs/>
</ds:datastoreItem>
</file>

<file path=customXml/itemProps44.xml><?xml version="1.0" encoding="utf-8"?>
<ds:datastoreItem xmlns:ds="http://schemas.openxmlformats.org/officeDocument/2006/customXml" ds:itemID="{040E8AAE-9CDD-48C7-91DE-F35188EF3B09}">
  <ds:schemaRefs/>
</ds:datastoreItem>
</file>

<file path=customXml/itemProps45.xml><?xml version="1.0" encoding="utf-8"?>
<ds:datastoreItem xmlns:ds="http://schemas.openxmlformats.org/officeDocument/2006/customXml" ds:itemID="{B50EB4DB-C016-4EAF-AD10-57BE218A46B9}">
  <ds:schemaRefs/>
</ds:datastoreItem>
</file>

<file path=customXml/itemProps46.xml><?xml version="1.0" encoding="utf-8"?>
<ds:datastoreItem xmlns:ds="http://schemas.openxmlformats.org/officeDocument/2006/customXml" ds:itemID="{2218C834-1149-4DBD-97E1-86199E6DFA37}">
  <ds:schemaRefs/>
</ds:datastoreItem>
</file>

<file path=customXml/itemProps47.xml><?xml version="1.0" encoding="utf-8"?>
<ds:datastoreItem xmlns:ds="http://schemas.openxmlformats.org/officeDocument/2006/customXml" ds:itemID="{A280A47E-7404-4289-A5D3-5A0A8B6910CF}">
  <ds:schemaRefs/>
</ds:datastoreItem>
</file>

<file path=customXml/itemProps48.xml><?xml version="1.0" encoding="utf-8"?>
<ds:datastoreItem xmlns:ds="http://schemas.openxmlformats.org/officeDocument/2006/customXml" ds:itemID="{931E57D4-821A-4E02-B501-C34974D43E2A}">
  <ds:schemaRefs/>
</ds:datastoreItem>
</file>

<file path=customXml/itemProps49.xml><?xml version="1.0" encoding="utf-8"?>
<ds:datastoreItem xmlns:ds="http://schemas.openxmlformats.org/officeDocument/2006/customXml" ds:itemID="{05747640-AE57-4BAE-ACE9-70F419C8C392}">
  <ds:schemaRefs/>
</ds:datastoreItem>
</file>

<file path=customXml/itemProps5.xml><?xml version="1.0" encoding="utf-8"?>
<ds:datastoreItem xmlns:ds="http://schemas.openxmlformats.org/officeDocument/2006/customXml" ds:itemID="{8265997F-B5CF-4598-BEEB-442703C6A4A7}">
  <ds:schemaRefs/>
</ds:datastoreItem>
</file>

<file path=customXml/itemProps50.xml><?xml version="1.0" encoding="utf-8"?>
<ds:datastoreItem xmlns:ds="http://schemas.openxmlformats.org/officeDocument/2006/customXml" ds:itemID="{06C7BCD0-AB6E-4155-BD03-085A4186DEB6}">
  <ds:schemaRefs/>
</ds:datastoreItem>
</file>

<file path=customXml/itemProps51.xml><?xml version="1.0" encoding="utf-8"?>
<ds:datastoreItem xmlns:ds="http://schemas.openxmlformats.org/officeDocument/2006/customXml" ds:itemID="{5246B248-C147-4DAA-B7EA-5C4887BC4C92}">
  <ds:schemaRefs/>
</ds:datastoreItem>
</file>

<file path=customXml/itemProps52.xml><?xml version="1.0" encoding="utf-8"?>
<ds:datastoreItem xmlns:ds="http://schemas.openxmlformats.org/officeDocument/2006/customXml" ds:itemID="{D00F1081-9F0E-4D1F-ADA7-BA988759FE05}">
  <ds:schemaRefs/>
</ds:datastoreItem>
</file>

<file path=customXml/itemProps53.xml><?xml version="1.0" encoding="utf-8"?>
<ds:datastoreItem xmlns:ds="http://schemas.openxmlformats.org/officeDocument/2006/customXml" ds:itemID="{B45ABA9B-6534-43F2-A253-3FD5A72BBA94}">
  <ds:schemaRefs/>
</ds:datastoreItem>
</file>

<file path=customXml/itemProps54.xml><?xml version="1.0" encoding="utf-8"?>
<ds:datastoreItem xmlns:ds="http://schemas.openxmlformats.org/officeDocument/2006/customXml" ds:itemID="{8864DC0D-F5A4-40E3-A283-E4E6C5566D2E}">
  <ds:schemaRefs/>
</ds:datastoreItem>
</file>

<file path=customXml/itemProps55.xml><?xml version="1.0" encoding="utf-8"?>
<ds:datastoreItem xmlns:ds="http://schemas.openxmlformats.org/officeDocument/2006/customXml" ds:itemID="{B84254FA-04FF-4E56-AB7F-FFB56234879A}">
  <ds:schemaRefs/>
</ds:datastoreItem>
</file>

<file path=customXml/itemProps56.xml><?xml version="1.0" encoding="utf-8"?>
<ds:datastoreItem xmlns:ds="http://schemas.openxmlformats.org/officeDocument/2006/customXml" ds:itemID="{68383A1B-A1E4-4845-BCB2-CF7BFF51DBFC}">
  <ds:schemaRefs/>
</ds:datastoreItem>
</file>

<file path=customXml/itemProps57.xml><?xml version="1.0" encoding="utf-8"?>
<ds:datastoreItem xmlns:ds="http://schemas.openxmlformats.org/officeDocument/2006/customXml" ds:itemID="{CC759B98-A953-4A4E-8C6E-F3975566DEE5}">
  <ds:schemaRefs/>
</ds:datastoreItem>
</file>

<file path=customXml/itemProps58.xml><?xml version="1.0" encoding="utf-8"?>
<ds:datastoreItem xmlns:ds="http://schemas.openxmlformats.org/officeDocument/2006/customXml" ds:itemID="{69CC9ADC-E461-4E8E-B8D4-BFF7D0B25004}">
  <ds:schemaRefs/>
</ds:datastoreItem>
</file>

<file path=customXml/itemProps59.xml><?xml version="1.0" encoding="utf-8"?>
<ds:datastoreItem xmlns:ds="http://schemas.openxmlformats.org/officeDocument/2006/customXml" ds:itemID="{55421B69-A7D4-44BD-B9AC-B7236DDE4DC6}">
  <ds:schemaRefs/>
</ds:datastoreItem>
</file>

<file path=customXml/itemProps6.xml><?xml version="1.0" encoding="utf-8"?>
<ds:datastoreItem xmlns:ds="http://schemas.openxmlformats.org/officeDocument/2006/customXml" ds:itemID="{A99184FD-9BDA-4A57-A3B1-9D09C4C9BD14}">
  <ds:schemaRefs/>
</ds:datastoreItem>
</file>

<file path=customXml/itemProps60.xml><?xml version="1.0" encoding="utf-8"?>
<ds:datastoreItem xmlns:ds="http://schemas.openxmlformats.org/officeDocument/2006/customXml" ds:itemID="{0A936D0D-17E5-4E04-9FD3-E4FD8FCA9842}">
  <ds:schemaRefs/>
</ds:datastoreItem>
</file>

<file path=customXml/itemProps61.xml><?xml version="1.0" encoding="utf-8"?>
<ds:datastoreItem xmlns:ds="http://schemas.openxmlformats.org/officeDocument/2006/customXml" ds:itemID="{A2254077-B63C-4EBE-A2B5-176908CC4A29}">
  <ds:schemaRefs/>
</ds:datastoreItem>
</file>

<file path=customXml/itemProps62.xml><?xml version="1.0" encoding="utf-8"?>
<ds:datastoreItem xmlns:ds="http://schemas.openxmlformats.org/officeDocument/2006/customXml" ds:itemID="{F2B23179-08D3-4AAD-A9D2-95DE2AAEA241}">
  <ds:schemaRefs/>
</ds:datastoreItem>
</file>

<file path=customXml/itemProps63.xml><?xml version="1.0" encoding="utf-8"?>
<ds:datastoreItem xmlns:ds="http://schemas.openxmlformats.org/officeDocument/2006/customXml" ds:itemID="{1C2080DB-D34B-41E4-A8BC-622DD59CB1CD}">
  <ds:schemaRefs/>
</ds:datastoreItem>
</file>

<file path=customXml/itemProps64.xml><?xml version="1.0" encoding="utf-8"?>
<ds:datastoreItem xmlns:ds="http://schemas.openxmlformats.org/officeDocument/2006/customXml" ds:itemID="{43AFB43C-07AA-420C-AC69-5794BA70EB01}">
  <ds:schemaRefs/>
</ds:datastoreItem>
</file>

<file path=customXml/itemProps65.xml><?xml version="1.0" encoding="utf-8"?>
<ds:datastoreItem xmlns:ds="http://schemas.openxmlformats.org/officeDocument/2006/customXml" ds:itemID="{7437E1FD-44EA-4EDD-B540-F3F9044CDDE9}">
  <ds:schemaRefs/>
</ds:datastoreItem>
</file>

<file path=customXml/itemProps66.xml><?xml version="1.0" encoding="utf-8"?>
<ds:datastoreItem xmlns:ds="http://schemas.openxmlformats.org/officeDocument/2006/customXml" ds:itemID="{449BB011-2714-44B2-9A83-3414AF38BD73}">
  <ds:schemaRefs/>
</ds:datastoreItem>
</file>

<file path=customXml/itemProps67.xml><?xml version="1.0" encoding="utf-8"?>
<ds:datastoreItem xmlns:ds="http://schemas.openxmlformats.org/officeDocument/2006/customXml" ds:itemID="{A24A389A-28F5-4B2B-86DB-8AEE485E3D49}">
  <ds:schemaRefs/>
</ds:datastoreItem>
</file>

<file path=customXml/itemProps68.xml><?xml version="1.0" encoding="utf-8"?>
<ds:datastoreItem xmlns:ds="http://schemas.openxmlformats.org/officeDocument/2006/customXml" ds:itemID="{C4933283-25DE-445A-8358-7B6C2D44BABD}">
  <ds:schemaRefs/>
</ds:datastoreItem>
</file>

<file path=customXml/itemProps69.xml><?xml version="1.0" encoding="utf-8"?>
<ds:datastoreItem xmlns:ds="http://schemas.openxmlformats.org/officeDocument/2006/customXml" ds:itemID="{7E1DEEE4-CF69-4E96-B42A-C8DDD32C06B3}">
  <ds:schemaRefs/>
</ds:datastoreItem>
</file>

<file path=customXml/itemProps7.xml><?xml version="1.0" encoding="utf-8"?>
<ds:datastoreItem xmlns:ds="http://schemas.openxmlformats.org/officeDocument/2006/customXml" ds:itemID="{C0DEA021-54F6-4D31-A740-72AD35228D86}">
  <ds:schemaRefs/>
</ds:datastoreItem>
</file>

<file path=customXml/itemProps70.xml><?xml version="1.0" encoding="utf-8"?>
<ds:datastoreItem xmlns:ds="http://schemas.openxmlformats.org/officeDocument/2006/customXml" ds:itemID="{1184C016-EF96-46E5-9FAA-7C6BF8A581AC}">
  <ds:schemaRefs/>
</ds:datastoreItem>
</file>

<file path=customXml/itemProps71.xml><?xml version="1.0" encoding="utf-8"?>
<ds:datastoreItem xmlns:ds="http://schemas.openxmlformats.org/officeDocument/2006/customXml" ds:itemID="{9D8A357A-8A01-4C76-8605-CC1002CF4CAD}">
  <ds:schemaRefs/>
</ds:datastoreItem>
</file>

<file path=customXml/itemProps72.xml><?xml version="1.0" encoding="utf-8"?>
<ds:datastoreItem xmlns:ds="http://schemas.openxmlformats.org/officeDocument/2006/customXml" ds:itemID="{DA673525-08B0-44A3-8BFA-218DE5719252}">
  <ds:schemaRefs/>
</ds:datastoreItem>
</file>

<file path=customXml/itemProps8.xml><?xml version="1.0" encoding="utf-8"?>
<ds:datastoreItem xmlns:ds="http://schemas.openxmlformats.org/officeDocument/2006/customXml" ds:itemID="{63EC92FE-E313-4B74-85FF-0359B52388EE}">
  <ds:schemaRefs/>
</ds:datastoreItem>
</file>

<file path=customXml/itemProps9.xml><?xml version="1.0" encoding="utf-8"?>
<ds:datastoreItem xmlns:ds="http://schemas.openxmlformats.org/officeDocument/2006/customXml" ds:itemID="{A6A4D8AB-3EBB-4078-BD67-6F547C26B58F}">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48</Pages>
  <Words>3369</Words>
  <Characters>19209</Characters>
  <Lines>160</Lines>
  <Paragraphs>45</Paragraphs>
  <TotalTime>3</TotalTime>
  <ScaleCrop>false</ScaleCrop>
  <LinksUpToDate>false</LinksUpToDate>
  <CharactersWithSpaces>22533</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2024-03-11T02:54:00Z</dcterms:created>
  <dc:creator>Administrator</dc:creator>
  <cp:lastModifiedBy>Administrator</cp:lastModifiedBy>
  <cp:lastPrinted>2024-03-11T08:02:00Z</cp:lastPrinted>
  <dcterms:modified xsi:type="dcterms:W3CDTF">2024-06-03T02:00:16Z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767B145D6F4F420E921257E8B3F4A0B2</vt:lpwstr>
  </property>
</Properties>
</file>