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0</w:t>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w:t>
      </w:r>
      <w:r>
        <w:rPr>
          <w:rFonts w:hint="eastAsia"/>
          <w:lang w:val="en-US" w:eastAsia="zh-CN"/>
        </w:rPr>
        <w:t>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sz w:val="32"/>
          <w:szCs w:val="32"/>
        </w:rPr>
      </w:pPr>
      <w:bookmarkStart w:id="0" w:name="_Toc_2_2_0000000001"/>
      <w:r>
        <w:rPr>
          <w:rFonts w:hint="eastAsia" w:ascii="黑体" w:hAnsi="黑体" w:eastAsia="黑体" w:cs="黑体"/>
          <w:color w:val="000000"/>
          <w:sz w:val="32"/>
          <w:szCs w:val="32"/>
        </w:rPr>
        <w:t>部门预算收支总表</w:t>
      </w:r>
      <w:bookmarkEnd w:id="0"/>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75"/>
        <w:gridCol w:w="3229"/>
        <w:gridCol w:w="2830"/>
        <w:gridCol w:w="3175"/>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2"/>
            </w:pPr>
            <w:r>
              <w:t>410保定市满城区统计局</w:t>
            </w:r>
          </w:p>
        </w:tc>
        <w:tc>
          <w:tcPr>
            <w:tcW w:w="942" w:type="pct"/>
            <w:tcBorders>
              <w:top w:val="single" w:color="FFFFFF" w:sz="6" w:space="0"/>
              <w:left w:val="single" w:color="FFFFFF" w:sz="6" w:space="0"/>
              <w:right w:val="single" w:color="FFFFFF" w:sz="6" w:space="0"/>
            </w:tcBorders>
            <w:vAlign w:val="center"/>
          </w:tcPr>
          <w:p>
            <w:pPr>
              <w:pStyle w:val="11"/>
            </w:pPr>
            <w:r>
              <w:t>预算年度：2024</w:t>
            </w:r>
          </w:p>
        </w:tc>
        <w:tc>
          <w:tcPr>
            <w:tcW w:w="2057"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Merge w:val="restart"/>
            <w:vAlign w:val="center"/>
          </w:tcPr>
          <w:p>
            <w:pPr>
              <w:pStyle w:val="13"/>
            </w:pPr>
            <w:r>
              <w:t>序号</w:t>
            </w:r>
          </w:p>
        </w:tc>
        <w:tc>
          <w:tcPr>
            <w:tcW w:w="2017" w:type="pct"/>
            <w:gridSpan w:val="2"/>
            <w:vAlign w:val="center"/>
          </w:tcPr>
          <w:p>
            <w:pPr>
              <w:pStyle w:val="13"/>
            </w:pPr>
            <w:r>
              <w:t>收入</w:t>
            </w:r>
          </w:p>
        </w:tc>
        <w:tc>
          <w:tcPr>
            <w:tcW w:w="2057" w:type="pct"/>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Merge w:val="continue"/>
          </w:tcPr>
          <w:p/>
        </w:tc>
        <w:tc>
          <w:tcPr>
            <w:tcW w:w="1075" w:type="pct"/>
            <w:vAlign w:val="center"/>
          </w:tcPr>
          <w:p>
            <w:pPr>
              <w:pStyle w:val="13"/>
            </w:pPr>
            <w:r>
              <w:t>项  目</w:t>
            </w:r>
          </w:p>
        </w:tc>
        <w:tc>
          <w:tcPr>
            <w:tcW w:w="942" w:type="pct"/>
            <w:vAlign w:val="center"/>
          </w:tcPr>
          <w:p>
            <w:pPr>
              <w:pStyle w:val="13"/>
            </w:pPr>
            <w:r>
              <w:t>预算数</w:t>
            </w:r>
          </w:p>
        </w:tc>
        <w:tc>
          <w:tcPr>
            <w:tcW w:w="1057" w:type="pct"/>
            <w:vAlign w:val="center"/>
          </w:tcPr>
          <w:p>
            <w:pPr>
              <w:pStyle w:val="13"/>
            </w:pPr>
            <w:r>
              <w:t>项  目</w:t>
            </w:r>
          </w:p>
        </w:tc>
        <w:tc>
          <w:tcPr>
            <w:tcW w:w="1000" w:type="pct"/>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Align w:val="center"/>
          </w:tcPr>
          <w:p>
            <w:pPr>
              <w:pStyle w:val="13"/>
            </w:pPr>
            <w:r>
              <w:t>栏次</w:t>
            </w:r>
          </w:p>
        </w:tc>
        <w:tc>
          <w:tcPr>
            <w:tcW w:w="1075" w:type="pct"/>
            <w:vAlign w:val="center"/>
          </w:tcPr>
          <w:p>
            <w:pPr>
              <w:pStyle w:val="13"/>
            </w:pPr>
            <w:r>
              <w:t>1</w:t>
            </w:r>
          </w:p>
        </w:tc>
        <w:tc>
          <w:tcPr>
            <w:tcW w:w="942" w:type="pct"/>
            <w:vAlign w:val="center"/>
          </w:tcPr>
          <w:p>
            <w:pPr>
              <w:pStyle w:val="13"/>
            </w:pPr>
            <w:r>
              <w:t>2</w:t>
            </w:r>
          </w:p>
        </w:tc>
        <w:tc>
          <w:tcPr>
            <w:tcW w:w="1057" w:type="pct"/>
            <w:vAlign w:val="center"/>
          </w:tcPr>
          <w:p>
            <w:pPr>
              <w:pStyle w:val="13"/>
            </w:pPr>
            <w:r>
              <w:t>3</w:t>
            </w:r>
          </w:p>
        </w:tc>
        <w:tc>
          <w:tcPr>
            <w:tcW w:w="1000" w:type="pct"/>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w:t>
            </w:r>
          </w:p>
        </w:tc>
        <w:tc>
          <w:tcPr>
            <w:tcW w:w="1075" w:type="pct"/>
            <w:vAlign w:val="center"/>
          </w:tcPr>
          <w:p>
            <w:pPr>
              <w:pStyle w:val="15"/>
            </w:pPr>
            <w:r>
              <w:t>一、一般公共预算拨款收入</w:t>
            </w:r>
          </w:p>
        </w:tc>
        <w:tc>
          <w:tcPr>
            <w:tcW w:w="942" w:type="pct"/>
            <w:vAlign w:val="center"/>
          </w:tcPr>
          <w:p>
            <w:pPr>
              <w:pStyle w:val="14"/>
            </w:pPr>
            <w:r>
              <w:t>587.13</w:t>
            </w:r>
          </w:p>
        </w:tc>
        <w:tc>
          <w:tcPr>
            <w:tcW w:w="1057" w:type="pct"/>
            <w:vAlign w:val="center"/>
          </w:tcPr>
          <w:p>
            <w:pPr>
              <w:pStyle w:val="15"/>
            </w:pPr>
            <w:r>
              <w:t>一、一般公共服务支出</w:t>
            </w:r>
          </w:p>
        </w:tc>
        <w:tc>
          <w:tcPr>
            <w:tcW w:w="1000" w:type="pct"/>
            <w:vAlign w:val="center"/>
          </w:tcPr>
          <w:p>
            <w:pPr>
              <w:pStyle w:val="14"/>
            </w:pPr>
            <w:r>
              <w:t>474.74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w:t>
            </w:r>
          </w:p>
        </w:tc>
        <w:tc>
          <w:tcPr>
            <w:tcW w:w="1075" w:type="pct"/>
            <w:vAlign w:val="center"/>
          </w:tcPr>
          <w:p>
            <w:pPr>
              <w:pStyle w:val="15"/>
            </w:pPr>
            <w:r>
              <w:t>二、政府性基金预算拨款收入</w:t>
            </w:r>
          </w:p>
        </w:tc>
        <w:tc>
          <w:tcPr>
            <w:tcW w:w="942" w:type="pct"/>
            <w:vAlign w:val="center"/>
          </w:tcPr>
          <w:p>
            <w:pPr>
              <w:pStyle w:val="14"/>
            </w:pPr>
          </w:p>
        </w:tc>
        <w:tc>
          <w:tcPr>
            <w:tcW w:w="1057" w:type="pct"/>
            <w:vAlign w:val="center"/>
          </w:tcPr>
          <w:p>
            <w:pPr>
              <w:pStyle w:val="15"/>
            </w:pPr>
            <w:r>
              <w:t>二、外交支出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w:t>
            </w:r>
          </w:p>
        </w:tc>
        <w:tc>
          <w:tcPr>
            <w:tcW w:w="1075" w:type="pct"/>
            <w:vAlign w:val="center"/>
          </w:tcPr>
          <w:p>
            <w:pPr>
              <w:pStyle w:val="15"/>
            </w:pPr>
            <w:r>
              <w:t>三、国有资本经营预算拨款收入</w:t>
            </w:r>
          </w:p>
        </w:tc>
        <w:tc>
          <w:tcPr>
            <w:tcW w:w="942" w:type="pct"/>
            <w:vAlign w:val="center"/>
          </w:tcPr>
          <w:p>
            <w:pPr>
              <w:pStyle w:val="14"/>
            </w:pPr>
          </w:p>
        </w:tc>
        <w:tc>
          <w:tcPr>
            <w:tcW w:w="1057" w:type="pct"/>
            <w:vAlign w:val="center"/>
          </w:tcPr>
          <w:p>
            <w:pPr>
              <w:pStyle w:val="15"/>
            </w:pPr>
            <w:r>
              <w:t>三、国防支出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4</w:t>
            </w:r>
          </w:p>
        </w:tc>
        <w:tc>
          <w:tcPr>
            <w:tcW w:w="1075" w:type="pct"/>
            <w:vAlign w:val="center"/>
          </w:tcPr>
          <w:p>
            <w:pPr>
              <w:pStyle w:val="15"/>
            </w:pPr>
            <w:r>
              <w:t>四、财政专户管理资金收入</w:t>
            </w:r>
          </w:p>
        </w:tc>
        <w:tc>
          <w:tcPr>
            <w:tcW w:w="942" w:type="pct"/>
            <w:vAlign w:val="center"/>
          </w:tcPr>
          <w:p>
            <w:pPr>
              <w:pStyle w:val="14"/>
            </w:pPr>
          </w:p>
        </w:tc>
        <w:tc>
          <w:tcPr>
            <w:tcW w:w="1057" w:type="pct"/>
            <w:vAlign w:val="center"/>
          </w:tcPr>
          <w:p>
            <w:pPr>
              <w:pStyle w:val="15"/>
            </w:pPr>
            <w:r>
              <w:t>四、公共安全支出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5</w:t>
            </w:r>
          </w:p>
        </w:tc>
        <w:tc>
          <w:tcPr>
            <w:tcW w:w="1075" w:type="pct"/>
            <w:vAlign w:val="center"/>
          </w:tcPr>
          <w:p>
            <w:pPr>
              <w:pStyle w:val="15"/>
            </w:pPr>
            <w:r>
              <w:t>五、单位资金</w:t>
            </w:r>
          </w:p>
        </w:tc>
        <w:tc>
          <w:tcPr>
            <w:tcW w:w="942" w:type="pct"/>
            <w:vAlign w:val="center"/>
          </w:tcPr>
          <w:p>
            <w:pPr>
              <w:pStyle w:val="14"/>
            </w:pPr>
          </w:p>
        </w:tc>
        <w:tc>
          <w:tcPr>
            <w:tcW w:w="1057" w:type="pct"/>
            <w:vAlign w:val="center"/>
          </w:tcPr>
          <w:p>
            <w:pPr>
              <w:pStyle w:val="15"/>
            </w:pPr>
            <w:r>
              <w:t>五、教育支出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六、科学技术支出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七、文化旅游体育与传媒支出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八、社会保障和就业支出</w:t>
            </w:r>
          </w:p>
        </w:tc>
        <w:tc>
          <w:tcPr>
            <w:tcW w:w="1000" w:type="pct"/>
            <w:vAlign w:val="center"/>
          </w:tcPr>
          <w:p>
            <w:pPr>
              <w:pStyle w:val="14"/>
            </w:pPr>
            <w:r>
              <w:t>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九、社会保险基金支出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十、卫生健康支出</w:t>
            </w:r>
          </w:p>
        </w:tc>
        <w:tc>
          <w:tcPr>
            <w:tcW w:w="1000" w:type="pct"/>
            <w:vAlign w:val="center"/>
          </w:tcPr>
          <w:p>
            <w:pPr>
              <w:pStyle w:val="14"/>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十一、节能环保支出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12</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十二、城乡社区支出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13</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十三、农林水支出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14</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十四、交通运输支出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15</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十五、资源勘探工业信息等支出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十六、商业服务业等支出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十七、金融支出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十八、援助其他地区支出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十九、自然资源海洋气象等支出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二十、住房保障支出</w:t>
            </w:r>
          </w:p>
        </w:tc>
        <w:tc>
          <w:tcPr>
            <w:tcW w:w="1000" w:type="pct"/>
            <w:vAlign w:val="center"/>
          </w:tcPr>
          <w:p>
            <w:pPr>
              <w:pStyle w:val="14"/>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二十一、粮油物资储备支出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22</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二十二、国有资本经营预算支出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23</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二十三、灾害防治及应急管理支出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24</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二十四、预备费</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25</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二十五、其他支出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二十六、转移性支出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二十七、债务还本支出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二十八、债务付息支出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二十九、债务发行费用支出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三十、抗疫特别国债安排的支出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三十一、往来性支出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32</w:t>
            </w:r>
          </w:p>
        </w:tc>
        <w:tc>
          <w:tcPr>
            <w:tcW w:w="1075" w:type="pct"/>
            <w:vAlign w:val="center"/>
          </w:tcPr>
          <w:p>
            <w:pPr>
              <w:pStyle w:val="17"/>
            </w:pPr>
            <w:r>
              <w:t>本年收入合计</w:t>
            </w:r>
          </w:p>
        </w:tc>
        <w:tc>
          <w:tcPr>
            <w:tcW w:w="942" w:type="pct"/>
            <w:vAlign w:val="center"/>
          </w:tcPr>
          <w:p>
            <w:pPr>
              <w:pStyle w:val="18"/>
            </w:pPr>
            <w:r>
              <w:t>587.13</w:t>
            </w:r>
          </w:p>
        </w:tc>
        <w:tc>
          <w:tcPr>
            <w:tcW w:w="1057" w:type="pct"/>
            <w:vAlign w:val="center"/>
          </w:tcPr>
          <w:p>
            <w:pPr>
              <w:pStyle w:val="17"/>
            </w:pPr>
            <w:r>
              <w:t>本年支出合计</w:t>
            </w:r>
          </w:p>
        </w:tc>
        <w:tc>
          <w:tcPr>
            <w:tcW w:w="1000" w:type="pct"/>
            <w:vAlign w:val="center"/>
          </w:tcPr>
          <w:p>
            <w:pPr>
              <w:pStyle w:val="18"/>
            </w:pPr>
            <w:r>
              <w:t>587.13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33</w:t>
            </w:r>
          </w:p>
        </w:tc>
        <w:tc>
          <w:tcPr>
            <w:tcW w:w="1075" w:type="pct"/>
            <w:vAlign w:val="center"/>
          </w:tcPr>
          <w:p>
            <w:pPr>
              <w:pStyle w:val="15"/>
            </w:pPr>
            <w:r>
              <w:t>上年结转结余</w:t>
            </w:r>
          </w:p>
        </w:tc>
        <w:tc>
          <w:tcPr>
            <w:tcW w:w="942" w:type="pct"/>
            <w:vAlign w:val="center"/>
          </w:tcPr>
          <w:p>
            <w:pPr>
              <w:pStyle w:val="14"/>
            </w:pPr>
          </w:p>
        </w:tc>
        <w:tc>
          <w:tcPr>
            <w:tcW w:w="1057" w:type="pct"/>
            <w:vAlign w:val="center"/>
          </w:tcPr>
          <w:p>
            <w:pPr>
              <w:pStyle w:val="15"/>
            </w:pPr>
            <w:r>
              <w:t>年终结转结余</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34</w:t>
            </w:r>
          </w:p>
        </w:tc>
        <w:tc>
          <w:tcPr>
            <w:tcW w:w="1075" w:type="pct"/>
            <w:vAlign w:val="center"/>
          </w:tcPr>
          <w:p>
            <w:pPr>
              <w:pStyle w:val="17"/>
            </w:pPr>
            <w:r>
              <w:t>收入总计</w:t>
            </w:r>
          </w:p>
        </w:tc>
        <w:tc>
          <w:tcPr>
            <w:tcW w:w="942" w:type="pct"/>
            <w:vAlign w:val="center"/>
          </w:tcPr>
          <w:p>
            <w:pPr>
              <w:pStyle w:val="18"/>
            </w:pPr>
            <w:r>
              <w:t>587.13</w:t>
            </w:r>
          </w:p>
        </w:tc>
        <w:tc>
          <w:tcPr>
            <w:tcW w:w="1057" w:type="pct"/>
            <w:vAlign w:val="center"/>
          </w:tcPr>
          <w:p>
            <w:pPr>
              <w:pStyle w:val="17"/>
            </w:pPr>
            <w:r>
              <w:t>支出总计</w:t>
            </w:r>
          </w:p>
        </w:tc>
        <w:tc>
          <w:tcPr>
            <w:tcW w:w="1000" w:type="pct"/>
            <w:vAlign w:val="center"/>
          </w:tcPr>
          <w:p>
            <w:pPr>
              <w:pStyle w:val="18"/>
            </w:pPr>
            <w:r>
              <w:t>587.13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color w:val="000000"/>
          <w:sz w:val="32"/>
          <w:szCs w:val="32"/>
        </w:rPr>
      </w:pPr>
      <w:bookmarkStart w:id="1" w:name="_Toc_2_2_0000000002"/>
      <w:r>
        <w:rPr>
          <w:rFonts w:hint="eastAsia" w:ascii="黑体" w:hAnsi="黑体" w:eastAsia="黑体" w:cs="黑体"/>
          <w:color w:val="000000"/>
          <w:sz w:val="32"/>
          <w:szCs w:val="32"/>
        </w:rPr>
        <w:t>部门预算收入总表</w:t>
      </w:r>
      <w:bookmarkEnd w:id="1"/>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153"/>
        <w:gridCol w:w="3139"/>
        <w:gridCol w:w="915"/>
        <w:gridCol w:w="1170"/>
        <w:gridCol w:w="1245"/>
        <w:gridCol w:w="1050"/>
        <w:gridCol w:w="810"/>
        <w:gridCol w:w="780"/>
        <w:gridCol w:w="855"/>
        <w:gridCol w:w="1185"/>
        <w:gridCol w:w="840"/>
        <w:gridCol w:w="7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7" w:type="pct"/>
            <w:gridSpan w:val="5"/>
            <w:tcBorders>
              <w:top w:val="single" w:color="FFFFFF" w:sz="6" w:space="0"/>
              <w:left w:val="single" w:color="FFFFFF" w:sz="6" w:space="0"/>
              <w:right w:val="single" w:color="FFFFFF" w:sz="6" w:space="0"/>
            </w:tcBorders>
            <w:vAlign w:val="center"/>
          </w:tcPr>
          <w:p>
            <w:pPr>
              <w:pStyle w:val="12"/>
            </w:pPr>
            <w:r>
              <w:t>410保定市满城区统计局</w:t>
            </w:r>
          </w:p>
        </w:tc>
        <w:tc>
          <w:tcPr>
            <w:tcW w:w="1034"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458"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1429" w:type="pct"/>
            <w:gridSpan w:val="2"/>
            <w:vAlign w:val="center"/>
          </w:tcPr>
          <w:p>
            <w:pPr>
              <w:pStyle w:val="13"/>
            </w:pPr>
            <w:r>
              <w:t>功能分类科目</w:t>
            </w:r>
          </w:p>
        </w:tc>
        <w:tc>
          <w:tcPr>
            <w:tcW w:w="304" w:type="pct"/>
            <w:vMerge w:val="restart"/>
            <w:vAlign w:val="center"/>
          </w:tcPr>
          <w:p>
            <w:pPr>
              <w:pStyle w:val="13"/>
            </w:pPr>
            <w:r>
              <w:t>合计</w:t>
            </w:r>
          </w:p>
        </w:tc>
        <w:tc>
          <w:tcPr>
            <w:tcW w:w="2642" w:type="pct"/>
            <w:gridSpan w:val="8"/>
            <w:vAlign w:val="center"/>
          </w:tcPr>
          <w:p>
            <w:pPr>
              <w:pStyle w:val="13"/>
            </w:pPr>
            <w:r>
              <w:t>本年收入</w:t>
            </w:r>
          </w:p>
        </w:tc>
        <w:tc>
          <w:tcPr>
            <w:tcW w:w="239"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1045" w:type="pct"/>
            <w:vAlign w:val="center"/>
          </w:tcPr>
          <w:p>
            <w:pPr>
              <w:pStyle w:val="13"/>
            </w:pPr>
            <w:r>
              <w:t>科目名称</w:t>
            </w:r>
          </w:p>
        </w:tc>
        <w:tc>
          <w:tcPr>
            <w:tcW w:w="304" w:type="pct"/>
            <w:vMerge w:val="continue"/>
          </w:tcPr>
          <w:p/>
        </w:tc>
        <w:tc>
          <w:tcPr>
            <w:tcW w:w="389" w:type="pct"/>
            <w:vAlign w:val="center"/>
          </w:tcPr>
          <w:p>
            <w:pPr>
              <w:pStyle w:val="13"/>
            </w:pPr>
            <w:r>
              <w:t>小计</w:t>
            </w:r>
          </w:p>
        </w:tc>
        <w:tc>
          <w:tcPr>
            <w:tcW w:w="414" w:type="pct"/>
            <w:vAlign w:val="center"/>
          </w:tcPr>
          <w:p>
            <w:pPr>
              <w:pStyle w:val="13"/>
            </w:pPr>
            <w:r>
              <w:t>财政拨款收入</w:t>
            </w:r>
          </w:p>
        </w:tc>
        <w:tc>
          <w:tcPr>
            <w:tcW w:w="349" w:type="pct"/>
            <w:vAlign w:val="center"/>
          </w:tcPr>
          <w:p>
            <w:pPr>
              <w:pStyle w:val="13"/>
            </w:pPr>
            <w:r>
              <w:t>财政专户 收入</w:t>
            </w:r>
          </w:p>
        </w:tc>
        <w:tc>
          <w:tcPr>
            <w:tcW w:w="269" w:type="pct"/>
            <w:vAlign w:val="center"/>
          </w:tcPr>
          <w:p>
            <w:pPr>
              <w:pStyle w:val="13"/>
            </w:pPr>
            <w:r>
              <w:t>事业收入</w:t>
            </w:r>
          </w:p>
        </w:tc>
        <w:tc>
          <w:tcPr>
            <w:tcW w:w="259" w:type="pct"/>
            <w:vAlign w:val="center"/>
          </w:tcPr>
          <w:p>
            <w:pPr>
              <w:pStyle w:val="13"/>
            </w:pPr>
            <w:r>
              <w:t>经营收入</w:t>
            </w:r>
          </w:p>
        </w:tc>
        <w:tc>
          <w:tcPr>
            <w:tcW w:w="284" w:type="pct"/>
            <w:vAlign w:val="center"/>
          </w:tcPr>
          <w:p>
            <w:pPr>
              <w:pStyle w:val="13"/>
            </w:pPr>
            <w:r>
              <w:t>上级补助收入</w:t>
            </w:r>
          </w:p>
        </w:tc>
        <w:tc>
          <w:tcPr>
            <w:tcW w:w="394" w:type="pct"/>
            <w:vAlign w:val="center"/>
          </w:tcPr>
          <w:p>
            <w:pPr>
              <w:pStyle w:val="13"/>
            </w:pPr>
            <w:r>
              <w:t>附属单位上缴收入</w:t>
            </w:r>
          </w:p>
        </w:tc>
        <w:tc>
          <w:tcPr>
            <w:tcW w:w="279" w:type="pct"/>
            <w:vAlign w:val="center"/>
          </w:tcPr>
          <w:p>
            <w:pPr>
              <w:pStyle w:val="13"/>
            </w:pPr>
            <w:r>
              <w:t>其他收入</w:t>
            </w:r>
          </w:p>
        </w:tc>
        <w:tc>
          <w:tcPr>
            <w:tcW w:w="23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1045" w:type="pct"/>
            <w:vAlign w:val="center"/>
          </w:tcPr>
          <w:p>
            <w:pPr>
              <w:pStyle w:val="13"/>
            </w:pPr>
            <w:r>
              <w:t>2</w:t>
            </w:r>
          </w:p>
        </w:tc>
        <w:tc>
          <w:tcPr>
            <w:tcW w:w="304" w:type="pct"/>
            <w:vAlign w:val="center"/>
          </w:tcPr>
          <w:p>
            <w:pPr>
              <w:pStyle w:val="13"/>
            </w:pPr>
            <w:r>
              <w:t>3</w:t>
            </w:r>
          </w:p>
        </w:tc>
        <w:tc>
          <w:tcPr>
            <w:tcW w:w="389" w:type="pct"/>
            <w:vAlign w:val="center"/>
          </w:tcPr>
          <w:p>
            <w:pPr>
              <w:pStyle w:val="13"/>
            </w:pPr>
            <w:r>
              <w:t>4</w:t>
            </w:r>
          </w:p>
        </w:tc>
        <w:tc>
          <w:tcPr>
            <w:tcW w:w="414" w:type="pct"/>
            <w:vAlign w:val="center"/>
          </w:tcPr>
          <w:p>
            <w:pPr>
              <w:pStyle w:val="13"/>
            </w:pPr>
            <w:r>
              <w:t>5</w:t>
            </w:r>
          </w:p>
        </w:tc>
        <w:tc>
          <w:tcPr>
            <w:tcW w:w="349" w:type="pct"/>
            <w:vAlign w:val="center"/>
          </w:tcPr>
          <w:p>
            <w:pPr>
              <w:pStyle w:val="13"/>
            </w:pPr>
            <w:r>
              <w:t>6</w:t>
            </w:r>
          </w:p>
        </w:tc>
        <w:tc>
          <w:tcPr>
            <w:tcW w:w="269" w:type="pct"/>
            <w:vAlign w:val="center"/>
          </w:tcPr>
          <w:p>
            <w:pPr>
              <w:pStyle w:val="13"/>
            </w:pPr>
            <w:r>
              <w:t>7</w:t>
            </w:r>
          </w:p>
        </w:tc>
        <w:tc>
          <w:tcPr>
            <w:tcW w:w="259" w:type="pct"/>
            <w:vAlign w:val="center"/>
          </w:tcPr>
          <w:p>
            <w:pPr>
              <w:pStyle w:val="13"/>
            </w:pPr>
            <w:r>
              <w:t>8</w:t>
            </w:r>
          </w:p>
        </w:tc>
        <w:tc>
          <w:tcPr>
            <w:tcW w:w="284" w:type="pct"/>
            <w:vAlign w:val="center"/>
          </w:tcPr>
          <w:p>
            <w:pPr>
              <w:pStyle w:val="13"/>
            </w:pPr>
            <w:r>
              <w:t>9</w:t>
            </w:r>
          </w:p>
        </w:tc>
        <w:tc>
          <w:tcPr>
            <w:tcW w:w="394" w:type="pct"/>
            <w:vAlign w:val="center"/>
          </w:tcPr>
          <w:p>
            <w:pPr>
              <w:pStyle w:val="13"/>
            </w:pPr>
            <w:r>
              <w:t>10</w:t>
            </w:r>
          </w:p>
        </w:tc>
        <w:tc>
          <w:tcPr>
            <w:tcW w:w="279" w:type="pct"/>
            <w:vAlign w:val="center"/>
          </w:tcPr>
          <w:p>
            <w:pPr>
              <w:pStyle w:val="13"/>
            </w:pPr>
            <w:r>
              <w:t>11</w:t>
            </w:r>
          </w:p>
        </w:tc>
        <w:tc>
          <w:tcPr>
            <w:tcW w:w="239"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1045" w:type="pct"/>
            <w:vAlign w:val="center"/>
          </w:tcPr>
          <w:p>
            <w:pPr>
              <w:pStyle w:val="17"/>
            </w:pPr>
            <w:r>
              <w:t>合计</w:t>
            </w:r>
          </w:p>
        </w:tc>
        <w:tc>
          <w:tcPr>
            <w:tcW w:w="304" w:type="pct"/>
            <w:vAlign w:val="center"/>
          </w:tcPr>
          <w:p>
            <w:pPr>
              <w:pStyle w:val="18"/>
            </w:pPr>
            <w:r>
              <w:t>587.13</w:t>
            </w:r>
          </w:p>
        </w:tc>
        <w:tc>
          <w:tcPr>
            <w:tcW w:w="389" w:type="pct"/>
            <w:vAlign w:val="center"/>
          </w:tcPr>
          <w:p>
            <w:pPr>
              <w:pStyle w:val="18"/>
            </w:pPr>
            <w:r>
              <w:t>587.13</w:t>
            </w:r>
          </w:p>
        </w:tc>
        <w:tc>
          <w:tcPr>
            <w:tcW w:w="414" w:type="pct"/>
            <w:vAlign w:val="center"/>
          </w:tcPr>
          <w:p>
            <w:pPr>
              <w:pStyle w:val="18"/>
            </w:pPr>
            <w:r>
              <w:t>587.13</w:t>
            </w:r>
          </w:p>
        </w:tc>
        <w:tc>
          <w:tcPr>
            <w:tcW w:w="349" w:type="pct"/>
            <w:vAlign w:val="center"/>
          </w:tcPr>
          <w:p>
            <w:pPr>
              <w:pStyle w:val="18"/>
            </w:pPr>
          </w:p>
        </w:tc>
        <w:tc>
          <w:tcPr>
            <w:tcW w:w="269" w:type="pct"/>
            <w:vAlign w:val="center"/>
          </w:tcPr>
          <w:p>
            <w:pPr>
              <w:pStyle w:val="18"/>
            </w:pPr>
          </w:p>
        </w:tc>
        <w:tc>
          <w:tcPr>
            <w:tcW w:w="259" w:type="pct"/>
            <w:vAlign w:val="center"/>
          </w:tcPr>
          <w:p>
            <w:pPr>
              <w:pStyle w:val="18"/>
            </w:pPr>
          </w:p>
        </w:tc>
        <w:tc>
          <w:tcPr>
            <w:tcW w:w="284" w:type="pct"/>
            <w:vAlign w:val="center"/>
          </w:tcPr>
          <w:p>
            <w:pPr>
              <w:pStyle w:val="18"/>
            </w:pPr>
          </w:p>
        </w:tc>
        <w:tc>
          <w:tcPr>
            <w:tcW w:w="394" w:type="pct"/>
            <w:vAlign w:val="center"/>
          </w:tcPr>
          <w:p>
            <w:pPr>
              <w:pStyle w:val="18"/>
            </w:pPr>
          </w:p>
        </w:tc>
        <w:tc>
          <w:tcPr>
            <w:tcW w:w="279" w:type="pct"/>
            <w:vAlign w:val="center"/>
          </w:tcPr>
          <w:p>
            <w:pPr>
              <w:pStyle w:val="18"/>
            </w:pPr>
          </w:p>
        </w:tc>
        <w:tc>
          <w:tcPr>
            <w:tcW w:w="23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201</w:t>
            </w:r>
          </w:p>
        </w:tc>
        <w:tc>
          <w:tcPr>
            <w:tcW w:w="1045" w:type="pct"/>
            <w:vAlign w:val="center"/>
          </w:tcPr>
          <w:p>
            <w:pPr>
              <w:pStyle w:val="15"/>
            </w:pPr>
            <w:r>
              <w:t>一般公共服务支出</w:t>
            </w:r>
          </w:p>
        </w:tc>
        <w:tc>
          <w:tcPr>
            <w:tcW w:w="304" w:type="pct"/>
            <w:vAlign w:val="center"/>
          </w:tcPr>
          <w:p>
            <w:pPr>
              <w:pStyle w:val="14"/>
            </w:pPr>
            <w:r>
              <w:t>474.74</w:t>
            </w:r>
          </w:p>
        </w:tc>
        <w:tc>
          <w:tcPr>
            <w:tcW w:w="389" w:type="pct"/>
            <w:vAlign w:val="center"/>
          </w:tcPr>
          <w:p>
            <w:pPr>
              <w:pStyle w:val="14"/>
            </w:pPr>
            <w:r>
              <w:t>474.74</w:t>
            </w:r>
          </w:p>
        </w:tc>
        <w:tc>
          <w:tcPr>
            <w:tcW w:w="414" w:type="pct"/>
            <w:vAlign w:val="center"/>
          </w:tcPr>
          <w:p>
            <w:pPr>
              <w:pStyle w:val="14"/>
            </w:pPr>
            <w:r>
              <w:t>474.74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20105</w:t>
            </w:r>
          </w:p>
        </w:tc>
        <w:tc>
          <w:tcPr>
            <w:tcW w:w="1045" w:type="pct"/>
            <w:vAlign w:val="center"/>
          </w:tcPr>
          <w:p>
            <w:pPr>
              <w:pStyle w:val="15"/>
            </w:pPr>
            <w:r>
              <w:t>统计信息事务</w:t>
            </w:r>
          </w:p>
        </w:tc>
        <w:tc>
          <w:tcPr>
            <w:tcW w:w="304" w:type="pct"/>
            <w:vAlign w:val="center"/>
          </w:tcPr>
          <w:p>
            <w:pPr>
              <w:pStyle w:val="14"/>
            </w:pPr>
            <w:r>
              <w:t>474.74</w:t>
            </w:r>
          </w:p>
        </w:tc>
        <w:tc>
          <w:tcPr>
            <w:tcW w:w="389" w:type="pct"/>
            <w:vAlign w:val="center"/>
          </w:tcPr>
          <w:p>
            <w:pPr>
              <w:pStyle w:val="14"/>
            </w:pPr>
            <w:r>
              <w:t>474.74</w:t>
            </w:r>
          </w:p>
        </w:tc>
        <w:tc>
          <w:tcPr>
            <w:tcW w:w="414" w:type="pct"/>
            <w:vAlign w:val="center"/>
          </w:tcPr>
          <w:p>
            <w:pPr>
              <w:pStyle w:val="14"/>
            </w:pPr>
            <w:r>
              <w:t>474.74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2010501</w:t>
            </w:r>
          </w:p>
        </w:tc>
        <w:tc>
          <w:tcPr>
            <w:tcW w:w="1045" w:type="pct"/>
            <w:vAlign w:val="center"/>
          </w:tcPr>
          <w:p>
            <w:pPr>
              <w:pStyle w:val="15"/>
            </w:pPr>
            <w:r>
              <w:t>行政运行</w:t>
            </w:r>
          </w:p>
        </w:tc>
        <w:tc>
          <w:tcPr>
            <w:tcW w:w="304" w:type="pct"/>
            <w:vAlign w:val="center"/>
          </w:tcPr>
          <w:p>
            <w:pPr>
              <w:pStyle w:val="14"/>
            </w:pPr>
            <w:r>
              <w:t>329.92</w:t>
            </w:r>
          </w:p>
        </w:tc>
        <w:tc>
          <w:tcPr>
            <w:tcW w:w="389" w:type="pct"/>
            <w:vAlign w:val="center"/>
          </w:tcPr>
          <w:p>
            <w:pPr>
              <w:pStyle w:val="14"/>
            </w:pPr>
            <w:r>
              <w:t>329.92</w:t>
            </w:r>
          </w:p>
        </w:tc>
        <w:tc>
          <w:tcPr>
            <w:tcW w:w="414" w:type="pct"/>
            <w:vAlign w:val="center"/>
          </w:tcPr>
          <w:p>
            <w:pPr>
              <w:pStyle w:val="14"/>
            </w:pPr>
            <w:r>
              <w:t>329.92</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2010505</w:t>
            </w:r>
          </w:p>
        </w:tc>
        <w:tc>
          <w:tcPr>
            <w:tcW w:w="1045" w:type="pct"/>
            <w:vAlign w:val="center"/>
          </w:tcPr>
          <w:p>
            <w:pPr>
              <w:pStyle w:val="15"/>
            </w:pPr>
            <w:r>
              <w:t>专项统计业务</w:t>
            </w:r>
          </w:p>
        </w:tc>
        <w:tc>
          <w:tcPr>
            <w:tcW w:w="304" w:type="pct"/>
            <w:vAlign w:val="center"/>
          </w:tcPr>
          <w:p>
            <w:pPr>
              <w:pStyle w:val="14"/>
            </w:pPr>
            <w:r>
              <w:t>44.55</w:t>
            </w:r>
          </w:p>
        </w:tc>
        <w:tc>
          <w:tcPr>
            <w:tcW w:w="389" w:type="pct"/>
            <w:vAlign w:val="center"/>
          </w:tcPr>
          <w:p>
            <w:pPr>
              <w:pStyle w:val="14"/>
            </w:pPr>
            <w:r>
              <w:t>44.55</w:t>
            </w:r>
          </w:p>
        </w:tc>
        <w:tc>
          <w:tcPr>
            <w:tcW w:w="414" w:type="pct"/>
            <w:vAlign w:val="center"/>
          </w:tcPr>
          <w:p>
            <w:pPr>
              <w:pStyle w:val="14"/>
            </w:pPr>
            <w:r>
              <w:t>44.55</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2010506</w:t>
            </w:r>
          </w:p>
        </w:tc>
        <w:tc>
          <w:tcPr>
            <w:tcW w:w="1045" w:type="pct"/>
            <w:vAlign w:val="center"/>
          </w:tcPr>
          <w:p>
            <w:pPr>
              <w:pStyle w:val="15"/>
            </w:pPr>
            <w:r>
              <w:t>统计管理</w:t>
            </w:r>
          </w:p>
        </w:tc>
        <w:tc>
          <w:tcPr>
            <w:tcW w:w="304" w:type="pct"/>
            <w:vAlign w:val="center"/>
          </w:tcPr>
          <w:p>
            <w:pPr>
              <w:pStyle w:val="14"/>
            </w:pPr>
            <w:r>
              <w:t>20.43</w:t>
            </w:r>
          </w:p>
        </w:tc>
        <w:tc>
          <w:tcPr>
            <w:tcW w:w="389" w:type="pct"/>
            <w:vAlign w:val="center"/>
          </w:tcPr>
          <w:p>
            <w:pPr>
              <w:pStyle w:val="14"/>
            </w:pPr>
            <w:r>
              <w:t>20.43</w:t>
            </w:r>
          </w:p>
        </w:tc>
        <w:tc>
          <w:tcPr>
            <w:tcW w:w="414" w:type="pct"/>
            <w:vAlign w:val="center"/>
          </w:tcPr>
          <w:p>
            <w:pPr>
              <w:pStyle w:val="14"/>
            </w:pPr>
            <w:r>
              <w:t>20.43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2010507</w:t>
            </w:r>
          </w:p>
        </w:tc>
        <w:tc>
          <w:tcPr>
            <w:tcW w:w="1045" w:type="pct"/>
            <w:vAlign w:val="center"/>
          </w:tcPr>
          <w:p>
            <w:pPr>
              <w:pStyle w:val="15"/>
            </w:pPr>
            <w:r>
              <w:t>专项普查活动</w:t>
            </w:r>
          </w:p>
        </w:tc>
        <w:tc>
          <w:tcPr>
            <w:tcW w:w="304" w:type="pct"/>
            <w:vAlign w:val="center"/>
          </w:tcPr>
          <w:p>
            <w:pPr>
              <w:pStyle w:val="14"/>
            </w:pPr>
            <w:r>
              <w:t>70.00</w:t>
            </w:r>
          </w:p>
        </w:tc>
        <w:tc>
          <w:tcPr>
            <w:tcW w:w="389" w:type="pct"/>
            <w:vAlign w:val="center"/>
          </w:tcPr>
          <w:p>
            <w:pPr>
              <w:pStyle w:val="14"/>
            </w:pPr>
            <w:r>
              <w:t>70.00</w:t>
            </w:r>
          </w:p>
        </w:tc>
        <w:tc>
          <w:tcPr>
            <w:tcW w:w="414" w:type="pct"/>
            <w:vAlign w:val="center"/>
          </w:tcPr>
          <w:p>
            <w:pPr>
              <w:pStyle w:val="14"/>
            </w:pPr>
            <w:r>
              <w:t>70.00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8</w:t>
            </w:r>
          </w:p>
        </w:tc>
        <w:tc>
          <w:tcPr>
            <w:tcW w:w="384" w:type="pct"/>
            <w:vAlign w:val="center"/>
          </w:tcPr>
          <w:p>
            <w:pPr>
              <w:pStyle w:val="15"/>
            </w:pPr>
            <w:r>
              <w:t>2010508</w:t>
            </w:r>
          </w:p>
        </w:tc>
        <w:tc>
          <w:tcPr>
            <w:tcW w:w="1045" w:type="pct"/>
            <w:vAlign w:val="center"/>
          </w:tcPr>
          <w:p>
            <w:pPr>
              <w:pStyle w:val="15"/>
            </w:pPr>
            <w:r>
              <w:t>统计抽样调查</w:t>
            </w:r>
          </w:p>
        </w:tc>
        <w:tc>
          <w:tcPr>
            <w:tcW w:w="304" w:type="pct"/>
            <w:vAlign w:val="center"/>
          </w:tcPr>
          <w:p>
            <w:pPr>
              <w:pStyle w:val="14"/>
            </w:pPr>
            <w:r>
              <w:t>9.84</w:t>
            </w:r>
          </w:p>
        </w:tc>
        <w:tc>
          <w:tcPr>
            <w:tcW w:w="389" w:type="pct"/>
            <w:vAlign w:val="center"/>
          </w:tcPr>
          <w:p>
            <w:pPr>
              <w:pStyle w:val="14"/>
            </w:pPr>
            <w:r>
              <w:t>9.84</w:t>
            </w:r>
          </w:p>
        </w:tc>
        <w:tc>
          <w:tcPr>
            <w:tcW w:w="414" w:type="pct"/>
            <w:vAlign w:val="center"/>
          </w:tcPr>
          <w:p>
            <w:pPr>
              <w:pStyle w:val="14"/>
            </w:pPr>
            <w:r>
              <w:t>9.84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9</w:t>
            </w:r>
          </w:p>
        </w:tc>
        <w:tc>
          <w:tcPr>
            <w:tcW w:w="384" w:type="pct"/>
            <w:vAlign w:val="center"/>
          </w:tcPr>
          <w:p>
            <w:pPr>
              <w:pStyle w:val="15"/>
            </w:pPr>
            <w:r>
              <w:t>208</w:t>
            </w:r>
          </w:p>
        </w:tc>
        <w:tc>
          <w:tcPr>
            <w:tcW w:w="1045" w:type="pct"/>
            <w:vAlign w:val="center"/>
          </w:tcPr>
          <w:p>
            <w:pPr>
              <w:pStyle w:val="15"/>
            </w:pPr>
            <w:r>
              <w:t>社会保障和就业支出</w:t>
            </w:r>
          </w:p>
        </w:tc>
        <w:tc>
          <w:tcPr>
            <w:tcW w:w="304" w:type="pct"/>
            <w:vAlign w:val="center"/>
          </w:tcPr>
          <w:p>
            <w:pPr>
              <w:pStyle w:val="14"/>
            </w:pPr>
            <w:r>
              <w:t>69.36</w:t>
            </w:r>
          </w:p>
        </w:tc>
        <w:tc>
          <w:tcPr>
            <w:tcW w:w="389" w:type="pct"/>
            <w:vAlign w:val="center"/>
          </w:tcPr>
          <w:p>
            <w:pPr>
              <w:pStyle w:val="14"/>
            </w:pPr>
            <w:r>
              <w:t>69.36</w:t>
            </w:r>
          </w:p>
        </w:tc>
        <w:tc>
          <w:tcPr>
            <w:tcW w:w="414" w:type="pct"/>
            <w:vAlign w:val="center"/>
          </w:tcPr>
          <w:p>
            <w:pPr>
              <w:pStyle w:val="14"/>
            </w:pPr>
            <w:r>
              <w:t>69.36</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10</w:t>
            </w:r>
          </w:p>
        </w:tc>
        <w:tc>
          <w:tcPr>
            <w:tcW w:w="384" w:type="pct"/>
            <w:vAlign w:val="center"/>
          </w:tcPr>
          <w:p>
            <w:pPr>
              <w:pStyle w:val="15"/>
            </w:pPr>
            <w:r>
              <w:t>20805</w:t>
            </w:r>
          </w:p>
        </w:tc>
        <w:tc>
          <w:tcPr>
            <w:tcW w:w="1045" w:type="pct"/>
            <w:vAlign w:val="center"/>
          </w:tcPr>
          <w:p>
            <w:pPr>
              <w:pStyle w:val="15"/>
            </w:pPr>
            <w:r>
              <w:t>行政事业单位养老支出</w:t>
            </w:r>
          </w:p>
        </w:tc>
        <w:tc>
          <w:tcPr>
            <w:tcW w:w="304" w:type="pct"/>
            <w:vAlign w:val="center"/>
          </w:tcPr>
          <w:p>
            <w:pPr>
              <w:pStyle w:val="14"/>
            </w:pPr>
            <w:r>
              <w:t>69.36</w:t>
            </w:r>
          </w:p>
        </w:tc>
        <w:tc>
          <w:tcPr>
            <w:tcW w:w="389" w:type="pct"/>
            <w:vAlign w:val="center"/>
          </w:tcPr>
          <w:p>
            <w:pPr>
              <w:pStyle w:val="14"/>
            </w:pPr>
            <w:r>
              <w:t>69.36</w:t>
            </w:r>
          </w:p>
        </w:tc>
        <w:tc>
          <w:tcPr>
            <w:tcW w:w="414" w:type="pct"/>
            <w:vAlign w:val="center"/>
          </w:tcPr>
          <w:p>
            <w:pPr>
              <w:pStyle w:val="14"/>
            </w:pPr>
            <w:r>
              <w:t>69.36</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11</w:t>
            </w:r>
          </w:p>
        </w:tc>
        <w:tc>
          <w:tcPr>
            <w:tcW w:w="384" w:type="pct"/>
            <w:vAlign w:val="center"/>
          </w:tcPr>
          <w:p>
            <w:pPr>
              <w:pStyle w:val="15"/>
            </w:pPr>
            <w:r>
              <w:t>2080501</w:t>
            </w:r>
          </w:p>
        </w:tc>
        <w:tc>
          <w:tcPr>
            <w:tcW w:w="1045" w:type="pct"/>
            <w:vAlign w:val="center"/>
          </w:tcPr>
          <w:p>
            <w:pPr>
              <w:pStyle w:val="15"/>
            </w:pPr>
            <w:r>
              <w:t>行政单位离退休</w:t>
            </w:r>
          </w:p>
        </w:tc>
        <w:tc>
          <w:tcPr>
            <w:tcW w:w="304" w:type="pct"/>
            <w:vAlign w:val="center"/>
          </w:tcPr>
          <w:p>
            <w:pPr>
              <w:pStyle w:val="14"/>
            </w:pPr>
            <w:r>
              <w:t>21.09</w:t>
            </w:r>
          </w:p>
        </w:tc>
        <w:tc>
          <w:tcPr>
            <w:tcW w:w="389" w:type="pct"/>
            <w:vAlign w:val="center"/>
          </w:tcPr>
          <w:p>
            <w:pPr>
              <w:pStyle w:val="14"/>
            </w:pPr>
            <w:r>
              <w:t>21.09</w:t>
            </w:r>
          </w:p>
        </w:tc>
        <w:tc>
          <w:tcPr>
            <w:tcW w:w="414" w:type="pct"/>
            <w:vAlign w:val="center"/>
          </w:tcPr>
          <w:p>
            <w:pPr>
              <w:pStyle w:val="14"/>
            </w:pPr>
            <w:r>
              <w:t>21.09</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12</w:t>
            </w:r>
          </w:p>
        </w:tc>
        <w:tc>
          <w:tcPr>
            <w:tcW w:w="384" w:type="pct"/>
            <w:vAlign w:val="center"/>
          </w:tcPr>
          <w:p>
            <w:pPr>
              <w:pStyle w:val="15"/>
            </w:pPr>
            <w:r>
              <w:t>2080505</w:t>
            </w:r>
          </w:p>
        </w:tc>
        <w:tc>
          <w:tcPr>
            <w:tcW w:w="1045" w:type="pct"/>
            <w:vAlign w:val="center"/>
          </w:tcPr>
          <w:p>
            <w:pPr>
              <w:pStyle w:val="15"/>
            </w:pPr>
            <w:r>
              <w:t>机关事业单位基本养老保险缴费支出</w:t>
            </w:r>
          </w:p>
        </w:tc>
        <w:tc>
          <w:tcPr>
            <w:tcW w:w="304" w:type="pct"/>
            <w:vAlign w:val="center"/>
          </w:tcPr>
          <w:p>
            <w:pPr>
              <w:pStyle w:val="14"/>
            </w:pPr>
            <w:r>
              <w:t>40.40</w:t>
            </w:r>
          </w:p>
        </w:tc>
        <w:tc>
          <w:tcPr>
            <w:tcW w:w="389" w:type="pct"/>
            <w:vAlign w:val="center"/>
          </w:tcPr>
          <w:p>
            <w:pPr>
              <w:pStyle w:val="14"/>
            </w:pPr>
            <w:r>
              <w:t>40.40</w:t>
            </w:r>
          </w:p>
        </w:tc>
        <w:tc>
          <w:tcPr>
            <w:tcW w:w="414" w:type="pct"/>
            <w:vAlign w:val="center"/>
          </w:tcPr>
          <w:p>
            <w:pPr>
              <w:pStyle w:val="14"/>
            </w:pPr>
            <w:r>
              <w:t>40.40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13</w:t>
            </w:r>
          </w:p>
        </w:tc>
        <w:tc>
          <w:tcPr>
            <w:tcW w:w="384" w:type="pct"/>
            <w:vAlign w:val="center"/>
          </w:tcPr>
          <w:p>
            <w:pPr>
              <w:pStyle w:val="15"/>
            </w:pPr>
            <w:r>
              <w:t>2080506</w:t>
            </w:r>
          </w:p>
        </w:tc>
        <w:tc>
          <w:tcPr>
            <w:tcW w:w="1045" w:type="pct"/>
            <w:vAlign w:val="center"/>
          </w:tcPr>
          <w:p>
            <w:pPr>
              <w:pStyle w:val="15"/>
            </w:pPr>
            <w:r>
              <w:t>机关事业单位职业年金缴费支出</w:t>
            </w:r>
          </w:p>
        </w:tc>
        <w:tc>
          <w:tcPr>
            <w:tcW w:w="304" w:type="pct"/>
            <w:vAlign w:val="center"/>
          </w:tcPr>
          <w:p>
            <w:pPr>
              <w:pStyle w:val="14"/>
            </w:pPr>
            <w:r>
              <w:t>7.87</w:t>
            </w:r>
          </w:p>
        </w:tc>
        <w:tc>
          <w:tcPr>
            <w:tcW w:w="389" w:type="pct"/>
            <w:vAlign w:val="center"/>
          </w:tcPr>
          <w:p>
            <w:pPr>
              <w:pStyle w:val="14"/>
            </w:pPr>
            <w:r>
              <w:t>7.87</w:t>
            </w:r>
          </w:p>
        </w:tc>
        <w:tc>
          <w:tcPr>
            <w:tcW w:w="414" w:type="pct"/>
            <w:vAlign w:val="center"/>
          </w:tcPr>
          <w:p>
            <w:pPr>
              <w:pStyle w:val="14"/>
            </w:pPr>
            <w:r>
              <w:t>7.87</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14</w:t>
            </w:r>
          </w:p>
        </w:tc>
        <w:tc>
          <w:tcPr>
            <w:tcW w:w="384" w:type="pct"/>
            <w:vAlign w:val="center"/>
          </w:tcPr>
          <w:p>
            <w:pPr>
              <w:pStyle w:val="15"/>
            </w:pPr>
            <w:r>
              <w:t>210</w:t>
            </w:r>
          </w:p>
        </w:tc>
        <w:tc>
          <w:tcPr>
            <w:tcW w:w="1045" w:type="pct"/>
            <w:vAlign w:val="center"/>
          </w:tcPr>
          <w:p>
            <w:pPr>
              <w:pStyle w:val="15"/>
            </w:pPr>
            <w:r>
              <w:t>卫生健康支出</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15</w:t>
            </w:r>
          </w:p>
        </w:tc>
        <w:tc>
          <w:tcPr>
            <w:tcW w:w="384" w:type="pct"/>
            <w:vAlign w:val="center"/>
          </w:tcPr>
          <w:p>
            <w:pPr>
              <w:pStyle w:val="15"/>
            </w:pPr>
            <w:r>
              <w:t>21011</w:t>
            </w:r>
          </w:p>
        </w:tc>
        <w:tc>
          <w:tcPr>
            <w:tcW w:w="1045" w:type="pct"/>
            <w:vAlign w:val="center"/>
          </w:tcPr>
          <w:p>
            <w:pPr>
              <w:pStyle w:val="15"/>
            </w:pPr>
            <w:r>
              <w:t>行政事业单位医疗</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16</w:t>
            </w:r>
          </w:p>
        </w:tc>
        <w:tc>
          <w:tcPr>
            <w:tcW w:w="384" w:type="pct"/>
            <w:vAlign w:val="center"/>
          </w:tcPr>
          <w:p>
            <w:pPr>
              <w:pStyle w:val="15"/>
            </w:pPr>
            <w:r>
              <w:t>2101101</w:t>
            </w:r>
          </w:p>
        </w:tc>
        <w:tc>
          <w:tcPr>
            <w:tcW w:w="1045" w:type="pct"/>
            <w:vAlign w:val="center"/>
          </w:tcPr>
          <w:p>
            <w:pPr>
              <w:pStyle w:val="15"/>
            </w:pPr>
            <w:r>
              <w:t>行政单位医疗</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17</w:t>
            </w:r>
          </w:p>
        </w:tc>
        <w:tc>
          <w:tcPr>
            <w:tcW w:w="384" w:type="pct"/>
            <w:vAlign w:val="center"/>
          </w:tcPr>
          <w:p>
            <w:pPr>
              <w:pStyle w:val="15"/>
            </w:pPr>
            <w:r>
              <w:t>221</w:t>
            </w:r>
          </w:p>
        </w:tc>
        <w:tc>
          <w:tcPr>
            <w:tcW w:w="1045" w:type="pct"/>
            <w:vAlign w:val="center"/>
          </w:tcPr>
          <w:p>
            <w:pPr>
              <w:pStyle w:val="15"/>
            </w:pPr>
            <w:r>
              <w:t>住房保障支出</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18</w:t>
            </w:r>
          </w:p>
        </w:tc>
        <w:tc>
          <w:tcPr>
            <w:tcW w:w="384" w:type="pct"/>
            <w:vAlign w:val="center"/>
          </w:tcPr>
          <w:p>
            <w:pPr>
              <w:pStyle w:val="15"/>
            </w:pPr>
            <w:r>
              <w:t>22102</w:t>
            </w:r>
          </w:p>
        </w:tc>
        <w:tc>
          <w:tcPr>
            <w:tcW w:w="1045" w:type="pct"/>
            <w:vAlign w:val="center"/>
          </w:tcPr>
          <w:p>
            <w:pPr>
              <w:pStyle w:val="15"/>
            </w:pPr>
            <w:r>
              <w:t>住房改革支出</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19</w:t>
            </w:r>
          </w:p>
        </w:tc>
        <w:tc>
          <w:tcPr>
            <w:tcW w:w="384" w:type="pct"/>
            <w:vAlign w:val="center"/>
          </w:tcPr>
          <w:p>
            <w:pPr>
              <w:pStyle w:val="15"/>
            </w:pPr>
            <w:r>
              <w:t>2210201</w:t>
            </w:r>
          </w:p>
        </w:tc>
        <w:tc>
          <w:tcPr>
            <w:tcW w:w="1045" w:type="pct"/>
            <w:vAlign w:val="center"/>
          </w:tcPr>
          <w:p>
            <w:pPr>
              <w:pStyle w:val="15"/>
            </w:pPr>
            <w:r>
              <w:t>住房公积金</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黑体" w:hAnsi="黑体" w:eastAsia="黑体" w:cs="黑体"/>
          <w:color w:val="000000"/>
          <w:sz w:val="32"/>
          <w:szCs w:val="32"/>
        </w:rPr>
        <w:t>部门预算支出总表</w:t>
      </w:r>
      <w:bookmarkEnd w:id="2"/>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8"/>
        <w:gridCol w:w="1667"/>
        <w:gridCol w:w="5045"/>
        <w:gridCol w:w="1288"/>
        <w:gridCol w:w="1066"/>
        <w:gridCol w:w="1153"/>
        <w:gridCol w:w="835"/>
        <w:gridCol w:w="982"/>
        <w:gridCol w:w="1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7"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784"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1438"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Merge w:val="restart"/>
            <w:vAlign w:val="center"/>
          </w:tcPr>
          <w:p>
            <w:pPr>
              <w:pStyle w:val="13"/>
            </w:pPr>
            <w:r>
              <w:t>序号</w:t>
            </w:r>
          </w:p>
        </w:tc>
        <w:tc>
          <w:tcPr>
            <w:tcW w:w="2235" w:type="pct"/>
            <w:gridSpan w:val="2"/>
            <w:vAlign w:val="center"/>
          </w:tcPr>
          <w:p>
            <w:pPr>
              <w:pStyle w:val="13"/>
            </w:pPr>
            <w:r>
              <w:t>功能分类科目</w:t>
            </w:r>
          </w:p>
        </w:tc>
        <w:tc>
          <w:tcPr>
            <w:tcW w:w="429" w:type="pct"/>
            <w:vMerge w:val="restart"/>
            <w:vAlign w:val="center"/>
          </w:tcPr>
          <w:p>
            <w:pPr>
              <w:pStyle w:val="13"/>
            </w:pPr>
            <w:r>
              <w:t>合计</w:t>
            </w:r>
          </w:p>
        </w:tc>
        <w:tc>
          <w:tcPr>
            <w:tcW w:w="355" w:type="pct"/>
            <w:vMerge w:val="restart"/>
            <w:vAlign w:val="center"/>
          </w:tcPr>
          <w:p>
            <w:pPr>
              <w:pStyle w:val="13"/>
            </w:pPr>
            <w:r>
              <w:t>基本支出</w:t>
            </w:r>
          </w:p>
        </w:tc>
        <w:tc>
          <w:tcPr>
            <w:tcW w:w="384" w:type="pct"/>
            <w:vMerge w:val="restart"/>
            <w:vAlign w:val="center"/>
          </w:tcPr>
          <w:p>
            <w:pPr>
              <w:pStyle w:val="13"/>
            </w:pPr>
            <w:r>
              <w:t>项目支出</w:t>
            </w:r>
          </w:p>
        </w:tc>
        <w:tc>
          <w:tcPr>
            <w:tcW w:w="278" w:type="pct"/>
            <w:vMerge w:val="restart"/>
            <w:vAlign w:val="center"/>
          </w:tcPr>
          <w:p>
            <w:pPr>
              <w:pStyle w:val="13"/>
            </w:pPr>
            <w:r>
              <w:t>经营支出</w:t>
            </w:r>
          </w:p>
        </w:tc>
        <w:tc>
          <w:tcPr>
            <w:tcW w:w="327" w:type="pct"/>
            <w:vMerge w:val="restart"/>
            <w:vAlign w:val="center"/>
          </w:tcPr>
          <w:p>
            <w:pPr>
              <w:pStyle w:val="13"/>
            </w:pPr>
            <w:r>
              <w:t>上解上级支出</w:t>
            </w:r>
          </w:p>
        </w:tc>
        <w:tc>
          <w:tcPr>
            <w:tcW w:w="448"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Merge w:val="continue"/>
          </w:tcPr>
          <w:p/>
        </w:tc>
        <w:tc>
          <w:tcPr>
            <w:tcW w:w="555" w:type="pct"/>
            <w:vAlign w:val="center"/>
          </w:tcPr>
          <w:p>
            <w:pPr>
              <w:pStyle w:val="13"/>
            </w:pPr>
            <w:r>
              <w:t>科目编码</w:t>
            </w:r>
          </w:p>
        </w:tc>
        <w:tc>
          <w:tcPr>
            <w:tcW w:w="1680" w:type="pct"/>
            <w:vAlign w:val="center"/>
          </w:tcPr>
          <w:p>
            <w:pPr>
              <w:pStyle w:val="13"/>
            </w:pPr>
            <w:r>
              <w:t>科目名称</w:t>
            </w:r>
          </w:p>
        </w:tc>
        <w:tc>
          <w:tcPr>
            <w:tcW w:w="429" w:type="pct"/>
            <w:vMerge w:val="continue"/>
          </w:tcPr>
          <w:p/>
        </w:tc>
        <w:tc>
          <w:tcPr>
            <w:tcW w:w="355" w:type="pct"/>
            <w:vMerge w:val="continue"/>
          </w:tcPr>
          <w:p/>
        </w:tc>
        <w:tc>
          <w:tcPr>
            <w:tcW w:w="384" w:type="pct"/>
            <w:vMerge w:val="continue"/>
          </w:tcPr>
          <w:p/>
        </w:tc>
        <w:tc>
          <w:tcPr>
            <w:tcW w:w="278" w:type="pct"/>
            <w:vMerge w:val="continue"/>
          </w:tcPr>
          <w:p/>
        </w:tc>
        <w:tc>
          <w:tcPr>
            <w:tcW w:w="327" w:type="pct"/>
            <w:vMerge w:val="continue"/>
          </w:tcPr>
          <w:p/>
        </w:tc>
        <w:tc>
          <w:tcPr>
            <w:tcW w:w="44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Align w:val="center"/>
          </w:tcPr>
          <w:p>
            <w:pPr>
              <w:pStyle w:val="13"/>
            </w:pPr>
            <w:r>
              <w:t>栏次</w:t>
            </w:r>
          </w:p>
        </w:tc>
        <w:tc>
          <w:tcPr>
            <w:tcW w:w="555" w:type="pct"/>
            <w:vAlign w:val="center"/>
          </w:tcPr>
          <w:p>
            <w:pPr>
              <w:pStyle w:val="13"/>
            </w:pPr>
            <w:r>
              <w:t>1</w:t>
            </w:r>
          </w:p>
        </w:tc>
        <w:tc>
          <w:tcPr>
            <w:tcW w:w="1680" w:type="pct"/>
            <w:vAlign w:val="center"/>
          </w:tcPr>
          <w:p>
            <w:pPr>
              <w:pStyle w:val="13"/>
            </w:pPr>
            <w:r>
              <w:t>2</w:t>
            </w:r>
          </w:p>
        </w:tc>
        <w:tc>
          <w:tcPr>
            <w:tcW w:w="429" w:type="pct"/>
            <w:vAlign w:val="center"/>
          </w:tcPr>
          <w:p>
            <w:pPr>
              <w:pStyle w:val="13"/>
            </w:pPr>
            <w:r>
              <w:t>3</w:t>
            </w:r>
          </w:p>
        </w:tc>
        <w:tc>
          <w:tcPr>
            <w:tcW w:w="355" w:type="pct"/>
            <w:vAlign w:val="center"/>
          </w:tcPr>
          <w:p>
            <w:pPr>
              <w:pStyle w:val="13"/>
            </w:pPr>
            <w:r>
              <w:t>4</w:t>
            </w:r>
          </w:p>
        </w:tc>
        <w:tc>
          <w:tcPr>
            <w:tcW w:w="384" w:type="pct"/>
            <w:vAlign w:val="center"/>
          </w:tcPr>
          <w:p>
            <w:pPr>
              <w:pStyle w:val="13"/>
            </w:pPr>
            <w:r>
              <w:t>5</w:t>
            </w:r>
          </w:p>
        </w:tc>
        <w:tc>
          <w:tcPr>
            <w:tcW w:w="278" w:type="pct"/>
            <w:vAlign w:val="center"/>
          </w:tcPr>
          <w:p>
            <w:pPr>
              <w:pStyle w:val="13"/>
            </w:pPr>
            <w:r>
              <w:t>6</w:t>
            </w:r>
          </w:p>
        </w:tc>
        <w:tc>
          <w:tcPr>
            <w:tcW w:w="327" w:type="pct"/>
            <w:vAlign w:val="center"/>
          </w:tcPr>
          <w:p>
            <w:pPr>
              <w:pStyle w:val="13"/>
            </w:pPr>
            <w:r>
              <w:t>7</w:t>
            </w:r>
          </w:p>
        </w:tc>
        <w:tc>
          <w:tcPr>
            <w:tcW w:w="448"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w:t>
            </w:r>
          </w:p>
        </w:tc>
        <w:tc>
          <w:tcPr>
            <w:tcW w:w="555" w:type="pct"/>
            <w:vAlign w:val="center"/>
          </w:tcPr>
          <w:p>
            <w:pPr>
              <w:pStyle w:val="19"/>
            </w:pPr>
          </w:p>
        </w:tc>
        <w:tc>
          <w:tcPr>
            <w:tcW w:w="1680" w:type="pct"/>
            <w:vAlign w:val="center"/>
          </w:tcPr>
          <w:p>
            <w:pPr>
              <w:pStyle w:val="17"/>
            </w:pPr>
            <w:r>
              <w:t>合计</w:t>
            </w:r>
          </w:p>
        </w:tc>
        <w:tc>
          <w:tcPr>
            <w:tcW w:w="429" w:type="pct"/>
            <w:vAlign w:val="center"/>
          </w:tcPr>
          <w:p>
            <w:pPr>
              <w:pStyle w:val="18"/>
            </w:pPr>
            <w:r>
              <w:t>587.13</w:t>
            </w:r>
          </w:p>
        </w:tc>
        <w:tc>
          <w:tcPr>
            <w:tcW w:w="355" w:type="pct"/>
            <w:vAlign w:val="center"/>
          </w:tcPr>
          <w:p>
            <w:pPr>
              <w:pStyle w:val="18"/>
            </w:pPr>
            <w:r>
              <w:t>442.31</w:t>
            </w:r>
          </w:p>
        </w:tc>
        <w:tc>
          <w:tcPr>
            <w:tcW w:w="384" w:type="pct"/>
            <w:vAlign w:val="center"/>
          </w:tcPr>
          <w:p>
            <w:pPr>
              <w:pStyle w:val="18"/>
            </w:pPr>
            <w:r>
              <w:t>144.82</w:t>
            </w:r>
          </w:p>
        </w:tc>
        <w:tc>
          <w:tcPr>
            <w:tcW w:w="278" w:type="pct"/>
            <w:vAlign w:val="center"/>
          </w:tcPr>
          <w:p>
            <w:pPr>
              <w:pStyle w:val="18"/>
            </w:pPr>
          </w:p>
        </w:tc>
        <w:tc>
          <w:tcPr>
            <w:tcW w:w="327" w:type="pct"/>
            <w:vAlign w:val="center"/>
          </w:tcPr>
          <w:p>
            <w:pPr>
              <w:pStyle w:val="18"/>
            </w:pPr>
          </w:p>
        </w:tc>
        <w:tc>
          <w:tcPr>
            <w:tcW w:w="448"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2</w:t>
            </w:r>
          </w:p>
        </w:tc>
        <w:tc>
          <w:tcPr>
            <w:tcW w:w="555" w:type="pct"/>
            <w:vAlign w:val="center"/>
          </w:tcPr>
          <w:p>
            <w:pPr>
              <w:pStyle w:val="15"/>
            </w:pPr>
            <w:r>
              <w:t>201</w:t>
            </w:r>
          </w:p>
        </w:tc>
        <w:tc>
          <w:tcPr>
            <w:tcW w:w="1680" w:type="pct"/>
            <w:vAlign w:val="center"/>
          </w:tcPr>
          <w:p>
            <w:pPr>
              <w:pStyle w:val="15"/>
            </w:pPr>
            <w:r>
              <w:t>一般公共服务支出</w:t>
            </w:r>
          </w:p>
        </w:tc>
        <w:tc>
          <w:tcPr>
            <w:tcW w:w="429" w:type="pct"/>
            <w:vAlign w:val="center"/>
          </w:tcPr>
          <w:p>
            <w:pPr>
              <w:pStyle w:val="14"/>
            </w:pPr>
            <w:r>
              <w:t>474.74</w:t>
            </w:r>
          </w:p>
        </w:tc>
        <w:tc>
          <w:tcPr>
            <w:tcW w:w="355" w:type="pct"/>
            <w:vAlign w:val="center"/>
          </w:tcPr>
          <w:p>
            <w:pPr>
              <w:pStyle w:val="14"/>
            </w:pPr>
            <w:r>
              <w:t>329.92</w:t>
            </w:r>
          </w:p>
        </w:tc>
        <w:tc>
          <w:tcPr>
            <w:tcW w:w="384" w:type="pct"/>
            <w:vAlign w:val="center"/>
          </w:tcPr>
          <w:p>
            <w:pPr>
              <w:pStyle w:val="14"/>
            </w:pPr>
            <w:r>
              <w:t>144.82</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3</w:t>
            </w:r>
          </w:p>
        </w:tc>
        <w:tc>
          <w:tcPr>
            <w:tcW w:w="555" w:type="pct"/>
            <w:vAlign w:val="center"/>
          </w:tcPr>
          <w:p>
            <w:pPr>
              <w:pStyle w:val="15"/>
            </w:pPr>
            <w:r>
              <w:t>20105</w:t>
            </w:r>
          </w:p>
        </w:tc>
        <w:tc>
          <w:tcPr>
            <w:tcW w:w="1680" w:type="pct"/>
            <w:vAlign w:val="center"/>
          </w:tcPr>
          <w:p>
            <w:pPr>
              <w:pStyle w:val="15"/>
            </w:pPr>
            <w:r>
              <w:t>统计信息事务</w:t>
            </w:r>
          </w:p>
        </w:tc>
        <w:tc>
          <w:tcPr>
            <w:tcW w:w="429" w:type="pct"/>
            <w:vAlign w:val="center"/>
          </w:tcPr>
          <w:p>
            <w:pPr>
              <w:pStyle w:val="14"/>
            </w:pPr>
            <w:r>
              <w:t>474.74</w:t>
            </w:r>
          </w:p>
        </w:tc>
        <w:tc>
          <w:tcPr>
            <w:tcW w:w="355" w:type="pct"/>
            <w:vAlign w:val="center"/>
          </w:tcPr>
          <w:p>
            <w:pPr>
              <w:pStyle w:val="14"/>
            </w:pPr>
            <w:r>
              <w:t>329.92</w:t>
            </w:r>
          </w:p>
        </w:tc>
        <w:tc>
          <w:tcPr>
            <w:tcW w:w="384" w:type="pct"/>
            <w:vAlign w:val="center"/>
          </w:tcPr>
          <w:p>
            <w:pPr>
              <w:pStyle w:val="14"/>
            </w:pPr>
            <w:r>
              <w:t>144.82</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4</w:t>
            </w:r>
          </w:p>
        </w:tc>
        <w:tc>
          <w:tcPr>
            <w:tcW w:w="555" w:type="pct"/>
            <w:vAlign w:val="center"/>
          </w:tcPr>
          <w:p>
            <w:pPr>
              <w:pStyle w:val="15"/>
            </w:pPr>
            <w:r>
              <w:t>2010501</w:t>
            </w:r>
          </w:p>
        </w:tc>
        <w:tc>
          <w:tcPr>
            <w:tcW w:w="1680" w:type="pct"/>
            <w:vAlign w:val="center"/>
          </w:tcPr>
          <w:p>
            <w:pPr>
              <w:pStyle w:val="15"/>
            </w:pPr>
            <w:r>
              <w:t>行政运行</w:t>
            </w:r>
          </w:p>
        </w:tc>
        <w:tc>
          <w:tcPr>
            <w:tcW w:w="429" w:type="pct"/>
            <w:vAlign w:val="center"/>
          </w:tcPr>
          <w:p>
            <w:pPr>
              <w:pStyle w:val="14"/>
            </w:pPr>
            <w:r>
              <w:t>329.92</w:t>
            </w:r>
          </w:p>
        </w:tc>
        <w:tc>
          <w:tcPr>
            <w:tcW w:w="355" w:type="pct"/>
            <w:vAlign w:val="center"/>
          </w:tcPr>
          <w:p>
            <w:pPr>
              <w:pStyle w:val="14"/>
            </w:pPr>
            <w:r>
              <w:t>329.92</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5</w:t>
            </w:r>
          </w:p>
        </w:tc>
        <w:tc>
          <w:tcPr>
            <w:tcW w:w="555" w:type="pct"/>
            <w:vAlign w:val="center"/>
          </w:tcPr>
          <w:p>
            <w:pPr>
              <w:pStyle w:val="15"/>
            </w:pPr>
            <w:r>
              <w:t>2010505</w:t>
            </w:r>
          </w:p>
        </w:tc>
        <w:tc>
          <w:tcPr>
            <w:tcW w:w="1680" w:type="pct"/>
            <w:vAlign w:val="center"/>
          </w:tcPr>
          <w:p>
            <w:pPr>
              <w:pStyle w:val="15"/>
            </w:pPr>
            <w:r>
              <w:t>专项统计业务</w:t>
            </w:r>
          </w:p>
        </w:tc>
        <w:tc>
          <w:tcPr>
            <w:tcW w:w="429" w:type="pct"/>
            <w:vAlign w:val="center"/>
          </w:tcPr>
          <w:p>
            <w:pPr>
              <w:pStyle w:val="14"/>
            </w:pPr>
            <w:r>
              <w:t>44.55</w:t>
            </w:r>
          </w:p>
        </w:tc>
        <w:tc>
          <w:tcPr>
            <w:tcW w:w="355" w:type="pct"/>
            <w:vAlign w:val="center"/>
          </w:tcPr>
          <w:p>
            <w:pPr>
              <w:pStyle w:val="14"/>
            </w:pPr>
          </w:p>
        </w:tc>
        <w:tc>
          <w:tcPr>
            <w:tcW w:w="384" w:type="pct"/>
            <w:vAlign w:val="center"/>
          </w:tcPr>
          <w:p>
            <w:pPr>
              <w:pStyle w:val="14"/>
            </w:pPr>
            <w:r>
              <w:t>44.55</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6</w:t>
            </w:r>
          </w:p>
        </w:tc>
        <w:tc>
          <w:tcPr>
            <w:tcW w:w="555" w:type="pct"/>
            <w:vAlign w:val="center"/>
          </w:tcPr>
          <w:p>
            <w:pPr>
              <w:pStyle w:val="15"/>
            </w:pPr>
            <w:r>
              <w:t>2010506</w:t>
            </w:r>
          </w:p>
        </w:tc>
        <w:tc>
          <w:tcPr>
            <w:tcW w:w="1680" w:type="pct"/>
            <w:vAlign w:val="center"/>
          </w:tcPr>
          <w:p>
            <w:pPr>
              <w:pStyle w:val="15"/>
            </w:pPr>
            <w:r>
              <w:t>统计管理</w:t>
            </w:r>
          </w:p>
        </w:tc>
        <w:tc>
          <w:tcPr>
            <w:tcW w:w="429" w:type="pct"/>
            <w:vAlign w:val="center"/>
          </w:tcPr>
          <w:p>
            <w:pPr>
              <w:pStyle w:val="14"/>
            </w:pPr>
            <w:r>
              <w:t>20.43</w:t>
            </w:r>
          </w:p>
        </w:tc>
        <w:tc>
          <w:tcPr>
            <w:tcW w:w="355" w:type="pct"/>
            <w:vAlign w:val="center"/>
          </w:tcPr>
          <w:p>
            <w:pPr>
              <w:pStyle w:val="14"/>
            </w:pPr>
          </w:p>
        </w:tc>
        <w:tc>
          <w:tcPr>
            <w:tcW w:w="384" w:type="pct"/>
            <w:vAlign w:val="center"/>
          </w:tcPr>
          <w:p>
            <w:pPr>
              <w:pStyle w:val="14"/>
            </w:pPr>
            <w:r>
              <w:t>20.43</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7</w:t>
            </w:r>
          </w:p>
        </w:tc>
        <w:tc>
          <w:tcPr>
            <w:tcW w:w="555" w:type="pct"/>
            <w:vAlign w:val="center"/>
          </w:tcPr>
          <w:p>
            <w:pPr>
              <w:pStyle w:val="15"/>
            </w:pPr>
            <w:r>
              <w:t>2010507</w:t>
            </w:r>
          </w:p>
        </w:tc>
        <w:tc>
          <w:tcPr>
            <w:tcW w:w="1680" w:type="pct"/>
            <w:vAlign w:val="center"/>
          </w:tcPr>
          <w:p>
            <w:pPr>
              <w:pStyle w:val="15"/>
            </w:pPr>
            <w:r>
              <w:t>专项普查活动</w:t>
            </w:r>
          </w:p>
        </w:tc>
        <w:tc>
          <w:tcPr>
            <w:tcW w:w="429" w:type="pct"/>
            <w:vAlign w:val="center"/>
          </w:tcPr>
          <w:p>
            <w:pPr>
              <w:pStyle w:val="14"/>
            </w:pPr>
            <w:r>
              <w:t>70.00</w:t>
            </w:r>
          </w:p>
        </w:tc>
        <w:tc>
          <w:tcPr>
            <w:tcW w:w="355" w:type="pct"/>
            <w:vAlign w:val="center"/>
          </w:tcPr>
          <w:p>
            <w:pPr>
              <w:pStyle w:val="14"/>
            </w:pPr>
          </w:p>
        </w:tc>
        <w:tc>
          <w:tcPr>
            <w:tcW w:w="384" w:type="pct"/>
            <w:vAlign w:val="center"/>
          </w:tcPr>
          <w:p>
            <w:pPr>
              <w:pStyle w:val="14"/>
            </w:pPr>
            <w:r>
              <w:t>70.00</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8</w:t>
            </w:r>
          </w:p>
        </w:tc>
        <w:tc>
          <w:tcPr>
            <w:tcW w:w="555" w:type="pct"/>
            <w:vAlign w:val="center"/>
          </w:tcPr>
          <w:p>
            <w:pPr>
              <w:pStyle w:val="15"/>
            </w:pPr>
            <w:r>
              <w:t>2010508</w:t>
            </w:r>
          </w:p>
        </w:tc>
        <w:tc>
          <w:tcPr>
            <w:tcW w:w="1680" w:type="pct"/>
            <w:vAlign w:val="center"/>
          </w:tcPr>
          <w:p>
            <w:pPr>
              <w:pStyle w:val="15"/>
            </w:pPr>
            <w:r>
              <w:t>统计抽样调查</w:t>
            </w:r>
          </w:p>
        </w:tc>
        <w:tc>
          <w:tcPr>
            <w:tcW w:w="429" w:type="pct"/>
            <w:vAlign w:val="center"/>
          </w:tcPr>
          <w:p>
            <w:pPr>
              <w:pStyle w:val="14"/>
            </w:pPr>
            <w:r>
              <w:t>9.84</w:t>
            </w:r>
          </w:p>
        </w:tc>
        <w:tc>
          <w:tcPr>
            <w:tcW w:w="355" w:type="pct"/>
            <w:vAlign w:val="center"/>
          </w:tcPr>
          <w:p>
            <w:pPr>
              <w:pStyle w:val="14"/>
            </w:pPr>
          </w:p>
        </w:tc>
        <w:tc>
          <w:tcPr>
            <w:tcW w:w="384" w:type="pct"/>
            <w:vAlign w:val="center"/>
          </w:tcPr>
          <w:p>
            <w:pPr>
              <w:pStyle w:val="14"/>
            </w:pPr>
            <w:r>
              <w:t>9.84</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9</w:t>
            </w:r>
          </w:p>
        </w:tc>
        <w:tc>
          <w:tcPr>
            <w:tcW w:w="555" w:type="pct"/>
            <w:vAlign w:val="center"/>
          </w:tcPr>
          <w:p>
            <w:pPr>
              <w:pStyle w:val="15"/>
            </w:pPr>
            <w:r>
              <w:t>208</w:t>
            </w:r>
          </w:p>
        </w:tc>
        <w:tc>
          <w:tcPr>
            <w:tcW w:w="1680" w:type="pct"/>
            <w:vAlign w:val="center"/>
          </w:tcPr>
          <w:p>
            <w:pPr>
              <w:pStyle w:val="15"/>
            </w:pPr>
            <w:r>
              <w:t>社会保障和就业支出</w:t>
            </w:r>
          </w:p>
        </w:tc>
        <w:tc>
          <w:tcPr>
            <w:tcW w:w="429" w:type="pct"/>
            <w:vAlign w:val="center"/>
          </w:tcPr>
          <w:p>
            <w:pPr>
              <w:pStyle w:val="14"/>
            </w:pPr>
            <w:r>
              <w:t>69.36</w:t>
            </w:r>
          </w:p>
        </w:tc>
        <w:tc>
          <w:tcPr>
            <w:tcW w:w="355" w:type="pct"/>
            <w:vAlign w:val="center"/>
          </w:tcPr>
          <w:p>
            <w:pPr>
              <w:pStyle w:val="14"/>
            </w:pPr>
            <w:r>
              <w:t>69.36</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10</w:t>
            </w:r>
          </w:p>
        </w:tc>
        <w:tc>
          <w:tcPr>
            <w:tcW w:w="555" w:type="pct"/>
            <w:vAlign w:val="center"/>
          </w:tcPr>
          <w:p>
            <w:pPr>
              <w:pStyle w:val="15"/>
            </w:pPr>
            <w:r>
              <w:t>20805</w:t>
            </w:r>
          </w:p>
        </w:tc>
        <w:tc>
          <w:tcPr>
            <w:tcW w:w="1680" w:type="pct"/>
            <w:vAlign w:val="center"/>
          </w:tcPr>
          <w:p>
            <w:pPr>
              <w:pStyle w:val="15"/>
            </w:pPr>
            <w:r>
              <w:t>行政事业单位养老支出</w:t>
            </w:r>
          </w:p>
        </w:tc>
        <w:tc>
          <w:tcPr>
            <w:tcW w:w="429" w:type="pct"/>
            <w:vAlign w:val="center"/>
          </w:tcPr>
          <w:p>
            <w:pPr>
              <w:pStyle w:val="14"/>
            </w:pPr>
            <w:r>
              <w:t>69.36</w:t>
            </w:r>
          </w:p>
        </w:tc>
        <w:tc>
          <w:tcPr>
            <w:tcW w:w="355" w:type="pct"/>
            <w:vAlign w:val="center"/>
          </w:tcPr>
          <w:p>
            <w:pPr>
              <w:pStyle w:val="14"/>
            </w:pPr>
            <w:r>
              <w:t>69.36</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11</w:t>
            </w:r>
          </w:p>
        </w:tc>
        <w:tc>
          <w:tcPr>
            <w:tcW w:w="555" w:type="pct"/>
            <w:vAlign w:val="center"/>
          </w:tcPr>
          <w:p>
            <w:pPr>
              <w:pStyle w:val="15"/>
            </w:pPr>
            <w:r>
              <w:t>2080501</w:t>
            </w:r>
          </w:p>
        </w:tc>
        <w:tc>
          <w:tcPr>
            <w:tcW w:w="1680" w:type="pct"/>
            <w:vAlign w:val="center"/>
          </w:tcPr>
          <w:p>
            <w:pPr>
              <w:pStyle w:val="15"/>
            </w:pPr>
            <w:r>
              <w:t>行政单位离退休</w:t>
            </w:r>
          </w:p>
        </w:tc>
        <w:tc>
          <w:tcPr>
            <w:tcW w:w="429" w:type="pct"/>
            <w:vAlign w:val="center"/>
          </w:tcPr>
          <w:p>
            <w:pPr>
              <w:pStyle w:val="14"/>
            </w:pPr>
            <w:r>
              <w:t>21.09</w:t>
            </w:r>
          </w:p>
        </w:tc>
        <w:tc>
          <w:tcPr>
            <w:tcW w:w="355" w:type="pct"/>
            <w:vAlign w:val="center"/>
          </w:tcPr>
          <w:p>
            <w:pPr>
              <w:pStyle w:val="14"/>
            </w:pPr>
            <w:r>
              <w:t>21.09</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12</w:t>
            </w:r>
          </w:p>
        </w:tc>
        <w:tc>
          <w:tcPr>
            <w:tcW w:w="555" w:type="pct"/>
            <w:vAlign w:val="center"/>
          </w:tcPr>
          <w:p>
            <w:pPr>
              <w:pStyle w:val="15"/>
            </w:pPr>
            <w:r>
              <w:t>2080505</w:t>
            </w:r>
          </w:p>
        </w:tc>
        <w:tc>
          <w:tcPr>
            <w:tcW w:w="1680" w:type="pct"/>
            <w:vAlign w:val="center"/>
          </w:tcPr>
          <w:p>
            <w:pPr>
              <w:pStyle w:val="15"/>
            </w:pPr>
            <w:r>
              <w:t>机关事业单位基本养老保险缴费支出</w:t>
            </w:r>
          </w:p>
        </w:tc>
        <w:tc>
          <w:tcPr>
            <w:tcW w:w="429" w:type="pct"/>
            <w:vAlign w:val="center"/>
          </w:tcPr>
          <w:p>
            <w:pPr>
              <w:pStyle w:val="14"/>
            </w:pPr>
            <w:r>
              <w:t>40.40</w:t>
            </w:r>
          </w:p>
        </w:tc>
        <w:tc>
          <w:tcPr>
            <w:tcW w:w="355" w:type="pct"/>
            <w:vAlign w:val="center"/>
          </w:tcPr>
          <w:p>
            <w:pPr>
              <w:pStyle w:val="14"/>
            </w:pPr>
            <w:r>
              <w:t>40.40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13</w:t>
            </w:r>
          </w:p>
        </w:tc>
        <w:tc>
          <w:tcPr>
            <w:tcW w:w="555" w:type="pct"/>
            <w:vAlign w:val="center"/>
          </w:tcPr>
          <w:p>
            <w:pPr>
              <w:pStyle w:val="15"/>
            </w:pPr>
            <w:r>
              <w:t>2080506</w:t>
            </w:r>
          </w:p>
        </w:tc>
        <w:tc>
          <w:tcPr>
            <w:tcW w:w="1680" w:type="pct"/>
            <w:vAlign w:val="center"/>
          </w:tcPr>
          <w:p>
            <w:pPr>
              <w:pStyle w:val="15"/>
            </w:pPr>
            <w:r>
              <w:t>机关事业单位职业年金缴费支出</w:t>
            </w:r>
          </w:p>
        </w:tc>
        <w:tc>
          <w:tcPr>
            <w:tcW w:w="429" w:type="pct"/>
            <w:vAlign w:val="center"/>
          </w:tcPr>
          <w:p>
            <w:pPr>
              <w:pStyle w:val="14"/>
            </w:pPr>
            <w:r>
              <w:t>7.87</w:t>
            </w:r>
          </w:p>
        </w:tc>
        <w:tc>
          <w:tcPr>
            <w:tcW w:w="355" w:type="pct"/>
            <w:vAlign w:val="center"/>
          </w:tcPr>
          <w:p>
            <w:pPr>
              <w:pStyle w:val="14"/>
            </w:pPr>
            <w:r>
              <w:t>7.87</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14</w:t>
            </w:r>
          </w:p>
        </w:tc>
        <w:tc>
          <w:tcPr>
            <w:tcW w:w="555" w:type="pct"/>
            <w:vAlign w:val="center"/>
          </w:tcPr>
          <w:p>
            <w:pPr>
              <w:pStyle w:val="15"/>
            </w:pPr>
            <w:r>
              <w:t>210</w:t>
            </w:r>
          </w:p>
        </w:tc>
        <w:tc>
          <w:tcPr>
            <w:tcW w:w="1680" w:type="pct"/>
            <w:vAlign w:val="center"/>
          </w:tcPr>
          <w:p>
            <w:pPr>
              <w:pStyle w:val="15"/>
            </w:pPr>
            <w:r>
              <w:t>卫生健康支出</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15</w:t>
            </w:r>
          </w:p>
        </w:tc>
        <w:tc>
          <w:tcPr>
            <w:tcW w:w="555" w:type="pct"/>
            <w:vAlign w:val="center"/>
          </w:tcPr>
          <w:p>
            <w:pPr>
              <w:pStyle w:val="15"/>
            </w:pPr>
            <w:r>
              <w:t>21011</w:t>
            </w:r>
          </w:p>
        </w:tc>
        <w:tc>
          <w:tcPr>
            <w:tcW w:w="1680" w:type="pct"/>
            <w:vAlign w:val="center"/>
          </w:tcPr>
          <w:p>
            <w:pPr>
              <w:pStyle w:val="15"/>
            </w:pPr>
            <w:r>
              <w:t>行政事业单位医疗</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16</w:t>
            </w:r>
          </w:p>
        </w:tc>
        <w:tc>
          <w:tcPr>
            <w:tcW w:w="555" w:type="pct"/>
            <w:vAlign w:val="center"/>
          </w:tcPr>
          <w:p>
            <w:pPr>
              <w:pStyle w:val="15"/>
            </w:pPr>
            <w:r>
              <w:t>2101101</w:t>
            </w:r>
          </w:p>
        </w:tc>
        <w:tc>
          <w:tcPr>
            <w:tcW w:w="1680" w:type="pct"/>
            <w:vAlign w:val="center"/>
          </w:tcPr>
          <w:p>
            <w:pPr>
              <w:pStyle w:val="15"/>
            </w:pPr>
            <w:r>
              <w:t>行政单位医疗</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17</w:t>
            </w:r>
          </w:p>
        </w:tc>
        <w:tc>
          <w:tcPr>
            <w:tcW w:w="555" w:type="pct"/>
            <w:vAlign w:val="center"/>
          </w:tcPr>
          <w:p>
            <w:pPr>
              <w:pStyle w:val="15"/>
            </w:pPr>
            <w:r>
              <w:t>221</w:t>
            </w:r>
          </w:p>
        </w:tc>
        <w:tc>
          <w:tcPr>
            <w:tcW w:w="1680" w:type="pct"/>
            <w:vAlign w:val="center"/>
          </w:tcPr>
          <w:p>
            <w:pPr>
              <w:pStyle w:val="15"/>
            </w:pPr>
            <w:r>
              <w:t>住房保障支出</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18</w:t>
            </w:r>
          </w:p>
        </w:tc>
        <w:tc>
          <w:tcPr>
            <w:tcW w:w="555" w:type="pct"/>
            <w:vAlign w:val="center"/>
          </w:tcPr>
          <w:p>
            <w:pPr>
              <w:pStyle w:val="15"/>
            </w:pPr>
            <w:r>
              <w:t>22102</w:t>
            </w:r>
          </w:p>
        </w:tc>
        <w:tc>
          <w:tcPr>
            <w:tcW w:w="1680" w:type="pct"/>
            <w:vAlign w:val="center"/>
          </w:tcPr>
          <w:p>
            <w:pPr>
              <w:pStyle w:val="15"/>
            </w:pPr>
            <w:r>
              <w:t>住房改革支出</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19</w:t>
            </w:r>
          </w:p>
        </w:tc>
        <w:tc>
          <w:tcPr>
            <w:tcW w:w="555" w:type="pct"/>
            <w:vAlign w:val="center"/>
          </w:tcPr>
          <w:p>
            <w:pPr>
              <w:pStyle w:val="15"/>
            </w:pPr>
            <w:r>
              <w:t>2210201</w:t>
            </w:r>
          </w:p>
        </w:tc>
        <w:tc>
          <w:tcPr>
            <w:tcW w:w="1680" w:type="pct"/>
            <w:vAlign w:val="center"/>
          </w:tcPr>
          <w:p>
            <w:pPr>
              <w:pStyle w:val="15"/>
            </w:pPr>
            <w:r>
              <w:t>住房公积金</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黑体" w:hAnsi="黑体" w:eastAsia="黑体" w:cs="黑体"/>
          <w:color w:val="000000"/>
          <w:sz w:val="32"/>
          <w:szCs w:val="32"/>
        </w:rPr>
      </w:pPr>
      <w:bookmarkStart w:id="3" w:name="_Toc_2_2_0000000004"/>
      <w:r>
        <w:rPr>
          <w:rFonts w:hint="eastAsia" w:ascii="黑体" w:hAnsi="黑体" w:eastAsia="黑体" w:cs="黑体"/>
          <w:color w:val="000000"/>
          <w:sz w:val="32"/>
          <w:szCs w:val="32"/>
        </w:rPr>
        <w:t>部门预算财政拨款收支总表</w:t>
      </w:r>
      <w:bookmarkEnd w:id="3"/>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4"/>
        <w:gridCol w:w="3046"/>
        <w:gridCol w:w="1051"/>
        <w:gridCol w:w="3433"/>
        <w:gridCol w:w="1081"/>
        <w:gridCol w:w="1400"/>
        <w:gridCol w:w="1538"/>
        <w:gridCol w:w="15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8"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1143" w:type="pct"/>
            <w:tcBorders>
              <w:top w:val="single" w:color="FFFFFF" w:sz="6" w:space="0"/>
              <w:left w:val="single" w:color="FFFFFF" w:sz="6" w:space="0"/>
              <w:right w:val="single" w:color="FFFFFF" w:sz="6" w:space="0"/>
            </w:tcBorders>
            <w:vAlign w:val="center"/>
          </w:tcPr>
          <w:p>
            <w:pPr>
              <w:pStyle w:val="11"/>
            </w:pPr>
            <w:r>
              <w:t>预算年度：2024</w:t>
            </w:r>
          </w:p>
        </w:tc>
        <w:tc>
          <w:tcPr>
            <w:tcW w:w="1868"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Merge w:val="restart"/>
            <w:vAlign w:val="center"/>
          </w:tcPr>
          <w:p>
            <w:pPr>
              <w:pStyle w:val="13"/>
            </w:pPr>
            <w:r>
              <w:t>序号</w:t>
            </w:r>
          </w:p>
        </w:tc>
        <w:tc>
          <w:tcPr>
            <w:tcW w:w="1364" w:type="pct"/>
            <w:gridSpan w:val="2"/>
            <w:vAlign w:val="center"/>
          </w:tcPr>
          <w:p>
            <w:pPr>
              <w:pStyle w:val="13"/>
            </w:pPr>
            <w:r>
              <w:t>收入</w:t>
            </w:r>
          </w:p>
        </w:tc>
        <w:tc>
          <w:tcPr>
            <w:tcW w:w="3011"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Merge w:val="continue"/>
          </w:tcPr>
          <w:p/>
        </w:tc>
        <w:tc>
          <w:tcPr>
            <w:tcW w:w="1014" w:type="pct"/>
            <w:vAlign w:val="center"/>
          </w:tcPr>
          <w:p>
            <w:pPr>
              <w:pStyle w:val="13"/>
            </w:pPr>
            <w:r>
              <w:t>项  目</w:t>
            </w:r>
          </w:p>
        </w:tc>
        <w:tc>
          <w:tcPr>
            <w:tcW w:w="349" w:type="pct"/>
            <w:vAlign w:val="center"/>
          </w:tcPr>
          <w:p>
            <w:pPr>
              <w:pStyle w:val="13"/>
            </w:pPr>
            <w:r>
              <w:t>金额</w:t>
            </w:r>
          </w:p>
        </w:tc>
        <w:tc>
          <w:tcPr>
            <w:tcW w:w="1143" w:type="pct"/>
            <w:vAlign w:val="center"/>
          </w:tcPr>
          <w:p>
            <w:pPr>
              <w:pStyle w:val="13"/>
            </w:pPr>
            <w:r>
              <w:t>项  目</w:t>
            </w:r>
          </w:p>
        </w:tc>
        <w:tc>
          <w:tcPr>
            <w:tcW w:w="360" w:type="pct"/>
            <w:vAlign w:val="center"/>
          </w:tcPr>
          <w:p>
            <w:pPr>
              <w:pStyle w:val="13"/>
            </w:pPr>
            <w:r>
              <w:t>合计</w:t>
            </w:r>
          </w:p>
        </w:tc>
        <w:tc>
          <w:tcPr>
            <w:tcW w:w="466" w:type="pct"/>
            <w:vAlign w:val="center"/>
          </w:tcPr>
          <w:p>
            <w:pPr>
              <w:pStyle w:val="13"/>
            </w:pPr>
            <w:r>
              <w:t>一般公共预算财政拨款</w:t>
            </w:r>
          </w:p>
        </w:tc>
        <w:tc>
          <w:tcPr>
            <w:tcW w:w="512" w:type="pct"/>
            <w:vAlign w:val="center"/>
          </w:tcPr>
          <w:p>
            <w:pPr>
              <w:pStyle w:val="13"/>
            </w:pPr>
            <w:r>
              <w:t>政府性基金预算财政拨款</w:t>
            </w:r>
          </w:p>
        </w:tc>
        <w:tc>
          <w:tcPr>
            <w:tcW w:w="529"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Align w:val="center"/>
          </w:tcPr>
          <w:p>
            <w:pPr>
              <w:pStyle w:val="13"/>
            </w:pPr>
            <w:r>
              <w:t>栏次</w:t>
            </w:r>
          </w:p>
        </w:tc>
        <w:tc>
          <w:tcPr>
            <w:tcW w:w="1014" w:type="pct"/>
            <w:vAlign w:val="center"/>
          </w:tcPr>
          <w:p>
            <w:pPr>
              <w:pStyle w:val="13"/>
            </w:pPr>
            <w:r>
              <w:t>1</w:t>
            </w:r>
          </w:p>
        </w:tc>
        <w:tc>
          <w:tcPr>
            <w:tcW w:w="349" w:type="pct"/>
            <w:vAlign w:val="center"/>
          </w:tcPr>
          <w:p>
            <w:pPr>
              <w:pStyle w:val="13"/>
            </w:pPr>
            <w:r>
              <w:t>2</w:t>
            </w:r>
          </w:p>
        </w:tc>
        <w:tc>
          <w:tcPr>
            <w:tcW w:w="1143" w:type="pct"/>
            <w:vAlign w:val="center"/>
          </w:tcPr>
          <w:p>
            <w:pPr>
              <w:pStyle w:val="13"/>
            </w:pPr>
            <w:r>
              <w:t>3</w:t>
            </w:r>
          </w:p>
        </w:tc>
        <w:tc>
          <w:tcPr>
            <w:tcW w:w="360" w:type="pct"/>
            <w:vAlign w:val="center"/>
          </w:tcPr>
          <w:p>
            <w:pPr>
              <w:pStyle w:val="13"/>
            </w:pPr>
            <w:r>
              <w:t>4</w:t>
            </w:r>
          </w:p>
        </w:tc>
        <w:tc>
          <w:tcPr>
            <w:tcW w:w="466" w:type="pct"/>
            <w:vAlign w:val="center"/>
          </w:tcPr>
          <w:p>
            <w:pPr>
              <w:pStyle w:val="13"/>
            </w:pPr>
            <w:r>
              <w:t>5</w:t>
            </w:r>
          </w:p>
        </w:tc>
        <w:tc>
          <w:tcPr>
            <w:tcW w:w="512" w:type="pct"/>
            <w:vAlign w:val="center"/>
          </w:tcPr>
          <w:p>
            <w:pPr>
              <w:pStyle w:val="13"/>
            </w:pPr>
            <w:r>
              <w:t>6</w:t>
            </w:r>
          </w:p>
        </w:tc>
        <w:tc>
          <w:tcPr>
            <w:tcW w:w="529"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w:t>
            </w:r>
          </w:p>
        </w:tc>
        <w:tc>
          <w:tcPr>
            <w:tcW w:w="1014" w:type="pct"/>
            <w:vAlign w:val="center"/>
          </w:tcPr>
          <w:p>
            <w:pPr>
              <w:pStyle w:val="15"/>
            </w:pPr>
            <w:r>
              <w:t>一、一般公共预算拨款</w:t>
            </w:r>
          </w:p>
        </w:tc>
        <w:tc>
          <w:tcPr>
            <w:tcW w:w="349" w:type="pct"/>
            <w:vAlign w:val="center"/>
          </w:tcPr>
          <w:p>
            <w:pPr>
              <w:pStyle w:val="14"/>
            </w:pPr>
            <w:r>
              <w:t>587.13</w:t>
            </w:r>
          </w:p>
        </w:tc>
        <w:tc>
          <w:tcPr>
            <w:tcW w:w="1143" w:type="pct"/>
            <w:vAlign w:val="center"/>
          </w:tcPr>
          <w:p>
            <w:pPr>
              <w:pStyle w:val="15"/>
            </w:pPr>
            <w:r>
              <w:t>一、一般公共服务支出</w:t>
            </w:r>
          </w:p>
        </w:tc>
        <w:tc>
          <w:tcPr>
            <w:tcW w:w="360" w:type="pct"/>
            <w:vAlign w:val="center"/>
          </w:tcPr>
          <w:p>
            <w:pPr>
              <w:pStyle w:val="14"/>
            </w:pPr>
            <w:r>
              <w:t>474.74</w:t>
            </w:r>
          </w:p>
        </w:tc>
        <w:tc>
          <w:tcPr>
            <w:tcW w:w="466" w:type="pct"/>
            <w:vAlign w:val="center"/>
          </w:tcPr>
          <w:p>
            <w:pPr>
              <w:pStyle w:val="14"/>
            </w:pPr>
            <w:r>
              <w:t>474.74</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w:t>
            </w:r>
          </w:p>
        </w:tc>
        <w:tc>
          <w:tcPr>
            <w:tcW w:w="1014" w:type="pct"/>
            <w:vAlign w:val="center"/>
          </w:tcPr>
          <w:p>
            <w:pPr>
              <w:pStyle w:val="15"/>
            </w:pPr>
            <w:r>
              <w:t>二、政府性基金预算拨款</w:t>
            </w:r>
          </w:p>
        </w:tc>
        <w:tc>
          <w:tcPr>
            <w:tcW w:w="349" w:type="pct"/>
            <w:vAlign w:val="center"/>
          </w:tcPr>
          <w:p>
            <w:pPr>
              <w:pStyle w:val="14"/>
            </w:pPr>
          </w:p>
        </w:tc>
        <w:tc>
          <w:tcPr>
            <w:tcW w:w="1143" w:type="pct"/>
            <w:vAlign w:val="center"/>
          </w:tcPr>
          <w:p>
            <w:pPr>
              <w:pStyle w:val="15"/>
            </w:pPr>
            <w:r>
              <w:t>二、外交支出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w:t>
            </w:r>
          </w:p>
        </w:tc>
        <w:tc>
          <w:tcPr>
            <w:tcW w:w="1014" w:type="pct"/>
            <w:vAlign w:val="center"/>
          </w:tcPr>
          <w:p>
            <w:pPr>
              <w:pStyle w:val="15"/>
            </w:pPr>
            <w:r>
              <w:t>三、国有资本经营预算拨款</w:t>
            </w:r>
          </w:p>
        </w:tc>
        <w:tc>
          <w:tcPr>
            <w:tcW w:w="349" w:type="pct"/>
            <w:vAlign w:val="center"/>
          </w:tcPr>
          <w:p>
            <w:pPr>
              <w:pStyle w:val="14"/>
            </w:pPr>
          </w:p>
        </w:tc>
        <w:tc>
          <w:tcPr>
            <w:tcW w:w="1143" w:type="pct"/>
            <w:vAlign w:val="center"/>
          </w:tcPr>
          <w:p>
            <w:pPr>
              <w:pStyle w:val="15"/>
            </w:pPr>
            <w:r>
              <w:t>三、国防支出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四、公共安全支出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五、教育支出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六、科学技术支出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七、文化旅游体育与传媒支出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八、社会保障和就业支出</w:t>
            </w:r>
          </w:p>
        </w:tc>
        <w:tc>
          <w:tcPr>
            <w:tcW w:w="360" w:type="pct"/>
            <w:vAlign w:val="center"/>
          </w:tcPr>
          <w:p>
            <w:pPr>
              <w:pStyle w:val="14"/>
            </w:pPr>
            <w:r>
              <w:t>69.36</w:t>
            </w:r>
          </w:p>
        </w:tc>
        <w:tc>
          <w:tcPr>
            <w:tcW w:w="466" w:type="pct"/>
            <w:vAlign w:val="center"/>
          </w:tcPr>
          <w:p>
            <w:pPr>
              <w:pStyle w:val="14"/>
            </w:pPr>
            <w:r>
              <w:t>69.36</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九、社会保险基金支出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十、卫生健康支出</w:t>
            </w:r>
          </w:p>
        </w:tc>
        <w:tc>
          <w:tcPr>
            <w:tcW w:w="360" w:type="pct"/>
            <w:vAlign w:val="center"/>
          </w:tcPr>
          <w:p>
            <w:pPr>
              <w:pStyle w:val="14"/>
            </w:pPr>
            <w:r>
              <w:t>16.43</w:t>
            </w:r>
          </w:p>
        </w:tc>
        <w:tc>
          <w:tcPr>
            <w:tcW w:w="466" w:type="pct"/>
            <w:vAlign w:val="center"/>
          </w:tcPr>
          <w:p>
            <w:pPr>
              <w:pStyle w:val="14"/>
            </w:pPr>
            <w:r>
              <w:t>16.43</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十一、节能环保支出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12</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十二、城乡社区支出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13</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十三、农林水支出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十四、交通运输支出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十五、资源勘探工业信息等支出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十六、商业服务业等支出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十七、金融支出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十八、援助其他地区支出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十九、自然资源海洋气象等支出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二十、住房保障支出</w:t>
            </w:r>
          </w:p>
        </w:tc>
        <w:tc>
          <w:tcPr>
            <w:tcW w:w="360" w:type="pct"/>
            <w:vAlign w:val="center"/>
          </w:tcPr>
          <w:p>
            <w:pPr>
              <w:pStyle w:val="14"/>
            </w:pPr>
            <w:r>
              <w:t>26.60</w:t>
            </w:r>
          </w:p>
        </w:tc>
        <w:tc>
          <w:tcPr>
            <w:tcW w:w="466" w:type="pct"/>
            <w:vAlign w:val="center"/>
          </w:tcPr>
          <w:p>
            <w:pPr>
              <w:pStyle w:val="14"/>
            </w:pPr>
            <w:r>
              <w:t>26.60</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二十一、粮油物资储备支出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22</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二十二、国有资本经营预算支出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23</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二十三、灾害防治及应急管理支出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二十四、预备费</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二十五、其他支出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二十六、转移性支出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二十七、债务还本支出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二十八、债务付息支出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二十九、债务发行费用支出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三十、抗疫特别国债安排的支出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三十一、往来性支出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32</w:t>
            </w:r>
          </w:p>
        </w:tc>
        <w:tc>
          <w:tcPr>
            <w:tcW w:w="1014" w:type="pct"/>
            <w:vAlign w:val="center"/>
          </w:tcPr>
          <w:p>
            <w:pPr>
              <w:pStyle w:val="17"/>
            </w:pPr>
            <w:r>
              <w:t>本年收入合计</w:t>
            </w:r>
          </w:p>
        </w:tc>
        <w:tc>
          <w:tcPr>
            <w:tcW w:w="349" w:type="pct"/>
            <w:vAlign w:val="center"/>
          </w:tcPr>
          <w:p>
            <w:pPr>
              <w:pStyle w:val="18"/>
            </w:pPr>
            <w:r>
              <w:t>587.13</w:t>
            </w:r>
          </w:p>
        </w:tc>
        <w:tc>
          <w:tcPr>
            <w:tcW w:w="1143" w:type="pct"/>
            <w:vAlign w:val="center"/>
          </w:tcPr>
          <w:p>
            <w:pPr>
              <w:pStyle w:val="17"/>
            </w:pPr>
            <w:r>
              <w:t>本年支出合计</w:t>
            </w:r>
          </w:p>
        </w:tc>
        <w:tc>
          <w:tcPr>
            <w:tcW w:w="360" w:type="pct"/>
            <w:vAlign w:val="center"/>
          </w:tcPr>
          <w:p>
            <w:pPr>
              <w:pStyle w:val="18"/>
            </w:pPr>
            <w:r>
              <w:t>587.13</w:t>
            </w:r>
          </w:p>
        </w:tc>
        <w:tc>
          <w:tcPr>
            <w:tcW w:w="466" w:type="pct"/>
            <w:vAlign w:val="center"/>
          </w:tcPr>
          <w:p>
            <w:pPr>
              <w:pStyle w:val="18"/>
            </w:pPr>
            <w:r>
              <w:t>587.13</w:t>
            </w:r>
          </w:p>
        </w:tc>
        <w:tc>
          <w:tcPr>
            <w:tcW w:w="512" w:type="pct"/>
            <w:vAlign w:val="center"/>
          </w:tcPr>
          <w:p>
            <w:pPr>
              <w:pStyle w:val="18"/>
            </w:pPr>
          </w:p>
        </w:tc>
        <w:tc>
          <w:tcPr>
            <w:tcW w:w="52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33</w:t>
            </w:r>
          </w:p>
        </w:tc>
        <w:tc>
          <w:tcPr>
            <w:tcW w:w="1014" w:type="pct"/>
            <w:vAlign w:val="center"/>
          </w:tcPr>
          <w:p>
            <w:pPr>
              <w:pStyle w:val="15"/>
            </w:pPr>
            <w:r>
              <w:t>年初财政拨款结转和结余</w:t>
            </w:r>
          </w:p>
        </w:tc>
        <w:tc>
          <w:tcPr>
            <w:tcW w:w="349" w:type="pct"/>
            <w:vAlign w:val="center"/>
          </w:tcPr>
          <w:p>
            <w:pPr>
              <w:pStyle w:val="14"/>
            </w:pPr>
          </w:p>
        </w:tc>
        <w:tc>
          <w:tcPr>
            <w:tcW w:w="1143" w:type="pct"/>
            <w:vAlign w:val="center"/>
          </w:tcPr>
          <w:p>
            <w:pPr>
              <w:pStyle w:val="15"/>
            </w:pPr>
            <w:r>
              <w:t>年末财政拨款结转和结余</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34</w:t>
            </w:r>
          </w:p>
        </w:tc>
        <w:tc>
          <w:tcPr>
            <w:tcW w:w="1014" w:type="pct"/>
            <w:vAlign w:val="center"/>
          </w:tcPr>
          <w:p>
            <w:pPr>
              <w:pStyle w:val="15"/>
            </w:pPr>
            <w:r>
              <w:t>一、一般公共预算拨款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35</w:t>
            </w:r>
          </w:p>
        </w:tc>
        <w:tc>
          <w:tcPr>
            <w:tcW w:w="1014" w:type="pct"/>
            <w:vAlign w:val="center"/>
          </w:tcPr>
          <w:p>
            <w:pPr>
              <w:pStyle w:val="15"/>
            </w:pPr>
            <w:r>
              <w:t>二、政府性基金预算拨款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36</w:t>
            </w:r>
          </w:p>
        </w:tc>
        <w:tc>
          <w:tcPr>
            <w:tcW w:w="1014" w:type="pct"/>
            <w:vAlign w:val="center"/>
          </w:tcPr>
          <w:p>
            <w:pPr>
              <w:pStyle w:val="15"/>
            </w:pPr>
            <w:r>
              <w:t>三、国有资本经营预算拨款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37</w:t>
            </w:r>
          </w:p>
        </w:tc>
        <w:tc>
          <w:tcPr>
            <w:tcW w:w="1014" w:type="pct"/>
            <w:vAlign w:val="center"/>
          </w:tcPr>
          <w:p>
            <w:pPr>
              <w:pStyle w:val="17"/>
            </w:pPr>
            <w:r>
              <w:t>收入总计</w:t>
            </w:r>
          </w:p>
        </w:tc>
        <w:tc>
          <w:tcPr>
            <w:tcW w:w="349" w:type="pct"/>
            <w:vAlign w:val="center"/>
          </w:tcPr>
          <w:p>
            <w:pPr>
              <w:pStyle w:val="18"/>
            </w:pPr>
            <w:r>
              <w:t>587.13</w:t>
            </w:r>
          </w:p>
        </w:tc>
        <w:tc>
          <w:tcPr>
            <w:tcW w:w="1143" w:type="pct"/>
            <w:vAlign w:val="center"/>
          </w:tcPr>
          <w:p>
            <w:pPr>
              <w:pStyle w:val="17"/>
            </w:pPr>
            <w:r>
              <w:t>支出总计</w:t>
            </w:r>
          </w:p>
        </w:tc>
        <w:tc>
          <w:tcPr>
            <w:tcW w:w="360" w:type="pct"/>
            <w:vAlign w:val="center"/>
          </w:tcPr>
          <w:p>
            <w:pPr>
              <w:pStyle w:val="18"/>
            </w:pPr>
            <w:r>
              <w:t>587.13</w:t>
            </w:r>
          </w:p>
        </w:tc>
        <w:tc>
          <w:tcPr>
            <w:tcW w:w="466" w:type="pct"/>
            <w:vAlign w:val="center"/>
          </w:tcPr>
          <w:p>
            <w:pPr>
              <w:pStyle w:val="18"/>
            </w:pPr>
            <w:r>
              <w:t>587.13</w:t>
            </w:r>
          </w:p>
        </w:tc>
        <w:tc>
          <w:tcPr>
            <w:tcW w:w="512" w:type="pct"/>
            <w:vAlign w:val="center"/>
          </w:tcPr>
          <w:p>
            <w:pPr>
              <w:pStyle w:val="18"/>
            </w:pPr>
          </w:p>
        </w:tc>
        <w:tc>
          <w:tcPr>
            <w:tcW w:w="529"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黑体" w:hAnsi="黑体" w:eastAsia="黑体" w:cs="黑体"/>
          <w:color w:val="000000"/>
          <w:sz w:val="32"/>
          <w:szCs w:val="32"/>
        </w:rPr>
      </w:pPr>
      <w:bookmarkStart w:id="4" w:name="_Toc_2_2_0000000005"/>
      <w:r>
        <w:rPr>
          <w:rFonts w:hint="eastAsia" w:ascii="黑体" w:hAnsi="黑体" w:eastAsia="黑体" w:cs="黑体"/>
          <w:color w:val="000000"/>
          <w:sz w:val="32"/>
          <w:szCs w:val="32"/>
        </w:rPr>
        <w:t>部门预算一般公共预算财政拨款支出表</w:t>
      </w:r>
      <w:bookmarkEnd w:id="4"/>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3"/>
        <w:gridCol w:w="2499"/>
        <w:gridCol w:w="3589"/>
        <w:gridCol w:w="2324"/>
        <w:gridCol w:w="2099"/>
        <w:gridCol w:w="2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57"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774" w:type="pct"/>
            <w:tcBorders>
              <w:top w:val="single" w:color="FFFFFF" w:sz="6" w:space="0"/>
              <w:left w:val="single" w:color="FFFFFF" w:sz="6" w:space="0"/>
              <w:right w:val="single" w:color="FFFFFF" w:sz="6" w:space="0"/>
            </w:tcBorders>
            <w:vAlign w:val="center"/>
          </w:tcPr>
          <w:p>
            <w:pPr>
              <w:pStyle w:val="11"/>
            </w:pPr>
            <w:r>
              <w:t>预算年度：2024</w:t>
            </w:r>
          </w:p>
        </w:tc>
        <w:tc>
          <w:tcPr>
            <w:tcW w:w="1368"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830" w:type="pct"/>
            <w:vMerge w:val="restart"/>
            <w:vAlign w:val="center"/>
          </w:tcPr>
          <w:p>
            <w:pPr>
              <w:pStyle w:val="13"/>
            </w:pPr>
            <w:r>
              <w:t>序号</w:t>
            </w:r>
          </w:p>
        </w:tc>
        <w:tc>
          <w:tcPr>
            <w:tcW w:w="2026" w:type="pct"/>
            <w:gridSpan w:val="2"/>
            <w:vAlign w:val="center"/>
          </w:tcPr>
          <w:p>
            <w:pPr>
              <w:pStyle w:val="13"/>
            </w:pPr>
            <w:r>
              <w:t>功能分类科目</w:t>
            </w:r>
          </w:p>
        </w:tc>
        <w:tc>
          <w:tcPr>
            <w:tcW w:w="774" w:type="pct"/>
            <w:vMerge w:val="restart"/>
            <w:vAlign w:val="center"/>
          </w:tcPr>
          <w:p>
            <w:pPr>
              <w:pStyle w:val="13"/>
            </w:pPr>
            <w:r>
              <w:t>合计</w:t>
            </w:r>
          </w:p>
        </w:tc>
        <w:tc>
          <w:tcPr>
            <w:tcW w:w="699" w:type="pct"/>
            <w:vMerge w:val="restart"/>
            <w:vAlign w:val="center"/>
          </w:tcPr>
          <w:p>
            <w:pPr>
              <w:pStyle w:val="13"/>
            </w:pPr>
            <w:r>
              <w:t>基本支出</w:t>
            </w:r>
          </w:p>
        </w:tc>
        <w:tc>
          <w:tcPr>
            <w:tcW w:w="669"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Merge w:val="continue"/>
          </w:tcPr>
          <w:p/>
        </w:tc>
        <w:tc>
          <w:tcPr>
            <w:tcW w:w="832" w:type="pct"/>
            <w:vAlign w:val="center"/>
          </w:tcPr>
          <w:p>
            <w:pPr>
              <w:pStyle w:val="13"/>
            </w:pPr>
            <w:r>
              <w:t>科目编码</w:t>
            </w:r>
          </w:p>
        </w:tc>
        <w:tc>
          <w:tcPr>
            <w:tcW w:w="1194" w:type="pct"/>
            <w:vAlign w:val="center"/>
          </w:tcPr>
          <w:p>
            <w:pPr>
              <w:pStyle w:val="13"/>
            </w:pPr>
            <w:r>
              <w:t>科目名称</w:t>
            </w:r>
          </w:p>
        </w:tc>
        <w:tc>
          <w:tcPr>
            <w:tcW w:w="774" w:type="pct"/>
            <w:vMerge w:val="continue"/>
          </w:tcPr>
          <w:p/>
        </w:tc>
        <w:tc>
          <w:tcPr>
            <w:tcW w:w="699" w:type="pct"/>
            <w:vMerge w:val="continue"/>
          </w:tcPr>
          <w:p/>
        </w:tc>
        <w:tc>
          <w:tcPr>
            <w:tcW w:w="66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Align w:val="center"/>
          </w:tcPr>
          <w:p>
            <w:pPr>
              <w:pStyle w:val="13"/>
            </w:pPr>
            <w:r>
              <w:t>栏次</w:t>
            </w:r>
          </w:p>
        </w:tc>
        <w:tc>
          <w:tcPr>
            <w:tcW w:w="832" w:type="pct"/>
            <w:vAlign w:val="center"/>
          </w:tcPr>
          <w:p>
            <w:pPr>
              <w:pStyle w:val="13"/>
            </w:pPr>
            <w:r>
              <w:t>1</w:t>
            </w:r>
          </w:p>
        </w:tc>
        <w:tc>
          <w:tcPr>
            <w:tcW w:w="1194" w:type="pct"/>
            <w:vAlign w:val="center"/>
          </w:tcPr>
          <w:p>
            <w:pPr>
              <w:pStyle w:val="13"/>
            </w:pPr>
            <w:r>
              <w:t>2</w:t>
            </w:r>
          </w:p>
        </w:tc>
        <w:tc>
          <w:tcPr>
            <w:tcW w:w="774" w:type="pct"/>
            <w:vAlign w:val="center"/>
          </w:tcPr>
          <w:p>
            <w:pPr>
              <w:pStyle w:val="13"/>
            </w:pPr>
            <w:r>
              <w:t>3</w:t>
            </w:r>
          </w:p>
        </w:tc>
        <w:tc>
          <w:tcPr>
            <w:tcW w:w="699" w:type="pct"/>
            <w:vAlign w:val="center"/>
          </w:tcPr>
          <w:p>
            <w:pPr>
              <w:pStyle w:val="13"/>
            </w:pPr>
            <w:r>
              <w:t>4</w:t>
            </w:r>
          </w:p>
        </w:tc>
        <w:tc>
          <w:tcPr>
            <w:tcW w:w="669"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w:t>
            </w:r>
          </w:p>
        </w:tc>
        <w:tc>
          <w:tcPr>
            <w:tcW w:w="832" w:type="pct"/>
            <w:vAlign w:val="center"/>
          </w:tcPr>
          <w:p>
            <w:pPr>
              <w:pStyle w:val="19"/>
            </w:pPr>
          </w:p>
        </w:tc>
        <w:tc>
          <w:tcPr>
            <w:tcW w:w="1194" w:type="pct"/>
            <w:vAlign w:val="center"/>
          </w:tcPr>
          <w:p>
            <w:pPr>
              <w:pStyle w:val="17"/>
            </w:pPr>
            <w:r>
              <w:t>合计</w:t>
            </w:r>
          </w:p>
        </w:tc>
        <w:tc>
          <w:tcPr>
            <w:tcW w:w="774" w:type="pct"/>
            <w:vAlign w:val="center"/>
          </w:tcPr>
          <w:p>
            <w:pPr>
              <w:pStyle w:val="18"/>
            </w:pPr>
            <w:r>
              <w:t>587.13</w:t>
            </w:r>
          </w:p>
        </w:tc>
        <w:tc>
          <w:tcPr>
            <w:tcW w:w="699" w:type="pct"/>
            <w:vAlign w:val="center"/>
          </w:tcPr>
          <w:p>
            <w:pPr>
              <w:pStyle w:val="18"/>
            </w:pPr>
            <w:r>
              <w:t>442.31</w:t>
            </w:r>
          </w:p>
        </w:tc>
        <w:tc>
          <w:tcPr>
            <w:tcW w:w="669" w:type="pct"/>
            <w:vAlign w:val="center"/>
          </w:tcPr>
          <w:p>
            <w:pPr>
              <w:pStyle w:val="18"/>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2</w:t>
            </w:r>
          </w:p>
        </w:tc>
        <w:tc>
          <w:tcPr>
            <w:tcW w:w="832" w:type="pct"/>
            <w:vAlign w:val="center"/>
          </w:tcPr>
          <w:p>
            <w:pPr>
              <w:pStyle w:val="15"/>
            </w:pPr>
            <w:r>
              <w:t>201</w:t>
            </w:r>
          </w:p>
        </w:tc>
        <w:tc>
          <w:tcPr>
            <w:tcW w:w="1194" w:type="pct"/>
            <w:vAlign w:val="center"/>
          </w:tcPr>
          <w:p>
            <w:pPr>
              <w:pStyle w:val="15"/>
            </w:pPr>
            <w:r>
              <w:t>一般公共服务支出</w:t>
            </w:r>
          </w:p>
        </w:tc>
        <w:tc>
          <w:tcPr>
            <w:tcW w:w="774" w:type="pct"/>
            <w:vAlign w:val="center"/>
          </w:tcPr>
          <w:p>
            <w:pPr>
              <w:pStyle w:val="14"/>
            </w:pPr>
            <w:r>
              <w:t>474.74</w:t>
            </w:r>
          </w:p>
        </w:tc>
        <w:tc>
          <w:tcPr>
            <w:tcW w:w="699" w:type="pct"/>
            <w:vAlign w:val="center"/>
          </w:tcPr>
          <w:p>
            <w:pPr>
              <w:pStyle w:val="14"/>
            </w:pPr>
            <w:r>
              <w:t>329.92</w:t>
            </w:r>
          </w:p>
        </w:tc>
        <w:tc>
          <w:tcPr>
            <w:tcW w:w="669" w:type="pct"/>
            <w:vAlign w:val="center"/>
          </w:tcPr>
          <w:p>
            <w:pPr>
              <w:pStyle w:val="14"/>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3</w:t>
            </w:r>
          </w:p>
        </w:tc>
        <w:tc>
          <w:tcPr>
            <w:tcW w:w="832" w:type="pct"/>
            <w:vAlign w:val="center"/>
          </w:tcPr>
          <w:p>
            <w:pPr>
              <w:pStyle w:val="15"/>
            </w:pPr>
            <w:r>
              <w:t>20105</w:t>
            </w:r>
          </w:p>
        </w:tc>
        <w:tc>
          <w:tcPr>
            <w:tcW w:w="1194" w:type="pct"/>
            <w:vAlign w:val="center"/>
          </w:tcPr>
          <w:p>
            <w:pPr>
              <w:pStyle w:val="15"/>
            </w:pPr>
            <w:r>
              <w:t>统计信息事务</w:t>
            </w:r>
          </w:p>
        </w:tc>
        <w:tc>
          <w:tcPr>
            <w:tcW w:w="774" w:type="pct"/>
            <w:vAlign w:val="center"/>
          </w:tcPr>
          <w:p>
            <w:pPr>
              <w:pStyle w:val="14"/>
            </w:pPr>
            <w:r>
              <w:t>474.74</w:t>
            </w:r>
          </w:p>
        </w:tc>
        <w:tc>
          <w:tcPr>
            <w:tcW w:w="699" w:type="pct"/>
            <w:vAlign w:val="center"/>
          </w:tcPr>
          <w:p>
            <w:pPr>
              <w:pStyle w:val="14"/>
            </w:pPr>
            <w:r>
              <w:t>329.92</w:t>
            </w:r>
          </w:p>
        </w:tc>
        <w:tc>
          <w:tcPr>
            <w:tcW w:w="669" w:type="pct"/>
            <w:vAlign w:val="center"/>
          </w:tcPr>
          <w:p>
            <w:pPr>
              <w:pStyle w:val="14"/>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4</w:t>
            </w:r>
          </w:p>
        </w:tc>
        <w:tc>
          <w:tcPr>
            <w:tcW w:w="832" w:type="pct"/>
            <w:vAlign w:val="center"/>
          </w:tcPr>
          <w:p>
            <w:pPr>
              <w:pStyle w:val="15"/>
            </w:pPr>
            <w:r>
              <w:t>2010501</w:t>
            </w:r>
          </w:p>
        </w:tc>
        <w:tc>
          <w:tcPr>
            <w:tcW w:w="1194" w:type="pct"/>
            <w:vAlign w:val="center"/>
          </w:tcPr>
          <w:p>
            <w:pPr>
              <w:pStyle w:val="15"/>
            </w:pPr>
            <w:r>
              <w:t>行政运行</w:t>
            </w:r>
          </w:p>
        </w:tc>
        <w:tc>
          <w:tcPr>
            <w:tcW w:w="774" w:type="pct"/>
            <w:vAlign w:val="center"/>
          </w:tcPr>
          <w:p>
            <w:pPr>
              <w:pStyle w:val="14"/>
            </w:pPr>
            <w:r>
              <w:t>329.92</w:t>
            </w:r>
          </w:p>
        </w:tc>
        <w:tc>
          <w:tcPr>
            <w:tcW w:w="699" w:type="pct"/>
            <w:vAlign w:val="center"/>
          </w:tcPr>
          <w:p>
            <w:pPr>
              <w:pStyle w:val="14"/>
            </w:pPr>
            <w:r>
              <w:t>329.92</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5</w:t>
            </w:r>
          </w:p>
        </w:tc>
        <w:tc>
          <w:tcPr>
            <w:tcW w:w="832" w:type="pct"/>
            <w:vAlign w:val="center"/>
          </w:tcPr>
          <w:p>
            <w:pPr>
              <w:pStyle w:val="15"/>
            </w:pPr>
            <w:r>
              <w:t>2010505</w:t>
            </w:r>
          </w:p>
        </w:tc>
        <w:tc>
          <w:tcPr>
            <w:tcW w:w="1194" w:type="pct"/>
            <w:vAlign w:val="center"/>
          </w:tcPr>
          <w:p>
            <w:pPr>
              <w:pStyle w:val="15"/>
            </w:pPr>
            <w:r>
              <w:t>专项统计业务</w:t>
            </w:r>
          </w:p>
        </w:tc>
        <w:tc>
          <w:tcPr>
            <w:tcW w:w="774" w:type="pct"/>
            <w:vAlign w:val="center"/>
          </w:tcPr>
          <w:p>
            <w:pPr>
              <w:pStyle w:val="14"/>
            </w:pPr>
            <w:r>
              <w:t>44.55</w:t>
            </w:r>
          </w:p>
        </w:tc>
        <w:tc>
          <w:tcPr>
            <w:tcW w:w="699" w:type="pct"/>
            <w:vAlign w:val="center"/>
          </w:tcPr>
          <w:p>
            <w:pPr>
              <w:pStyle w:val="14"/>
            </w:pPr>
          </w:p>
        </w:tc>
        <w:tc>
          <w:tcPr>
            <w:tcW w:w="669" w:type="pct"/>
            <w:vAlign w:val="center"/>
          </w:tcPr>
          <w:p>
            <w:pPr>
              <w:pStyle w:val="14"/>
            </w:pPr>
            <w:r>
              <w:t>44.55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6</w:t>
            </w:r>
          </w:p>
        </w:tc>
        <w:tc>
          <w:tcPr>
            <w:tcW w:w="832" w:type="pct"/>
            <w:vAlign w:val="center"/>
          </w:tcPr>
          <w:p>
            <w:pPr>
              <w:pStyle w:val="15"/>
            </w:pPr>
            <w:r>
              <w:t>2010506</w:t>
            </w:r>
          </w:p>
        </w:tc>
        <w:tc>
          <w:tcPr>
            <w:tcW w:w="1194" w:type="pct"/>
            <w:vAlign w:val="center"/>
          </w:tcPr>
          <w:p>
            <w:pPr>
              <w:pStyle w:val="15"/>
            </w:pPr>
            <w:r>
              <w:t>统计管理</w:t>
            </w:r>
          </w:p>
        </w:tc>
        <w:tc>
          <w:tcPr>
            <w:tcW w:w="774" w:type="pct"/>
            <w:vAlign w:val="center"/>
          </w:tcPr>
          <w:p>
            <w:pPr>
              <w:pStyle w:val="14"/>
            </w:pPr>
            <w:r>
              <w:t>20.43</w:t>
            </w:r>
          </w:p>
        </w:tc>
        <w:tc>
          <w:tcPr>
            <w:tcW w:w="699" w:type="pct"/>
            <w:vAlign w:val="center"/>
          </w:tcPr>
          <w:p>
            <w:pPr>
              <w:pStyle w:val="14"/>
            </w:pPr>
          </w:p>
        </w:tc>
        <w:tc>
          <w:tcPr>
            <w:tcW w:w="669" w:type="pct"/>
            <w:vAlign w:val="center"/>
          </w:tcPr>
          <w:p>
            <w:pPr>
              <w:pStyle w:val="14"/>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7</w:t>
            </w:r>
          </w:p>
        </w:tc>
        <w:tc>
          <w:tcPr>
            <w:tcW w:w="832" w:type="pct"/>
            <w:vAlign w:val="center"/>
          </w:tcPr>
          <w:p>
            <w:pPr>
              <w:pStyle w:val="15"/>
            </w:pPr>
            <w:r>
              <w:t>2010507</w:t>
            </w:r>
          </w:p>
        </w:tc>
        <w:tc>
          <w:tcPr>
            <w:tcW w:w="1194" w:type="pct"/>
            <w:vAlign w:val="center"/>
          </w:tcPr>
          <w:p>
            <w:pPr>
              <w:pStyle w:val="15"/>
            </w:pPr>
            <w:r>
              <w:t>专项普查活动</w:t>
            </w:r>
          </w:p>
        </w:tc>
        <w:tc>
          <w:tcPr>
            <w:tcW w:w="774" w:type="pct"/>
            <w:vAlign w:val="center"/>
          </w:tcPr>
          <w:p>
            <w:pPr>
              <w:pStyle w:val="14"/>
            </w:pPr>
            <w:r>
              <w:t>70.00</w:t>
            </w:r>
          </w:p>
        </w:tc>
        <w:tc>
          <w:tcPr>
            <w:tcW w:w="699" w:type="pct"/>
            <w:vAlign w:val="center"/>
          </w:tcPr>
          <w:p>
            <w:pPr>
              <w:pStyle w:val="14"/>
            </w:pPr>
          </w:p>
        </w:tc>
        <w:tc>
          <w:tcPr>
            <w:tcW w:w="669" w:type="pct"/>
            <w:vAlign w:val="center"/>
          </w:tcPr>
          <w:p>
            <w:pPr>
              <w:pStyle w:val="14"/>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8</w:t>
            </w:r>
          </w:p>
        </w:tc>
        <w:tc>
          <w:tcPr>
            <w:tcW w:w="832" w:type="pct"/>
            <w:vAlign w:val="center"/>
          </w:tcPr>
          <w:p>
            <w:pPr>
              <w:pStyle w:val="15"/>
            </w:pPr>
            <w:r>
              <w:t>2010508</w:t>
            </w:r>
          </w:p>
        </w:tc>
        <w:tc>
          <w:tcPr>
            <w:tcW w:w="1194" w:type="pct"/>
            <w:vAlign w:val="center"/>
          </w:tcPr>
          <w:p>
            <w:pPr>
              <w:pStyle w:val="15"/>
            </w:pPr>
            <w:r>
              <w:t>统计抽样调查</w:t>
            </w:r>
          </w:p>
        </w:tc>
        <w:tc>
          <w:tcPr>
            <w:tcW w:w="774" w:type="pct"/>
            <w:vAlign w:val="center"/>
          </w:tcPr>
          <w:p>
            <w:pPr>
              <w:pStyle w:val="14"/>
            </w:pPr>
            <w:r>
              <w:t>9.84</w:t>
            </w:r>
          </w:p>
        </w:tc>
        <w:tc>
          <w:tcPr>
            <w:tcW w:w="699" w:type="pct"/>
            <w:vAlign w:val="center"/>
          </w:tcPr>
          <w:p>
            <w:pPr>
              <w:pStyle w:val="14"/>
            </w:pPr>
          </w:p>
        </w:tc>
        <w:tc>
          <w:tcPr>
            <w:tcW w:w="669" w:type="pct"/>
            <w:vAlign w:val="center"/>
          </w:tcPr>
          <w:p>
            <w:pPr>
              <w:pStyle w:val="14"/>
            </w:pPr>
            <w:r>
              <w:t>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9</w:t>
            </w:r>
          </w:p>
        </w:tc>
        <w:tc>
          <w:tcPr>
            <w:tcW w:w="832" w:type="pct"/>
            <w:vAlign w:val="center"/>
          </w:tcPr>
          <w:p>
            <w:pPr>
              <w:pStyle w:val="15"/>
            </w:pPr>
            <w:r>
              <w:t>208</w:t>
            </w:r>
          </w:p>
        </w:tc>
        <w:tc>
          <w:tcPr>
            <w:tcW w:w="1194" w:type="pct"/>
            <w:vAlign w:val="center"/>
          </w:tcPr>
          <w:p>
            <w:pPr>
              <w:pStyle w:val="15"/>
            </w:pPr>
            <w:r>
              <w:t>社会保障和就业支出</w:t>
            </w:r>
          </w:p>
        </w:tc>
        <w:tc>
          <w:tcPr>
            <w:tcW w:w="774" w:type="pct"/>
            <w:vAlign w:val="center"/>
          </w:tcPr>
          <w:p>
            <w:pPr>
              <w:pStyle w:val="14"/>
            </w:pPr>
            <w:r>
              <w:t>69.36</w:t>
            </w:r>
          </w:p>
        </w:tc>
        <w:tc>
          <w:tcPr>
            <w:tcW w:w="699" w:type="pct"/>
            <w:vAlign w:val="center"/>
          </w:tcPr>
          <w:p>
            <w:pPr>
              <w:pStyle w:val="14"/>
            </w:pPr>
            <w:r>
              <w:t>69.36</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10</w:t>
            </w:r>
          </w:p>
        </w:tc>
        <w:tc>
          <w:tcPr>
            <w:tcW w:w="832" w:type="pct"/>
            <w:vAlign w:val="center"/>
          </w:tcPr>
          <w:p>
            <w:pPr>
              <w:pStyle w:val="15"/>
            </w:pPr>
            <w:r>
              <w:t>20805</w:t>
            </w:r>
          </w:p>
        </w:tc>
        <w:tc>
          <w:tcPr>
            <w:tcW w:w="1194" w:type="pct"/>
            <w:vAlign w:val="center"/>
          </w:tcPr>
          <w:p>
            <w:pPr>
              <w:pStyle w:val="15"/>
            </w:pPr>
            <w:r>
              <w:t>行政事业单位养老支出</w:t>
            </w:r>
          </w:p>
        </w:tc>
        <w:tc>
          <w:tcPr>
            <w:tcW w:w="774" w:type="pct"/>
            <w:vAlign w:val="center"/>
          </w:tcPr>
          <w:p>
            <w:pPr>
              <w:pStyle w:val="14"/>
            </w:pPr>
            <w:r>
              <w:t>69.36</w:t>
            </w:r>
          </w:p>
        </w:tc>
        <w:tc>
          <w:tcPr>
            <w:tcW w:w="699" w:type="pct"/>
            <w:vAlign w:val="center"/>
          </w:tcPr>
          <w:p>
            <w:pPr>
              <w:pStyle w:val="14"/>
            </w:pPr>
            <w:r>
              <w:t>69.36</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11</w:t>
            </w:r>
          </w:p>
        </w:tc>
        <w:tc>
          <w:tcPr>
            <w:tcW w:w="832" w:type="pct"/>
            <w:vAlign w:val="center"/>
          </w:tcPr>
          <w:p>
            <w:pPr>
              <w:pStyle w:val="15"/>
            </w:pPr>
            <w:r>
              <w:t>2080501</w:t>
            </w:r>
          </w:p>
        </w:tc>
        <w:tc>
          <w:tcPr>
            <w:tcW w:w="1194" w:type="pct"/>
            <w:vAlign w:val="center"/>
          </w:tcPr>
          <w:p>
            <w:pPr>
              <w:pStyle w:val="15"/>
            </w:pPr>
            <w:r>
              <w:t>行政单位离退休</w:t>
            </w:r>
          </w:p>
        </w:tc>
        <w:tc>
          <w:tcPr>
            <w:tcW w:w="774" w:type="pct"/>
            <w:vAlign w:val="center"/>
          </w:tcPr>
          <w:p>
            <w:pPr>
              <w:pStyle w:val="14"/>
            </w:pPr>
            <w:r>
              <w:t>21.09</w:t>
            </w:r>
          </w:p>
        </w:tc>
        <w:tc>
          <w:tcPr>
            <w:tcW w:w="699" w:type="pct"/>
            <w:vAlign w:val="center"/>
          </w:tcPr>
          <w:p>
            <w:pPr>
              <w:pStyle w:val="14"/>
            </w:pPr>
            <w:r>
              <w:t>21.09</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12</w:t>
            </w:r>
          </w:p>
        </w:tc>
        <w:tc>
          <w:tcPr>
            <w:tcW w:w="832" w:type="pct"/>
            <w:vAlign w:val="center"/>
          </w:tcPr>
          <w:p>
            <w:pPr>
              <w:pStyle w:val="15"/>
            </w:pPr>
            <w:r>
              <w:t>2080505</w:t>
            </w:r>
          </w:p>
        </w:tc>
        <w:tc>
          <w:tcPr>
            <w:tcW w:w="1194" w:type="pct"/>
            <w:vAlign w:val="center"/>
          </w:tcPr>
          <w:p>
            <w:pPr>
              <w:pStyle w:val="15"/>
            </w:pPr>
            <w:r>
              <w:t>机关事业单位基本养老保险缴费支出</w:t>
            </w:r>
          </w:p>
        </w:tc>
        <w:tc>
          <w:tcPr>
            <w:tcW w:w="774" w:type="pct"/>
            <w:vAlign w:val="center"/>
          </w:tcPr>
          <w:p>
            <w:pPr>
              <w:pStyle w:val="14"/>
            </w:pPr>
            <w:r>
              <w:t>40.40</w:t>
            </w:r>
          </w:p>
        </w:tc>
        <w:tc>
          <w:tcPr>
            <w:tcW w:w="699" w:type="pct"/>
            <w:vAlign w:val="center"/>
          </w:tcPr>
          <w:p>
            <w:pPr>
              <w:pStyle w:val="14"/>
            </w:pPr>
            <w:r>
              <w:t>40.40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13</w:t>
            </w:r>
          </w:p>
        </w:tc>
        <w:tc>
          <w:tcPr>
            <w:tcW w:w="832" w:type="pct"/>
            <w:vAlign w:val="center"/>
          </w:tcPr>
          <w:p>
            <w:pPr>
              <w:pStyle w:val="15"/>
            </w:pPr>
            <w:r>
              <w:t>2080506</w:t>
            </w:r>
          </w:p>
        </w:tc>
        <w:tc>
          <w:tcPr>
            <w:tcW w:w="1194" w:type="pct"/>
            <w:vAlign w:val="center"/>
          </w:tcPr>
          <w:p>
            <w:pPr>
              <w:pStyle w:val="15"/>
            </w:pPr>
            <w:r>
              <w:t>机关事业单位职业年金缴费支出</w:t>
            </w:r>
          </w:p>
        </w:tc>
        <w:tc>
          <w:tcPr>
            <w:tcW w:w="774" w:type="pct"/>
            <w:vAlign w:val="center"/>
          </w:tcPr>
          <w:p>
            <w:pPr>
              <w:pStyle w:val="14"/>
            </w:pPr>
            <w:r>
              <w:t>7.87</w:t>
            </w:r>
          </w:p>
        </w:tc>
        <w:tc>
          <w:tcPr>
            <w:tcW w:w="699" w:type="pct"/>
            <w:vAlign w:val="center"/>
          </w:tcPr>
          <w:p>
            <w:pPr>
              <w:pStyle w:val="14"/>
            </w:pPr>
            <w:r>
              <w:t>7.87</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14</w:t>
            </w:r>
          </w:p>
        </w:tc>
        <w:tc>
          <w:tcPr>
            <w:tcW w:w="832" w:type="pct"/>
            <w:vAlign w:val="center"/>
          </w:tcPr>
          <w:p>
            <w:pPr>
              <w:pStyle w:val="15"/>
            </w:pPr>
            <w:r>
              <w:t>210</w:t>
            </w:r>
          </w:p>
        </w:tc>
        <w:tc>
          <w:tcPr>
            <w:tcW w:w="1194" w:type="pct"/>
            <w:vAlign w:val="center"/>
          </w:tcPr>
          <w:p>
            <w:pPr>
              <w:pStyle w:val="15"/>
            </w:pPr>
            <w:r>
              <w:t>卫生健康支出</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15</w:t>
            </w:r>
          </w:p>
        </w:tc>
        <w:tc>
          <w:tcPr>
            <w:tcW w:w="832" w:type="pct"/>
            <w:vAlign w:val="center"/>
          </w:tcPr>
          <w:p>
            <w:pPr>
              <w:pStyle w:val="15"/>
            </w:pPr>
            <w:r>
              <w:t>21011</w:t>
            </w:r>
          </w:p>
        </w:tc>
        <w:tc>
          <w:tcPr>
            <w:tcW w:w="1194" w:type="pct"/>
            <w:vAlign w:val="center"/>
          </w:tcPr>
          <w:p>
            <w:pPr>
              <w:pStyle w:val="15"/>
            </w:pPr>
            <w:r>
              <w:t>行政事业单位医疗</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16</w:t>
            </w:r>
          </w:p>
        </w:tc>
        <w:tc>
          <w:tcPr>
            <w:tcW w:w="832" w:type="pct"/>
            <w:vAlign w:val="center"/>
          </w:tcPr>
          <w:p>
            <w:pPr>
              <w:pStyle w:val="15"/>
            </w:pPr>
            <w:r>
              <w:t>2101101</w:t>
            </w:r>
          </w:p>
        </w:tc>
        <w:tc>
          <w:tcPr>
            <w:tcW w:w="1194" w:type="pct"/>
            <w:vAlign w:val="center"/>
          </w:tcPr>
          <w:p>
            <w:pPr>
              <w:pStyle w:val="15"/>
            </w:pPr>
            <w:r>
              <w:t>行政单位医疗</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17</w:t>
            </w:r>
          </w:p>
        </w:tc>
        <w:tc>
          <w:tcPr>
            <w:tcW w:w="832" w:type="pct"/>
            <w:vAlign w:val="center"/>
          </w:tcPr>
          <w:p>
            <w:pPr>
              <w:pStyle w:val="15"/>
            </w:pPr>
            <w:r>
              <w:t>221</w:t>
            </w:r>
          </w:p>
        </w:tc>
        <w:tc>
          <w:tcPr>
            <w:tcW w:w="1194" w:type="pct"/>
            <w:vAlign w:val="center"/>
          </w:tcPr>
          <w:p>
            <w:pPr>
              <w:pStyle w:val="15"/>
            </w:pPr>
            <w:r>
              <w:t>住房保障支出</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18</w:t>
            </w:r>
          </w:p>
        </w:tc>
        <w:tc>
          <w:tcPr>
            <w:tcW w:w="832" w:type="pct"/>
            <w:vAlign w:val="center"/>
          </w:tcPr>
          <w:p>
            <w:pPr>
              <w:pStyle w:val="15"/>
            </w:pPr>
            <w:r>
              <w:t>22102</w:t>
            </w:r>
          </w:p>
        </w:tc>
        <w:tc>
          <w:tcPr>
            <w:tcW w:w="1194" w:type="pct"/>
            <w:vAlign w:val="center"/>
          </w:tcPr>
          <w:p>
            <w:pPr>
              <w:pStyle w:val="15"/>
            </w:pPr>
            <w:r>
              <w:t>住房改革支出</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19</w:t>
            </w:r>
          </w:p>
        </w:tc>
        <w:tc>
          <w:tcPr>
            <w:tcW w:w="832" w:type="pct"/>
            <w:vAlign w:val="center"/>
          </w:tcPr>
          <w:p>
            <w:pPr>
              <w:pStyle w:val="15"/>
            </w:pPr>
            <w:r>
              <w:t>2210201</w:t>
            </w:r>
          </w:p>
        </w:tc>
        <w:tc>
          <w:tcPr>
            <w:tcW w:w="1194" w:type="pct"/>
            <w:vAlign w:val="center"/>
          </w:tcPr>
          <w:p>
            <w:pPr>
              <w:pStyle w:val="15"/>
            </w:pPr>
            <w:r>
              <w:t>住房公积金</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黑体" w:hAnsi="黑体" w:eastAsia="黑体" w:cs="黑体"/>
          <w:color w:val="000000"/>
          <w:sz w:val="32"/>
          <w:szCs w:val="32"/>
        </w:rPr>
        <w:t>部门预算一般公共预算财政拨款基本支出表</w:t>
      </w:r>
      <w:bookmarkEnd w:id="5"/>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3"/>
            </w:pPr>
            <w:r>
              <w:t>序号</w:t>
            </w:r>
          </w:p>
        </w:tc>
        <w:tc>
          <w:tcPr>
            <w:tcW w:w="1667"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13"/>
            </w:pPr>
            <w:r>
              <w:t>科目编码</w:t>
            </w:r>
          </w:p>
        </w:tc>
        <w:tc>
          <w:tcPr>
            <w:tcW w:w="834"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3"/>
            </w:pPr>
            <w:r>
              <w:t>栏次</w:t>
            </w:r>
          </w:p>
        </w:tc>
        <w:tc>
          <w:tcPr>
            <w:tcW w:w="832" w:type="pct"/>
            <w:vAlign w:val="center"/>
          </w:tcPr>
          <w:p>
            <w:pPr>
              <w:pStyle w:val="13"/>
            </w:pPr>
            <w:r>
              <w:t>1</w:t>
            </w:r>
          </w:p>
        </w:tc>
        <w:tc>
          <w:tcPr>
            <w:tcW w:w="834"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w:t>
            </w:r>
          </w:p>
        </w:tc>
        <w:tc>
          <w:tcPr>
            <w:tcW w:w="832" w:type="pct"/>
            <w:vAlign w:val="center"/>
          </w:tcPr>
          <w:p>
            <w:pPr>
              <w:pStyle w:val="19"/>
            </w:pPr>
          </w:p>
        </w:tc>
        <w:tc>
          <w:tcPr>
            <w:tcW w:w="834" w:type="pct"/>
            <w:vAlign w:val="center"/>
          </w:tcPr>
          <w:p>
            <w:pPr>
              <w:pStyle w:val="17"/>
            </w:pPr>
            <w:r>
              <w:t>合计</w:t>
            </w:r>
          </w:p>
        </w:tc>
        <w:tc>
          <w:tcPr>
            <w:tcW w:w="833" w:type="pct"/>
            <w:vAlign w:val="center"/>
          </w:tcPr>
          <w:p>
            <w:pPr>
              <w:pStyle w:val="18"/>
            </w:pPr>
            <w:r>
              <w:t>442.31</w:t>
            </w:r>
          </w:p>
        </w:tc>
        <w:tc>
          <w:tcPr>
            <w:tcW w:w="833" w:type="pct"/>
            <w:vAlign w:val="center"/>
          </w:tcPr>
          <w:p>
            <w:pPr>
              <w:pStyle w:val="18"/>
            </w:pPr>
            <w:r>
              <w:t>412.30</w:t>
            </w:r>
          </w:p>
        </w:tc>
        <w:tc>
          <w:tcPr>
            <w:tcW w:w="833" w:type="pct"/>
            <w:vAlign w:val="center"/>
          </w:tcPr>
          <w:p>
            <w:pPr>
              <w:pStyle w:val="18"/>
            </w:pPr>
            <w:r>
              <w:t>30.02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w:t>
            </w:r>
          </w:p>
        </w:tc>
        <w:tc>
          <w:tcPr>
            <w:tcW w:w="832" w:type="pct"/>
            <w:vAlign w:val="center"/>
          </w:tcPr>
          <w:p>
            <w:pPr>
              <w:pStyle w:val="15"/>
            </w:pPr>
            <w:r>
              <w:t>301</w:t>
            </w:r>
          </w:p>
        </w:tc>
        <w:tc>
          <w:tcPr>
            <w:tcW w:w="834" w:type="pct"/>
            <w:vAlign w:val="center"/>
          </w:tcPr>
          <w:p>
            <w:pPr>
              <w:pStyle w:val="15"/>
            </w:pPr>
            <w:r>
              <w:t>工资福利支出</w:t>
            </w:r>
          </w:p>
        </w:tc>
        <w:tc>
          <w:tcPr>
            <w:tcW w:w="833" w:type="pct"/>
            <w:vAlign w:val="center"/>
          </w:tcPr>
          <w:p>
            <w:pPr>
              <w:pStyle w:val="14"/>
            </w:pPr>
            <w:r>
              <w:t>369.44</w:t>
            </w:r>
          </w:p>
        </w:tc>
        <w:tc>
          <w:tcPr>
            <w:tcW w:w="833" w:type="pct"/>
            <w:vAlign w:val="center"/>
          </w:tcPr>
          <w:p>
            <w:pPr>
              <w:pStyle w:val="14"/>
            </w:pPr>
            <w:r>
              <w:t>369.44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3</w:t>
            </w:r>
          </w:p>
        </w:tc>
        <w:tc>
          <w:tcPr>
            <w:tcW w:w="832" w:type="pct"/>
            <w:vAlign w:val="center"/>
          </w:tcPr>
          <w:p>
            <w:pPr>
              <w:pStyle w:val="15"/>
            </w:pPr>
            <w:r>
              <w:t>30101</w:t>
            </w:r>
          </w:p>
        </w:tc>
        <w:tc>
          <w:tcPr>
            <w:tcW w:w="834" w:type="pct"/>
            <w:vAlign w:val="center"/>
          </w:tcPr>
          <w:p>
            <w:pPr>
              <w:pStyle w:val="15"/>
            </w:pPr>
            <w:r>
              <w:t>基本工资</w:t>
            </w:r>
          </w:p>
        </w:tc>
        <w:tc>
          <w:tcPr>
            <w:tcW w:w="833" w:type="pct"/>
            <w:vAlign w:val="center"/>
          </w:tcPr>
          <w:p>
            <w:pPr>
              <w:pStyle w:val="14"/>
            </w:pPr>
            <w:r>
              <w:t>122.87</w:t>
            </w:r>
          </w:p>
        </w:tc>
        <w:tc>
          <w:tcPr>
            <w:tcW w:w="833" w:type="pct"/>
            <w:vAlign w:val="center"/>
          </w:tcPr>
          <w:p>
            <w:pPr>
              <w:pStyle w:val="14"/>
            </w:pPr>
            <w:r>
              <w:t>122.87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4</w:t>
            </w:r>
          </w:p>
        </w:tc>
        <w:tc>
          <w:tcPr>
            <w:tcW w:w="832" w:type="pct"/>
            <w:vAlign w:val="center"/>
          </w:tcPr>
          <w:p>
            <w:pPr>
              <w:pStyle w:val="15"/>
            </w:pPr>
            <w:r>
              <w:t>30102</w:t>
            </w:r>
          </w:p>
        </w:tc>
        <w:tc>
          <w:tcPr>
            <w:tcW w:w="834" w:type="pct"/>
            <w:vAlign w:val="center"/>
          </w:tcPr>
          <w:p>
            <w:pPr>
              <w:pStyle w:val="15"/>
            </w:pPr>
            <w:r>
              <w:t>津贴补贴</w:t>
            </w:r>
          </w:p>
        </w:tc>
        <w:tc>
          <w:tcPr>
            <w:tcW w:w="833" w:type="pct"/>
            <w:vAlign w:val="center"/>
          </w:tcPr>
          <w:p>
            <w:pPr>
              <w:pStyle w:val="14"/>
            </w:pPr>
            <w:r>
              <w:t>69.58</w:t>
            </w:r>
          </w:p>
        </w:tc>
        <w:tc>
          <w:tcPr>
            <w:tcW w:w="833" w:type="pct"/>
            <w:vAlign w:val="center"/>
          </w:tcPr>
          <w:p>
            <w:pPr>
              <w:pStyle w:val="14"/>
            </w:pPr>
            <w:r>
              <w:t>69.58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5</w:t>
            </w:r>
          </w:p>
        </w:tc>
        <w:tc>
          <w:tcPr>
            <w:tcW w:w="832" w:type="pct"/>
            <w:vAlign w:val="center"/>
          </w:tcPr>
          <w:p>
            <w:pPr>
              <w:pStyle w:val="15"/>
            </w:pPr>
            <w:r>
              <w:t>30103</w:t>
            </w:r>
          </w:p>
        </w:tc>
        <w:tc>
          <w:tcPr>
            <w:tcW w:w="834" w:type="pct"/>
            <w:vAlign w:val="center"/>
          </w:tcPr>
          <w:p>
            <w:pPr>
              <w:pStyle w:val="15"/>
            </w:pPr>
            <w:r>
              <w:t>奖金</w:t>
            </w:r>
          </w:p>
        </w:tc>
        <w:tc>
          <w:tcPr>
            <w:tcW w:w="833" w:type="pct"/>
            <w:vAlign w:val="center"/>
          </w:tcPr>
          <w:p>
            <w:pPr>
              <w:pStyle w:val="14"/>
            </w:pPr>
            <w:r>
              <w:t>31.17</w:t>
            </w:r>
          </w:p>
        </w:tc>
        <w:tc>
          <w:tcPr>
            <w:tcW w:w="833" w:type="pct"/>
            <w:vAlign w:val="center"/>
          </w:tcPr>
          <w:p>
            <w:pPr>
              <w:pStyle w:val="14"/>
            </w:pPr>
            <w:r>
              <w:t>31.17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6</w:t>
            </w:r>
          </w:p>
        </w:tc>
        <w:tc>
          <w:tcPr>
            <w:tcW w:w="832" w:type="pct"/>
            <w:vAlign w:val="center"/>
          </w:tcPr>
          <w:p>
            <w:pPr>
              <w:pStyle w:val="15"/>
            </w:pPr>
            <w:r>
              <w:t>30107</w:t>
            </w:r>
          </w:p>
        </w:tc>
        <w:tc>
          <w:tcPr>
            <w:tcW w:w="834" w:type="pct"/>
            <w:vAlign w:val="center"/>
          </w:tcPr>
          <w:p>
            <w:pPr>
              <w:pStyle w:val="15"/>
            </w:pPr>
            <w:r>
              <w:t>绩效工资</w:t>
            </w:r>
          </w:p>
        </w:tc>
        <w:tc>
          <w:tcPr>
            <w:tcW w:w="833" w:type="pct"/>
            <w:vAlign w:val="center"/>
          </w:tcPr>
          <w:p>
            <w:pPr>
              <w:pStyle w:val="14"/>
            </w:pPr>
            <w:r>
              <w:t>53.23</w:t>
            </w:r>
          </w:p>
        </w:tc>
        <w:tc>
          <w:tcPr>
            <w:tcW w:w="833" w:type="pct"/>
            <w:vAlign w:val="center"/>
          </w:tcPr>
          <w:p>
            <w:pPr>
              <w:pStyle w:val="14"/>
            </w:pPr>
            <w:r>
              <w:t>53.23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7</w:t>
            </w:r>
          </w:p>
        </w:tc>
        <w:tc>
          <w:tcPr>
            <w:tcW w:w="832" w:type="pct"/>
            <w:vAlign w:val="center"/>
          </w:tcPr>
          <w:p>
            <w:pPr>
              <w:pStyle w:val="15"/>
            </w:pPr>
            <w:r>
              <w:t>30108</w:t>
            </w:r>
          </w:p>
        </w:tc>
        <w:tc>
          <w:tcPr>
            <w:tcW w:w="834" w:type="pct"/>
            <w:vAlign w:val="center"/>
          </w:tcPr>
          <w:p>
            <w:pPr>
              <w:pStyle w:val="15"/>
            </w:pPr>
            <w:r>
              <w:t>机关事业单位基本养老保险缴费</w:t>
            </w:r>
          </w:p>
        </w:tc>
        <w:tc>
          <w:tcPr>
            <w:tcW w:w="833" w:type="pct"/>
            <w:vAlign w:val="center"/>
          </w:tcPr>
          <w:p>
            <w:pPr>
              <w:pStyle w:val="14"/>
            </w:pPr>
            <w:r>
              <w:t>40.40</w:t>
            </w:r>
          </w:p>
        </w:tc>
        <w:tc>
          <w:tcPr>
            <w:tcW w:w="833" w:type="pct"/>
            <w:vAlign w:val="center"/>
          </w:tcPr>
          <w:p>
            <w:pPr>
              <w:pStyle w:val="14"/>
            </w:pPr>
            <w:r>
              <w:t>40.40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8</w:t>
            </w:r>
          </w:p>
        </w:tc>
        <w:tc>
          <w:tcPr>
            <w:tcW w:w="832" w:type="pct"/>
            <w:vAlign w:val="center"/>
          </w:tcPr>
          <w:p>
            <w:pPr>
              <w:pStyle w:val="15"/>
            </w:pPr>
            <w:r>
              <w:t>30109</w:t>
            </w:r>
          </w:p>
        </w:tc>
        <w:tc>
          <w:tcPr>
            <w:tcW w:w="834" w:type="pct"/>
            <w:vAlign w:val="center"/>
          </w:tcPr>
          <w:p>
            <w:pPr>
              <w:pStyle w:val="15"/>
            </w:pPr>
            <w:r>
              <w:t>职业年金缴费</w:t>
            </w:r>
          </w:p>
        </w:tc>
        <w:tc>
          <w:tcPr>
            <w:tcW w:w="833" w:type="pct"/>
            <w:vAlign w:val="center"/>
          </w:tcPr>
          <w:p>
            <w:pPr>
              <w:pStyle w:val="14"/>
            </w:pPr>
            <w:r>
              <w:t>7.87</w:t>
            </w:r>
          </w:p>
        </w:tc>
        <w:tc>
          <w:tcPr>
            <w:tcW w:w="833" w:type="pct"/>
            <w:vAlign w:val="center"/>
          </w:tcPr>
          <w:p>
            <w:pPr>
              <w:pStyle w:val="14"/>
            </w:pPr>
            <w:r>
              <w:t>7.87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9</w:t>
            </w:r>
          </w:p>
        </w:tc>
        <w:tc>
          <w:tcPr>
            <w:tcW w:w="832" w:type="pct"/>
            <w:vAlign w:val="center"/>
          </w:tcPr>
          <w:p>
            <w:pPr>
              <w:pStyle w:val="15"/>
            </w:pPr>
            <w:r>
              <w:t>30110</w:t>
            </w:r>
          </w:p>
        </w:tc>
        <w:tc>
          <w:tcPr>
            <w:tcW w:w="834" w:type="pct"/>
            <w:vAlign w:val="center"/>
          </w:tcPr>
          <w:p>
            <w:pPr>
              <w:pStyle w:val="15"/>
            </w:pPr>
            <w:r>
              <w:t>职工基本医疗保险缴费</w:t>
            </w:r>
          </w:p>
        </w:tc>
        <w:tc>
          <w:tcPr>
            <w:tcW w:w="833" w:type="pct"/>
            <w:vAlign w:val="center"/>
          </w:tcPr>
          <w:p>
            <w:pPr>
              <w:pStyle w:val="14"/>
            </w:pPr>
            <w:r>
              <w:t>16.43</w:t>
            </w:r>
          </w:p>
        </w:tc>
        <w:tc>
          <w:tcPr>
            <w:tcW w:w="833" w:type="pct"/>
            <w:vAlign w:val="center"/>
          </w:tcPr>
          <w:p>
            <w:pPr>
              <w:pStyle w:val="14"/>
            </w:pPr>
            <w:r>
              <w:t>16.43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10</w:t>
            </w:r>
          </w:p>
        </w:tc>
        <w:tc>
          <w:tcPr>
            <w:tcW w:w="832" w:type="pct"/>
            <w:vAlign w:val="center"/>
          </w:tcPr>
          <w:p>
            <w:pPr>
              <w:pStyle w:val="15"/>
            </w:pPr>
            <w:r>
              <w:t>30112</w:t>
            </w:r>
          </w:p>
        </w:tc>
        <w:tc>
          <w:tcPr>
            <w:tcW w:w="834" w:type="pct"/>
            <w:vAlign w:val="center"/>
          </w:tcPr>
          <w:p>
            <w:pPr>
              <w:pStyle w:val="15"/>
            </w:pPr>
            <w:r>
              <w:t>其他社会保障缴费</w:t>
            </w:r>
          </w:p>
        </w:tc>
        <w:tc>
          <w:tcPr>
            <w:tcW w:w="833" w:type="pct"/>
            <w:vAlign w:val="center"/>
          </w:tcPr>
          <w:p>
            <w:pPr>
              <w:pStyle w:val="14"/>
            </w:pPr>
            <w:r>
              <w:t>1.29</w:t>
            </w:r>
          </w:p>
        </w:tc>
        <w:tc>
          <w:tcPr>
            <w:tcW w:w="833" w:type="pct"/>
            <w:vAlign w:val="center"/>
          </w:tcPr>
          <w:p>
            <w:pPr>
              <w:pStyle w:val="14"/>
            </w:pPr>
            <w:r>
              <w:t>1.29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11</w:t>
            </w:r>
          </w:p>
        </w:tc>
        <w:tc>
          <w:tcPr>
            <w:tcW w:w="832" w:type="pct"/>
            <w:vAlign w:val="center"/>
          </w:tcPr>
          <w:p>
            <w:pPr>
              <w:pStyle w:val="15"/>
            </w:pPr>
            <w:r>
              <w:t>30113</w:t>
            </w:r>
          </w:p>
        </w:tc>
        <w:tc>
          <w:tcPr>
            <w:tcW w:w="834" w:type="pct"/>
            <w:vAlign w:val="center"/>
          </w:tcPr>
          <w:p>
            <w:pPr>
              <w:pStyle w:val="15"/>
            </w:pPr>
            <w:r>
              <w:t>住房公积金</w:t>
            </w:r>
          </w:p>
        </w:tc>
        <w:tc>
          <w:tcPr>
            <w:tcW w:w="833" w:type="pct"/>
            <w:vAlign w:val="center"/>
          </w:tcPr>
          <w:p>
            <w:pPr>
              <w:pStyle w:val="14"/>
            </w:pPr>
            <w:r>
              <w:t>26.60</w:t>
            </w:r>
          </w:p>
        </w:tc>
        <w:tc>
          <w:tcPr>
            <w:tcW w:w="833" w:type="pct"/>
            <w:vAlign w:val="center"/>
          </w:tcPr>
          <w:p>
            <w:pPr>
              <w:pStyle w:val="14"/>
            </w:pPr>
            <w:r>
              <w:t>26.60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12</w:t>
            </w:r>
          </w:p>
        </w:tc>
        <w:tc>
          <w:tcPr>
            <w:tcW w:w="832" w:type="pct"/>
            <w:vAlign w:val="center"/>
          </w:tcPr>
          <w:p>
            <w:pPr>
              <w:pStyle w:val="15"/>
            </w:pPr>
            <w:r>
              <w:t>302</w:t>
            </w:r>
          </w:p>
        </w:tc>
        <w:tc>
          <w:tcPr>
            <w:tcW w:w="834" w:type="pct"/>
            <w:vAlign w:val="center"/>
          </w:tcPr>
          <w:p>
            <w:pPr>
              <w:pStyle w:val="15"/>
            </w:pPr>
            <w:r>
              <w:t>商品和服务支出</w:t>
            </w:r>
          </w:p>
        </w:tc>
        <w:tc>
          <w:tcPr>
            <w:tcW w:w="833" w:type="pct"/>
            <w:vAlign w:val="center"/>
          </w:tcPr>
          <w:p>
            <w:pPr>
              <w:pStyle w:val="14"/>
            </w:pPr>
            <w:r>
              <w:t>30.02</w:t>
            </w:r>
          </w:p>
        </w:tc>
        <w:tc>
          <w:tcPr>
            <w:tcW w:w="833" w:type="pct"/>
            <w:vAlign w:val="center"/>
          </w:tcPr>
          <w:p>
            <w:pPr>
              <w:pStyle w:val="14"/>
            </w:pPr>
          </w:p>
        </w:tc>
        <w:tc>
          <w:tcPr>
            <w:tcW w:w="833" w:type="pct"/>
            <w:vAlign w:val="center"/>
          </w:tcPr>
          <w:p>
            <w:pPr>
              <w:pStyle w:val="14"/>
            </w:pPr>
            <w:r>
              <w:t>30.02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13</w:t>
            </w:r>
          </w:p>
        </w:tc>
        <w:tc>
          <w:tcPr>
            <w:tcW w:w="832" w:type="pct"/>
            <w:vAlign w:val="center"/>
          </w:tcPr>
          <w:p>
            <w:pPr>
              <w:pStyle w:val="15"/>
            </w:pPr>
            <w:r>
              <w:t>30201</w:t>
            </w:r>
          </w:p>
        </w:tc>
        <w:tc>
          <w:tcPr>
            <w:tcW w:w="834" w:type="pct"/>
            <w:vAlign w:val="center"/>
          </w:tcPr>
          <w:p>
            <w:pPr>
              <w:pStyle w:val="15"/>
            </w:pPr>
            <w:r>
              <w:t>办公费</w:t>
            </w:r>
          </w:p>
        </w:tc>
        <w:tc>
          <w:tcPr>
            <w:tcW w:w="833" w:type="pct"/>
            <w:vAlign w:val="center"/>
          </w:tcPr>
          <w:p>
            <w:pPr>
              <w:pStyle w:val="14"/>
            </w:pPr>
            <w:r>
              <w:t>2.24</w:t>
            </w:r>
          </w:p>
        </w:tc>
        <w:tc>
          <w:tcPr>
            <w:tcW w:w="833" w:type="pct"/>
            <w:vAlign w:val="center"/>
          </w:tcPr>
          <w:p>
            <w:pPr>
              <w:pStyle w:val="14"/>
            </w:pPr>
          </w:p>
        </w:tc>
        <w:tc>
          <w:tcPr>
            <w:tcW w:w="833" w:type="pct"/>
            <w:vAlign w:val="center"/>
          </w:tcPr>
          <w:p>
            <w:pPr>
              <w:pStyle w:val="14"/>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14</w:t>
            </w:r>
          </w:p>
        </w:tc>
        <w:tc>
          <w:tcPr>
            <w:tcW w:w="832" w:type="pct"/>
            <w:vAlign w:val="center"/>
          </w:tcPr>
          <w:p>
            <w:pPr>
              <w:pStyle w:val="15"/>
            </w:pPr>
            <w:r>
              <w:t>30205</w:t>
            </w:r>
          </w:p>
        </w:tc>
        <w:tc>
          <w:tcPr>
            <w:tcW w:w="834" w:type="pct"/>
            <w:vAlign w:val="center"/>
          </w:tcPr>
          <w:p>
            <w:pPr>
              <w:pStyle w:val="15"/>
            </w:pPr>
            <w:r>
              <w:t>水费</w:t>
            </w:r>
          </w:p>
        </w:tc>
        <w:tc>
          <w:tcPr>
            <w:tcW w:w="833" w:type="pct"/>
            <w:vAlign w:val="center"/>
          </w:tcPr>
          <w:p>
            <w:pPr>
              <w:pStyle w:val="14"/>
            </w:pPr>
            <w:r>
              <w:t>0.48</w:t>
            </w:r>
          </w:p>
        </w:tc>
        <w:tc>
          <w:tcPr>
            <w:tcW w:w="833" w:type="pct"/>
            <w:vAlign w:val="center"/>
          </w:tcPr>
          <w:p>
            <w:pPr>
              <w:pStyle w:val="14"/>
            </w:pPr>
          </w:p>
        </w:tc>
        <w:tc>
          <w:tcPr>
            <w:tcW w:w="833" w:type="pct"/>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15</w:t>
            </w:r>
          </w:p>
        </w:tc>
        <w:tc>
          <w:tcPr>
            <w:tcW w:w="832" w:type="pct"/>
            <w:vAlign w:val="center"/>
          </w:tcPr>
          <w:p>
            <w:pPr>
              <w:pStyle w:val="15"/>
            </w:pPr>
            <w:r>
              <w:t>30206</w:t>
            </w:r>
          </w:p>
        </w:tc>
        <w:tc>
          <w:tcPr>
            <w:tcW w:w="834" w:type="pct"/>
            <w:vAlign w:val="center"/>
          </w:tcPr>
          <w:p>
            <w:pPr>
              <w:pStyle w:val="15"/>
            </w:pPr>
            <w:r>
              <w:t>电费</w:t>
            </w:r>
          </w:p>
        </w:tc>
        <w:tc>
          <w:tcPr>
            <w:tcW w:w="833" w:type="pct"/>
            <w:vAlign w:val="center"/>
          </w:tcPr>
          <w:p>
            <w:pPr>
              <w:pStyle w:val="14"/>
            </w:pPr>
            <w:r>
              <w:t>1.60</w:t>
            </w:r>
          </w:p>
        </w:tc>
        <w:tc>
          <w:tcPr>
            <w:tcW w:w="833" w:type="pct"/>
            <w:vAlign w:val="center"/>
          </w:tcPr>
          <w:p>
            <w:pPr>
              <w:pStyle w:val="14"/>
            </w:pPr>
          </w:p>
        </w:tc>
        <w:tc>
          <w:tcPr>
            <w:tcW w:w="833" w:type="pct"/>
            <w:vAlign w:val="center"/>
          </w:tcPr>
          <w:p>
            <w:pPr>
              <w:pStyle w:val="14"/>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16</w:t>
            </w:r>
          </w:p>
        </w:tc>
        <w:tc>
          <w:tcPr>
            <w:tcW w:w="832" w:type="pct"/>
            <w:vAlign w:val="center"/>
          </w:tcPr>
          <w:p>
            <w:pPr>
              <w:pStyle w:val="15"/>
            </w:pPr>
            <w:r>
              <w:t>30207</w:t>
            </w:r>
          </w:p>
        </w:tc>
        <w:tc>
          <w:tcPr>
            <w:tcW w:w="834" w:type="pct"/>
            <w:vAlign w:val="center"/>
          </w:tcPr>
          <w:p>
            <w:pPr>
              <w:pStyle w:val="15"/>
            </w:pPr>
            <w:r>
              <w:t>邮电费</w:t>
            </w:r>
          </w:p>
        </w:tc>
        <w:tc>
          <w:tcPr>
            <w:tcW w:w="833" w:type="pct"/>
            <w:vAlign w:val="center"/>
          </w:tcPr>
          <w:p>
            <w:pPr>
              <w:pStyle w:val="14"/>
            </w:pPr>
            <w:r>
              <w:t>8.50</w:t>
            </w:r>
          </w:p>
        </w:tc>
        <w:tc>
          <w:tcPr>
            <w:tcW w:w="833" w:type="pct"/>
            <w:vAlign w:val="center"/>
          </w:tcPr>
          <w:p>
            <w:pPr>
              <w:pStyle w:val="14"/>
            </w:pPr>
          </w:p>
        </w:tc>
        <w:tc>
          <w:tcPr>
            <w:tcW w:w="833" w:type="pct"/>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17</w:t>
            </w:r>
          </w:p>
        </w:tc>
        <w:tc>
          <w:tcPr>
            <w:tcW w:w="832" w:type="pct"/>
            <w:vAlign w:val="center"/>
          </w:tcPr>
          <w:p>
            <w:pPr>
              <w:pStyle w:val="15"/>
            </w:pPr>
            <w:r>
              <w:t>30208</w:t>
            </w:r>
          </w:p>
        </w:tc>
        <w:tc>
          <w:tcPr>
            <w:tcW w:w="834" w:type="pct"/>
            <w:vAlign w:val="center"/>
          </w:tcPr>
          <w:p>
            <w:pPr>
              <w:pStyle w:val="15"/>
            </w:pPr>
            <w:r>
              <w:t>取暖费</w:t>
            </w:r>
          </w:p>
        </w:tc>
        <w:tc>
          <w:tcPr>
            <w:tcW w:w="833" w:type="pct"/>
            <w:vAlign w:val="center"/>
          </w:tcPr>
          <w:p>
            <w:pPr>
              <w:pStyle w:val="14"/>
            </w:pPr>
            <w:r>
              <w:t>1.13</w:t>
            </w:r>
          </w:p>
        </w:tc>
        <w:tc>
          <w:tcPr>
            <w:tcW w:w="833" w:type="pct"/>
            <w:vAlign w:val="center"/>
          </w:tcPr>
          <w:p>
            <w:pPr>
              <w:pStyle w:val="14"/>
            </w:pPr>
          </w:p>
        </w:tc>
        <w:tc>
          <w:tcPr>
            <w:tcW w:w="833" w:type="pct"/>
            <w:vAlign w:val="center"/>
          </w:tcPr>
          <w:p>
            <w:pPr>
              <w:pStyle w:val="14"/>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18</w:t>
            </w:r>
          </w:p>
        </w:tc>
        <w:tc>
          <w:tcPr>
            <w:tcW w:w="832" w:type="pct"/>
            <w:vAlign w:val="center"/>
          </w:tcPr>
          <w:p>
            <w:pPr>
              <w:pStyle w:val="15"/>
            </w:pPr>
            <w:r>
              <w:t>30211</w:t>
            </w:r>
          </w:p>
        </w:tc>
        <w:tc>
          <w:tcPr>
            <w:tcW w:w="834" w:type="pct"/>
            <w:vAlign w:val="center"/>
          </w:tcPr>
          <w:p>
            <w:pPr>
              <w:pStyle w:val="15"/>
            </w:pPr>
            <w:r>
              <w:t>差旅费</w:t>
            </w:r>
          </w:p>
        </w:tc>
        <w:tc>
          <w:tcPr>
            <w:tcW w:w="833" w:type="pct"/>
            <w:vAlign w:val="center"/>
          </w:tcPr>
          <w:p>
            <w:pPr>
              <w:pStyle w:val="14"/>
            </w:pPr>
            <w:r>
              <w:t>0.48</w:t>
            </w:r>
          </w:p>
        </w:tc>
        <w:tc>
          <w:tcPr>
            <w:tcW w:w="833" w:type="pct"/>
            <w:vAlign w:val="center"/>
          </w:tcPr>
          <w:p>
            <w:pPr>
              <w:pStyle w:val="14"/>
            </w:pPr>
          </w:p>
        </w:tc>
        <w:tc>
          <w:tcPr>
            <w:tcW w:w="833" w:type="pct"/>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19</w:t>
            </w:r>
          </w:p>
        </w:tc>
        <w:tc>
          <w:tcPr>
            <w:tcW w:w="832" w:type="pct"/>
            <w:vAlign w:val="center"/>
          </w:tcPr>
          <w:p>
            <w:pPr>
              <w:pStyle w:val="15"/>
            </w:pPr>
            <w:r>
              <w:t>30217</w:t>
            </w:r>
          </w:p>
        </w:tc>
        <w:tc>
          <w:tcPr>
            <w:tcW w:w="834" w:type="pct"/>
            <w:vAlign w:val="center"/>
          </w:tcPr>
          <w:p>
            <w:pPr>
              <w:pStyle w:val="15"/>
            </w:pPr>
            <w:r>
              <w:t>公务接待费</w:t>
            </w:r>
          </w:p>
        </w:tc>
        <w:tc>
          <w:tcPr>
            <w:tcW w:w="833" w:type="pct"/>
            <w:vAlign w:val="center"/>
          </w:tcPr>
          <w:p>
            <w:pPr>
              <w:pStyle w:val="14"/>
            </w:pPr>
            <w:r>
              <w:t>0.61</w:t>
            </w:r>
          </w:p>
        </w:tc>
        <w:tc>
          <w:tcPr>
            <w:tcW w:w="833" w:type="pct"/>
            <w:vAlign w:val="center"/>
          </w:tcPr>
          <w:p>
            <w:pPr>
              <w:pStyle w:val="14"/>
            </w:pPr>
          </w:p>
        </w:tc>
        <w:tc>
          <w:tcPr>
            <w:tcW w:w="833" w:type="pct"/>
            <w:vAlign w:val="center"/>
          </w:tcPr>
          <w:p>
            <w:pPr>
              <w:pStyle w:val="14"/>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20</w:t>
            </w:r>
          </w:p>
        </w:tc>
        <w:tc>
          <w:tcPr>
            <w:tcW w:w="832" w:type="pct"/>
            <w:vAlign w:val="center"/>
          </w:tcPr>
          <w:p>
            <w:pPr>
              <w:pStyle w:val="15"/>
            </w:pPr>
            <w:r>
              <w:t>30228</w:t>
            </w:r>
          </w:p>
        </w:tc>
        <w:tc>
          <w:tcPr>
            <w:tcW w:w="834" w:type="pct"/>
            <w:vAlign w:val="center"/>
          </w:tcPr>
          <w:p>
            <w:pPr>
              <w:pStyle w:val="15"/>
            </w:pPr>
            <w:r>
              <w:t>工会经费</w:t>
            </w:r>
          </w:p>
        </w:tc>
        <w:tc>
          <w:tcPr>
            <w:tcW w:w="833" w:type="pct"/>
            <w:vAlign w:val="center"/>
          </w:tcPr>
          <w:p>
            <w:pPr>
              <w:pStyle w:val="14"/>
            </w:pPr>
            <w:r>
              <w:t>1.47</w:t>
            </w:r>
          </w:p>
        </w:tc>
        <w:tc>
          <w:tcPr>
            <w:tcW w:w="833" w:type="pct"/>
            <w:vAlign w:val="center"/>
          </w:tcPr>
          <w:p>
            <w:pPr>
              <w:pStyle w:val="14"/>
            </w:pPr>
          </w:p>
        </w:tc>
        <w:tc>
          <w:tcPr>
            <w:tcW w:w="833" w:type="pct"/>
            <w:vAlign w:val="center"/>
          </w:tcPr>
          <w:p>
            <w:pPr>
              <w:pStyle w:val="14"/>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21</w:t>
            </w:r>
          </w:p>
        </w:tc>
        <w:tc>
          <w:tcPr>
            <w:tcW w:w="832" w:type="pct"/>
            <w:vAlign w:val="center"/>
          </w:tcPr>
          <w:p>
            <w:pPr>
              <w:pStyle w:val="15"/>
            </w:pPr>
            <w:r>
              <w:t>30229</w:t>
            </w:r>
          </w:p>
        </w:tc>
        <w:tc>
          <w:tcPr>
            <w:tcW w:w="834" w:type="pct"/>
            <w:vAlign w:val="center"/>
          </w:tcPr>
          <w:p>
            <w:pPr>
              <w:pStyle w:val="15"/>
            </w:pPr>
            <w:r>
              <w:t>福利费</w:t>
            </w:r>
          </w:p>
        </w:tc>
        <w:tc>
          <w:tcPr>
            <w:tcW w:w="833" w:type="pct"/>
            <w:vAlign w:val="center"/>
          </w:tcPr>
          <w:p>
            <w:pPr>
              <w:pStyle w:val="14"/>
            </w:pPr>
            <w:r>
              <w:t>1.23</w:t>
            </w:r>
          </w:p>
        </w:tc>
        <w:tc>
          <w:tcPr>
            <w:tcW w:w="833" w:type="pct"/>
            <w:vAlign w:val="center"/>
          </w:tcPr>
          <w:p>
            <w:pPr>
              <w:pStyle w:val="14"/>
            </w:pPr>
          </w:p>
        </w:tc>
        <w:tc>
          <w:tcPr>
            <w:tcW w:w="833" w:type="pct"/>
            <w:vAlign w:val="center"/>
          </w:tcPr>
          <w:p>
            <w:pPr>
              <w:pStyle w:val="14"/>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22</w:t>
            </w:r>
          </w:p>
        </w:tc>
        <w:tc>
          <w:tcPr>
            <w:tcW w:w="832" w:type="pct"/>
            <w:vAlign w:val="center"/>
          </w:tcPr>
          <w:p>
            <w:pPr>
              <w:pStyle w:val="15"/>
            </w:pPr>
            <w:r>
              <w:t>30231</w:t>
            </w:r>
          </w:p>
        </w:tc>
        <w:tc>
          <w:tcPr>
            <w:tcW w:w="834" w:type="pct"/>
            <w:vAlign w:val="center"/>
          </w:tcPr>
          <w:p>
            <w:pPr>
              <w:pStyle w:val="15"/>
            </w:pPr>
            <w:r>
              <w:t>公务用车运行维护费</w:t>
            </w:r>
          </w:p>
        </w:tc>
        <w:tc>
          <w:tcPr>
            <w:tcW w:w="833" w:type="pct"/>
            <w:vAlign w:val="center"/>
          </w:tcPr>
          <w:p>
            <w:pPr>
              <w:pStyle w:val="14"/>
            </w:pPr>
            <w:r>
              <w:t>1.50</w:t>
            </w:r>
          </w:p>
        </w:tc>
        <w:tc>
          <w:tcPr>
            <w:tcW w:w="833" w:type="pct"/>
            <w:vAlign w:val="center"/>
          </w:tcPr>
          <w:p>
            <w:pPr>
              <w:pStyle w:val="14"/>
            </w:pPr>
          </w:p>
        </w:tc>
        <w:tc>
          <w:tcPr>
            <w:tcW w:w="833" w:type="pct"/>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23</w:t>
            </w:r>
          </w:p>
        </w:tc>
        <w:tc>
          <w:tcPr>
            <w:tcW w:w="832" w:type="pct"/>
            <w:vAlign w:val="center"/>
          </w:tcPr>
          <w:p>
            <w:pPr>
              <w:pStyle w:val="15"/>
            </w:pPr>
            <w:r>
              <w:t>30239</w:t>
            </w:r>
          </w:p>
        </w:tc>
        <w:tc>
          <w:tcPr>
            <w:tcW w:w="834" w:type="pct"/>
            <w:vAlign w:val="center"/>
          </w:tcPr>
          <w:p>
            <w:pPr>
              <w:pStyle w:val="15"/>
            </w:pPr>
            <w:r>
              <w:t>其他交通费用</w:t>
            </w:r>
          </w:p>
        </w:tc>
        <w:tc>
          <w:tcPr>
            <w:tcW w:w="833" w:type="pct"/>
            <w:vAlign w:val="center"/>
          </w:tcPr>
          <w:p>
            <w:pPr>
              <w:pStyle w:val="14"/>
            </w:pPr>
            <w:r>
              <w:t>10.26</w:t>
            </w:r>
          </w:p>
        </w:tc>
        <w:tc>
          <w:tcPr>
            <w:tcW w:w="833" w:type="pct"/>
            <w:vAlign w:val="center"/>
          </w:tcPr>
          <w:p>
            <w:pPr>
              <w:pStyle w:val="14"/>
            </w:pPr>
          </w:p>
        </w:tc>
        <w:tc>
          <w:tcPr>
            <w:tcW w:w="833" w:type="pct"/>
            <w:vAlign w:val="center"/>
          </w:tcPr>
          <w:p>
            <w:pPr>
              <w:pStyle w:val="14"/>
            </w:pPr>
            <w:r>
              <w:t>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24</w:t>
            </w:r>
          </w:p>
        </w:tc>
        <w:tc>
          <w:tcPr>
            <w:tcW w:w="832" w:type="pct"/>
            <w:vAlign w:val="center"/>
          </w:tcPr>
          <w:p>
            <w:pPr>
              <w:pStyle w:val="15"/>
            </w:pPr>
            <w:r>
              <w:t>30299</w:t>
            </w:r>
          </w:p>
        </w:tc>
        <w:tc>
          <w:tcPr>
            <w:tcW w:w="834" w:type="pct"/>
            <w:vAlign w:val="center"/>
          </w:tcPr>
          <w:p>
            <w:pPr>
              <w:pStyle w:val="15"/>
            </w:pPr>
            <w:r>
              <w:t>其他商品和服务支出</w:t>
            </w:r>
          </w:p>
        </w:tc>
        <w:tc>
          <w:tcPr>
            <w:tcW w:w="833" w:type="pct"/>
            <w:vAlign w:val="center"/>
          </w:tcPr>
          <w:p>
            <w:pPr>
              <w:pStyle w:val="14"/>
            </w:pPr>
            <w:r>
              <w:t>0.52</w:t>
            </w:r>
          </w:p>
        </w:tc>
        <w:tc>
          <w:tcPr>
            <w:tcW w:w="833" w:type="pct"/>
            <w:vAlign w:val="center"/>
          </w:tcPr>
          <w:p>
            <w:pPr>
              <w:pStyle w:val="14"/>
            </w:pPr>
          </w:p>
        </w:tc>
        <w:tc>
          <w:tcPr>
            <w:tcW w:w="833" w:type="pct"/>
            <w:vAlign w:val="center"/>
          </w:tcPr>
          <w:p>
            <w:pPr>
              <w:pStyle w:val="14"/>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25</w:t>
            </w:r>
          </w:p>
        </w:tc>
        <w:tc>
          <w:tcPr>
            <w:tcW w:w="832" w:type="pct"/>
            <w:vAlign w:val="center"/>
          </w:tcPr>
          <w:p>
            <w:pPr>
              <w:pStyle w:val="15"/>
            </w:pPr>
            <w:r>
              <w:t>303</w:t>
            </w:r>
          </w:p>
        </w:tc>
        <w:tc>
          <w:tcPr>
            <w:tcW w:w="834" w:type="pct"/>
            <w:vAlign w:val="center"/>
          </w:tcPr>
          <w:p>
            <w:pPr>
              <w:pStyle w:val="15"/>
            </w:pPr>
            <w:r>
              <w:t>对个人和家庭的补助</w:t>
            </w:r>
          </w:p>
        </w:tc>
        <w:tc>
          <w:tcPr>
            <w:tcW w:w="833" w:type="pct"/>
            <w:vAlign w:val="center"/>
          </w:tcPr>
          <w:p>
            <w:pPr>
              <w:pStyle w:val="14"/>
            </w:pPr>
            <w:r>
              <w:t>42.86</w:t>
            </w:r>
          </w:p>
        </w:tc>
        <w:tc>
          <w:tcPr>
            <w:tcW w:w="833" w:type="pct"/>
            <w:vAlign w:val="center"/>
          </w:tcPr>
          <w:p>
            <w:pPr>
              <w:pStyle w:val="14"/>
            </w:pPr>
            <w:r>
              <w:t>42.86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26</w:t>
            </w:r>
          </w:p>
        </w:tc>
        <w:tc>
          <w:tcPr>
            <w:tcW w:w="832" w:type="pct"/>
            <w:vAlign w:val="center"/>
          </w:tcPr>
          <w:p>
            <w:pPr>
              <w:pStyle w:val="15"/>
            </w:pPr>
            <w:r>
              <w:t>30302</w:t>
            </w:r>
          </w:p>
        </w:tc>
        <w:tc>
          <w:tcPr>
            <w:tcW w:w="834" w:type="pct"/>
            <w:vAlign w:val="center"/>
          </w:tcPr>
          <w:p>
            <w:pPr>
              <w:pStyle w:val="15"/>
            </w:pPr>
            <w:r>
              <w:t>退休费</w:t>
            </w:r>
          </w:p>
        </w:tc>
        <w:tc>
          <w:tcPr>
            <w:tcW w:w="833" w:type="pct"/>
            <w:vAlign w:val="center"/>
          </w:tcPr>
          <w:p>
            <w:pPr>
              <w:pStyle w:val="14"/>
            </w:pPr>
            <w:r>
              <w:t>20.57</w:t>
            </w:r>
          </w:p>
        </w:tc>
        <w:tc>
          <w:tcPr>
            <w:tcW w:w="833" w:type="pct"/>
            <w:vAlign w:val="center"/>
          </w:tcPr>
          <w:p>
            <w:pPr>
              <w:pStyle w:val="14"/>
            </w:pPr>
            <w:r>
              <w:t>20.57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27</w:t>
            </w:r>
          </w:p>
        </w:tc>
        <w:tc>
          <w:tcPr>
            <w:tcW w:w="832" w:type="pct"/>
            <w:vAlign w:val="center"/>
          </w:tcPr>
          <w:p>
            <w:pPr>
              <w:pStyle w:val="15"/>
            </w:pPr>
            <w:r>
              <w:t>30305</w:t>
            </w:r>
          </w:p>
        </w:tc>
        <w:tc>
          <w:tcPr>
            <w:tcW w:w="834" w:type="pct"/>
            <w:vAlign w:val="center"/>
          </w:tcPr>
          <w:p>
            <w:pPr>
              <w:pStyle w:val="15"/>
            </w:pPr>
            <w:r>
              <w:t>生活补助</w:t>
            </w:r>
          </w:p>
        </w:tc>
        <w:tc>
          <w:tcPr>
            <w:tcW w:w="833" w:type="pct"/>
            <w:vAlign w:val="center"/>
          </w:tcPr>
          <w:p>
            <w:pPr>
              <w:pStyle w:val="14"/>
            </w:pPr>
            <w:r>
              <w:t>0.80</w:t>
            </w:r>
          </w:p>
        </w:tc>
        <w:tc>
          <w:tcPr>
            <w:tcW w:w="833" w:type="pct"/>
            <w:vAlign w:val="center"/>
          </w:tcPr>
          <w:p>
            <w:pPr>
              <w:pStyle w:val="14"/>
            </w:pPr>
            <w:r>
              <w:t>0.80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28</w:t>
            </w:r>
          </w:p>
        </w:tc>
        <w:tc>
          <w:tcPr>
            <w:tcW w:w="832" w:type="pct"/>
            <w:vAlign w:val="center"/>
          </w:tcPr>
          <w:p>
            <w:pPr>
              <w:pStyle w:val="15"/>
            </w:pPr>
            <w:r>
              <w:t>30309</w:t>
            </w:r>
          </w:p>
        </w:tc>
        <w:tc>
          <w:tcPr>
            <w:tcW w:w="834" w:type="pct"/>
            <w:vAlign w:val="center"/>
          </w:tcPr>
          <w:p>
            <w:pPr>
              <w:pStyle w:val="15"/>
            </w:pPr>
            <w:r>
              <w:t>奖励金</w:t>
            </w:r>
          </w:p>
        </w:tc>
        <w:tc>
          <w:tcPr>
            <w:tcW w:w="833" w:type="pct"/>
            <w:vAlign w:val="center"/>
          </w:tcPr>
          <w:p>
            <w:pPr>
              <w:pStyle w:val="14"/>
            </w:pPr>
            <w:r>
              <w:t>21.49</w:t>
            </w:r>
          </w:p>
        </w:tc>
        <w:tc>
          <w:tcPr>
            <w:tcW w:w="833" w:type="pct"/>
            <w:vAlign w:val="center"/>
          </w:tcPr>
          <w:p>
            <w:pPr>
              <w:pStyle w:val="14"/>
            </w:pPr>
            <w:r>
              <w:t>21.49</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黑体" w:hAnsi="黑体" w:eastAsia="黑体" w:cs="黑体"/>
          <w:color w:val="000000"/>
          <w:sz w:val="32"/>
          <w:szCs w:val="32"/>
        </w:rPr>
        <w:t>部门预算政府性基金预算财政拨款支出表</w:t>
      </w:r>
      <w:bookmarkEnd w:id="6"/>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黑体" w:hAnsi="黑体" w:eastAsia="黑体" w:cs="黑体"/>
          <w:color w:val="000000"/>
          <w:sz w:val="32"/>
          <w:szCs w:val="32"/>
        </w:rPr>
        <w:t>部门预算国有资本经营预算财政拨款支出表</w:t>
      </w:r>
      <w:bookmarkEnd w:id="7"/>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color w:val="000000"/>
          <w:sz w:val="32"/>
          <w:szCs w:val="32"/>
        </w:rPr>
      </w:pPr>
      <w:bookmarkStart w:id="8" w:name="_Toc_2_2_0000000009"/>
      <w:r>
        <w:rPr>
          <w:rFonts w:hint="eastAsia" w:ascii="黑体" w:hAnsi="黑体" w:eastAsia="黑体" w:cs="黑体"/>
          <w:color w:val="000000"/>
          <w:sz w:val="32"/>
          <w:szCs w:val="32"/>
        </w:rPr>
        <w:t>部门预算财政拨款“三公”经费支出表</w:t>
      </w:r>
      <w:bookmarkEnd w:id="8"/>
    </w:p>
    <w:tbl>
      <w:tblPr>
        <w:tblStyle w:val="7"/>
        <w:tblpPr w:leftFromText="180" w:rightFromText="180" w:vertAnchor="text" w:horzAnchor="page" w:tblpXSpec="center" w:tblpY="340"/>
        <w:tblOverlap w:val="never"/>
        <w:tblW w:w="4999" w:type="pct"/>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740"/>
        <w:gridCol w:w="4048"/>
        <w:gridCol w:w="759"/>
        <w:gridCol w:w="2978"/>
        <w:gridCol w:w="2705"/>
        <w:gridCol w:w="358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872" w:type="pct"/>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410保定市满城区统计局</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2122"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1366" w:type="pct"/>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3383" w:type="pct"/>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jc w:val="center"/>
        </w:trPr>
        <w:tc>
          <w:tcPr>
            <w:tcW w:w="250" w:type="pct"/>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1366" w:type="pct"/>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136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36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2.11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2.11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366" w:type="pct"/>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0.61</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0.61</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保定市满城区统计局2024年部门预算信息公开情况说明</w:t>
      </w:r>
    </w:p>
    <w:p>
      <w:pPr>
        <w:keepNext w:val="0"/>
        <w:keepLines w:val="0"/>
        <w:pageBreakBefore w:val="0"/>
        <w:widowControl/>
        <w:kinsoku/>
        <w:wordWrap/>
        <w:overflowPunct/>
        <w:topLinePunct w:val="0"/>
        <w:autoSpaceDE/>
        <w:autoSpaceDN/>
        <w:bidi w:val="0"/>
        <w:adjustRightInd/>
        <w:snapToGrid/>
        <w:spacing w:before="0" w:beforeLines="100" w:after="0" w:afterLines="100" w:line="550" w:lineRule="exact"/>
        <w:ind w:firstLine="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保定市满城区统计局2024年部门预算信息公开情况说明</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按照《中华人民共和国预算法》、《地方预决算公开操作规程》和《关于进一步推进预算公开工作的实施意见》规定，现将保定市满城区统计局2024年部门预算公开如下：</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2"/>
        <w:rPr>
          <w:rFonts w:hint="eastAsia" w:ascii="黑体" w:hAnsi="黑体" w:eastAsia="黑体" w:cs="黑体"/>
          <w:sz w:val="32"/>
          <w:szCs w:val="32"/>
        </w:rPr>
      </w:pPr>
      <w:bookmarkStart w:id="9" w:name="_Toc_3_3_0000000010"/>
      <w:r>
        <w:rPr>
          <w:rFonts w:hint="eastAsia" w:ascii="黑体" w:hAnsi="黑体" w:eastAsia="黑体" w:cs="黑体"/>
          <w:color w:val="000000"/>
          <w:sz w:val="32"/>
          <w:szCs w:val="32"/>
        </w:rPr>
        <w:t>一、部门职责及机构设置情况</w:t>
      </w:r>
      <w:bookmarkEnd w:id="9"/>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部门职责：</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1、组织领导和协调全区统计工作，确保统计数据真实、准确、完整、及时。</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统计建设规划、统计调查计划、统计调查制度，指导和规范全区统计行政执法工作，监督检查统计法律、法规贯彻实施情况，组织实施统计法律法规宣传教育,依法查处统计违法行为，开展防范和惩治统计造假弄虚作假统计督察。组织实施统计执法监督检查和“双随机”抽查，依法查处统计违法案件，预防和查处统计造假、弄虚作假，受理、办理、督办统计违法举报，指导监督各乡镇统计执法检查工作。</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3、贯彻执行国家、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、市国民经济核算制度；核算全区地区生产总值及派生产业增加值；组织实施投入产出调查和编表工作；编制全区资产负债表。整理、测算和提供国民经济核算资料，监督管理全区国民经济核算工作。</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4、拟订重大区情区力普查调查计划、方案，组织实施全区人口、经济、农业等重大普查调查，汇总、整理和提供有关区情区力方面的统计数据。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实施全区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实施全区经济发展、农业产业化、特色小镇、节能降耗、绿色发展、企业景气、妇女儿童、小康建设、新产业新业态新商业模式（以下简称新经济）、高质量发展、协同发展等统计监测，开展名录库建设和社情民意调查，收集、整理和提供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7、综合整理和提供财政、金融、旅游、交通运输、邮政、地质勘查、教育、体育、卫生、社会保障、公用事业、对外经济、收入、价格等基本统计数据。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8、组织各乡镇和各部门的经济、社会、科技、服务业统计调查，统一核定、管理、公布全区性基本统计资料，定期发布全区国民经济和社会发展情况的统计信息，组织建立统计信息共享制度和发布制度。</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9、对国民经济、社会发展、科技进步和资源环境等情况进行统计分析、统计预测和统计监督，向区委、区政府及有关部门提供统计信息和咨询建议。</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依法审批管理相关统计调查项目；指导专业统计基础工作、统计基层基础业务建设；组织建立统计信息管理制度，建立健全统计数据质量审核、监控和评估制度，开展对统计数据质量的检查和评估；依法监督管理涉外调查活动。</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11、建立并管理全区统计信息化系统和统计数据库系统，指导全区统计信息化系统建设。</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协助管理各乡镇统计工作；指导全区统计系统地方调查队业务工作、统计专业技术队伍建设；指导事业单位名录库建设、全面建成小康社会统计监测、社情民意调查、资料管理等工作；组织实施有关统计资料的交换、交流工作；组织全区统计专业技术资格考试报名工作，组织专业技术职务聘任工作。</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pPr>
      <w:r>
        <w:rPr>
          <w:rFonts w:hint="eastAsia" w:ascii="仿宋_GB2312" w:hAnsi="仿宋_GB2312" w:eastAsia="仿宋_GB2312" w:cs="仿宋_GB2312"/>
          <w:sz w:val="32"/>
          <w:szCs w:val="32"/>
        </w:rPr>
        <w:t>14、完成区委、区政府交办的其他任务。</w:t>
      </w:r>
    </w:p>
    <w:p>
      <w:pPr>
        <w:keepNext w:val="0"/>
        <w:keepLines w:val="0"/>
        <w:pageBreakBefore w:val="0"/>
        <w:widowControl/>
        <w:kinsoku/>
        <w:wordWrap/>
        <w:overflowPunct/>
        <w:topLinePunct w:val="0"/>
        <w:autoSpaceDE/>
        <w:autoSpaceDN/>
        <w:bidi w:val="0"/>
        <w:adjustRightInd/>
        <w:snapToGrid/>
        <w:spacing w:before="0" w:after="0" w:line="540" w:lineRule="atLeast"/>
        <w:ind w:firstLine="643"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color w:val="000000"/>
          <w:sz w:val="32"/>
          <w:szCs w:val="32"/>
        </w:rPr>
        <w:t>机构设置：</w:t>
      </w:r>
    </w:p>
    <w:p>
      <w:pPr>
        <w:keepNext w:val="0"/>
        <w:keepLines w:val="0"/>
        <w:pageBreakBefore w:val="0"/>
        <w:widowControl/>
        <w:kinsoku/>
        <w:wordWrap/>
        <w:overflowPunct/>
        <w:topLinePunct w:val="0"/>
        <w:autoSpaceDE/>
        <w:autoSpaceDN/>
        <w:bidi w:val="0"/>
        <w:adjustRightInd/>
        <w:snapToGrid/>
        <w:spacing w:before="0" w:after="0" w:line="540" w:lineRule="atLeast"/>
        <w:ind w:firstLine="0"/>
        <w:jc w:val="center"/>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部门机构设置情况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3"/>
            </w:pPr>
            <w:r>
              <w:t>单位名称</w:t>
            </w:r>
          </w:p>
        </w:tc>
        <w:tc>
          <w:tcPr>
            <w:tcW w:w="1250" w:type="pct"/>
            <w:vAlign w:val="center"/>
          </w:tcPr>
          <w:p>
            <w:pPr>
              <w:pStyle w:val="13"/>
            </w:pPr>
            <w:r>
              <w:t>单位性质</w:t>
            </w:r>
          </w:p>
        </w:tc>
        <w:tc>
          <w:tcPr>
            <w:tcW w:w="1250" w:type="pct"/>
            <w:vAlign w:val="center"/>
          </w:tcPr>
          <w:p>
            <w:pPr>
              <w:pStyle w:val="13"/>
            </w:pPr>
            <w:r>
              <w:t>单位规格</w:t>
            </w:r>
          </w:p>
        </w:tc>
        <w:tc>
          <w:tcPr>
            <w:tcW w:w="1250" w:type="pct"/>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5"/>
            </w:pPr>
            <w:r>
              <w:t>保定市满城区统计局</w:t>
            </w:r>
          </w:p>
        </w:tc>
        <w:tc>
          <w:tcPr>
            <w:tcW w:w="1250" w:type="pct"/>
            <w:vAlign w:val="center"/>
          </w:tcPr>
          <w:p>
            <w:pPr>
              <w:pStyle w:val="16"/>
            </w:pPr>
            <w:r>
              <w:t>行政</w:t>
            </w:r>
          </w:p>
        </w:tc>
        <w:tc>
          <w:tcPr>
            <w:tcW w:w="1250" w:type="pct"/>
            <w:vAlign w:val="center"/>
          </w:tcPr>
          <w:p>
            <w:pPr>
              <w:pStyle w:val="16"/>
            </w:pPr>
            <w:r>
              <w:t>正科级</w:t>
            </w:r>
          </w:p>
        </w:tc>
        <w:tc>
          <w:tcPr>
            <w:tcW w:w="1250" w:type="pct"/>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5"/>
              <w:rPr>
                <w:rFonts w:hint="eastAsia" w:eastAsia="方正书宋_GBK"/>
                <w:lang w:val="en-US" w:eastAsia="zh-CN"/>
              </w:rPr>
            </w:pPr>
            <w:r>
              <w:t>保定市满城区统计局</w:t>
            </w:r>
            <w:r>
              <w:rPr>
                <w:rFonts w:hint="eastAsia"/>
                <w:lang w:eastAsia="zh-CN"/>
              </w:rPr>
              <w:t>本级</w:t>
            </w:r>
          </w:p>
        </w:tc>
        <w:tc>
          <w:tcPr>
            <w:tcW w:w="1250" w:type="pct"/>
            <w:vAlign w:val="center"/>
          </w:tcPr>
          <w:p>
            <w:pPr>
              <w:pStyle w:val="16"/>
              <w:rPr>
                <w:rFonts w:hint="eastAsia" w:eastAsia="方正书宋_GBK"/>
                <w:lang w:eastAsia="zh-CN"/>
              </w:rPr>
            </w:pPr>
            <w:r>
              <w:rPr>
                <w:rFonts w:hint="eastAsia"/>
                <w:lang w:eastAsia="zh-CN"/>
              </w:rPr>
              <w:t>行政</w:t>
            </w:r>
          </w:p>
        </w:tc>
        <w:tc>
          <w:tcPr>
            <w:tcW w:w="1250" w:type="pct"/>
            <w:vAlign w:val="center"/>
          </w:tcPr>
          <w:p>
            <w:pPr>
              <w:pStyle w:val="16"/>
              <w:rPr>
                <w:rFonts w:hint="eastAsia" w:eastAsia="方正书宋_GBK"/>
                <w:lang w:eastAsia="zh-CN"/>
              </w:rPr>
            </w:pPr>
            <w:r>
              <w:rPr>
                <w:rFonts w:hint="eastAsia"/>
                <w:lang w:eastAsia="zh-CN"/>
              </w:rPr>
              <w:t>正科级</w:t>
            </w:r>
          </w:p>
        </w:tc>
        <w:tc>
          <w:tcPr>
            <w:tcW w:w="1250" w:type="pct"/>
            <w:vAlign w:val="center"/>
          </w:tcPr>
          <w:p>
            <w:pPr>
              <w:pStyle w:val="16"/>
              <w:rPr>
                <w:rFonts w:hint="eastAsia" w:eastAsia="方正书宋_GBK"/>
                <w:lang w:eastAsia="zh-CN"/>
              </w:rPr>
            </w:pPr>
            <w:r>
              <w:t>财政</w:t>
            </w:r>
            <w:r>
              <w:rPr>
                <w:rFonts w:hint="eastAsia"/>
                <w:lang w:eastAsia="zh-CN"/>
              </w:rPr>
              <w:t>拨款</w:t>
            </w:r>
          </w:p>
        </w:tc>
      </w:tr>
    </w:tbl>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color w:val="000000"/>
          <w:sz w:val="32"/>
          <w:szCs w:val="32"/>
        </w:rPr>
      </w:pPr>
      <w:bookmarkStart w:id="10" w:name="_Toc_3_3_0000000011"/>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按照预算管理有关规定，目前我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部门预算的编制实行综合预算管理，即全部收入和支出都反映在预算中。保定市满城区统计局机关及所属事业单位的收支包含在部门预算中。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1、收入说明</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b w:val="0"/>
          <w:color w:val="000000"/>
          <w:sz w:val="32"/>
          <w:szCs w:val="32"/>
          <w:lang w:val="en-US" w:eastAsia="zh-CN"/>
        </w:rPr>
      </w:pPr>
      <w:r>
        <w:rPr>
          <w:rFonts w:hint="eastAsia" w:ascii="仿宋_GB2312" w:hAnsi="仿宋_GB2312" w:eastAsia="仿宋_GB2312" w:cs="仿宋_GB2312"/>
          <w:color w:val="000000"/>
          <w:sz w:val="32"/>
          <w:szCs w:val="32"/>
          <w:lang w:val="en-US" w:eastAsia="zh-CN"/>
        </w:rPr>
        <w:t>反映本部门当年全部收入。2024年预算收</w:t>
      </w:r>
      <w:r>
        <w:rPr>
          <w:rFonts w:hint="eastAsia" w:ascii="仿宋_GB2312" w:hAnsi="仿宋_GB2312" w:eastAsia="仿宋_GB2312" w:cs="仿宋_GB2312"/>
          <w:b w:val="0"/>
          <w:color w:val="000000"/>
          <w:sz w:val="32"/>
          <w:szCs w:val="32"/>
          <w:lang w:val="en-US" w:eastAsia="zh-CN"/>
        </w:rPr>
        <w:t>入587.13万元。其中：一般公共预算收入587.13万元，基金预算收入0万元，国有资本经营预算收入0万元，财政专户核拨收入0万元，单位资金收入0万元，上年结转结余0万元。</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2、支出说明</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lang w:val="en-US" w:eastAsia="zh-CN"/>
        </w:rPr>
        <w:t>收支预算总表支出栏、基本支出表、项目支出表按经济分类和支出功能分类科目编制，反映保定市满城区统计局年度部门预算中支出预算总体情况。2024年部门支出安排预算总额：587.13万元。</w:t>
      </w:r>
      <w:r>
        <w:rPr>
          <w:rFonts w:hint="eastAsia" w:ascii="仿宋_GB2312" w:hAnsi="仿宋_GB2312" w:eastAsia="仿宋_GB2312" w:cs="仿宋_GB2312"/>
          <w:color w:val="auto"/>
          <w:sz w:val="32"/>
          <w:szCs w:val="32"/>
          <w:highlight w:val="none"/>
          <w:lang w:val="en-US" w:eastAsia="zh-CN"/>
        </w:rPr>
        <w:t>基本支出442.31万元，其中：人员经费412.30万元，日常公用经费30.02万元</w:t>
      </w:r>
      <w:r>
        <w:rPr>
          <w:rFonts w:hint="eastAsia" w:ascii="仿宋_GB2312" w:hAnsi="仿宋_GB2312" w:eastAsia="仿宋_GB2312" w:cs="仿宋_GB2312"/>
          <w:color w:val="000000"/>
          <w:sz w:val="32"/>
          <w:szCs w:val="32"/>
          <w:highlight w:val="none"/>
          <w:lang w:val="en-US" w:eastAsia="zh-CN"/>
        </w:rPr>
        <w:t>；项目支出144.82万元。</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3、比上年增减情况</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2024年统计局一般公共预算财政拨款支出587.13万元，较上年增加70.42万元。其中，2024年统计局基本支出442.31万元，较2023年预算减少28.57万</w:t>
      </w:r>
      <w:r>
        <w:rPr>
          <w:rFonts w:hint="eastAsia" w:ascii="仿宋_GB2312" w:hAnsi="仿宋_GB2312" w:eastAsia="仿宋_GB2312" w:cs="仿宋_GB2312"/>
          <w:color w:val="000000"/>
          <w:sz w:val="32"/>
          <w:szCs w:val="32"/>
          <w:highlight w:val="none"/>
          <w:lang w:val="en-US" w:eastAsia="zh-CN"/>
        </w:rPr>
        <w:t>元,主要原因为2024年单位人员存在调出及退休，工资及各保险费用减少。2024年项目支出144.82万元,较2022年预算增加98.99万元，主要原因是2024年部分项目支出经费因工作实际进行调整。</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1" w:name="_Toc_3_3_0000000012"/>
      <w:r>
        <w:rPr>
          <w:rFonts w:hint="eastAsia" w:ascii="黑体" w:hAnsi="黑体" w:eastAsia="黑体" w:cs="黑体"/>
          <w:color w:val="000000"/>
          <w:sz w:val="32"/>
          <w:szCs w:val="32"/>
        </w:rPr>
        <w:t>三、机关运行经费安排情况</w:t>
      </w:r>
      <w:bookmarkEnd w:id="11"/>
    </w:p>
    <w:p>
      <w:pPr>
        <w:pStyle w:val="22"/>
        <w:keepNext w:val="0"/>
        <w:keepLines w:val="0"/>
        <w:pageBreakBefore w:val="0"/>
        <w:widowControl/>
        <w:kinsoku/>
        <w:wordWrap/>
        <w:overflowPunct/>
        <w:topLinePunct w:val="0"/>
        <w:autoSpaceDE/>
        <w:autoSpaceDN/>
        <w:bidi w:val="0"/>
        <w:adjustRightInd/>
        <w:snapToGrid/>
        <w:spacing w:before="0" w:after="0" w:line="578" w:lineRule="exact"/>
        <w:ind w:left="0" w:firstLine="640" w:firstLineChars="200"/>
        <w:jc w:val="both"/>
        <w:textAlignment w:val="auto"/>
        <w:rPr>
          <w:rFonts w:hint="eastAsia" w:ascii="仿宋_GB2312" w:hAnsi="仿宋_GB2312" w:eastAsia="仿宋_GB2312" w:cs="仿宋_GB2312"/>
          <w:sz w:val="32"/>
          <w:szCs w:val="32"/>
        </w:rPr>
      </w:pPr>
      <w:bookmarkStart w:id="12" w:name="_Toc11854"/>
      <w:bookmarkStart w:id="13" w:name="_Toc32652"/>
      <w:r>
        <w:rPr>
          <w:rFonts w:hint="eastAsia" w:ascii="仿宋_GB2312" w:hAnsi="仿宋_GB2312" w:eastAsia="仿宋_GB2312" w:cs="仿宋_GB2312"/>
          <w:color w:val="000000"/>
          <w:sz w:val="32"/>
          <w:szCs w:val="32"/>
          <w:lang w:val="en-US" w:eastAsia="zh-CN"/>
        </w:rPr>
        <w:t>2024年机关运行经费安排30.02万元。主要用于日常办公费、办公用房水电费、办公用房取暖费、公务用车运行等日常运行支出。</w:t>
      </w:r>
      <w:bookmarkEnd w:id="12"/>
      <w:bookmarkEnd w:id="13"/>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4" w:name="_Toc_3_3_0000000013"/>
      <w:r>
        <w:rPr>
          <w:rFonts w:hint="eastAsia" w:ascii="黑体" w:hAnsi="黑体" w:eastAsia="黑体" w:cs="黑体"/>
          <w:color w:val="000000"/>
          <w:sz w:val="32"/>
          <w:szCs w:val="32"/>
        </w:rPr>
        <w:t>四、财政拨款“三公”经费预算情况及增减变化原因</w:t>
      </w:r>
      <w:bookmarkEnd w:id="14"/>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2024年我部门财政拨款“三公”经费预算安排2.11万元，其中因公出国（境）费0万元，公务用车购置及运行维护费1.5万元（其中：公务用车购置费为0万元，公务用车运行维护费1.5万元），与上年持平；公务接待费0.61万元，与2023年相比减少0.06万元，</w:t>
      </w:r>
      <w:r>
        <w:rPr>
          <w:rFonts w:hint="eastAsia" w:ascii="仿宋_GB2312" w:hAnsi="仿宋_GB2312" w:eastAsia="仿宋_GB2312" w:cs="仿宋_GB2312"/>
          <w:color w:val="auto"/>
          <w:sz w:val="32"/>
          <w:szCs w:val="32"/>
          <w:highlight w:val="none"/>
          <w:lang w:val="en-US" w:eastAsia="zh-CN"/>
        </w:rPr>
        <w:t>增加原因：</w:t>
      </w:r>
      <w:r>
        <w:rPr>
          <w:rFonts w:hint="eastAsia" w:ascii="仿宋_GB2312" w:hAnsi="仿宋_GB2312" w:eastAsia="仿宋_GB2312" w:cs="仿宋_GB2312"/>
          <w:color w:val="000000"/>
          <w:sz w:val="32"/>
          <w:szCs w:val="32"/>
          <w:highlight w:val="none"/>
          <w:lang w:val="en-US" w:eastAsia="uk-UA" w:bidi="ar-SA"/>
        </w:rPr>
        <w:t>根据年度工作计划实际情况</w:t>
      </w:r>
      <w:r>
        <w:rPr>
          <w:rFonts w:hint="eastAsia" w:ascii="仿宋_GB2312" w:hAnsi="仿宋_GB2312" w:eastAsia="仿宋_GB2312" w:cs="仿宋_GB2312"/>
          <w:color w:val="000000"/>
          <w:sz w:val="32"/>
          <w:szCs w:val="32"/>
          <w:highlight w:val="none"/>
          <w:lang w:val="en-US" w:eastAsia="zh-CN" w:bidi="ar-SA"/>
        </w:rPr>
        <w:t>减少</w:t>
      </w:r>
      <w:r>
        <w:rPr>
          <w:rFonts w:hint="eastAsia" w:ascii="仿宋_GB2312" w:hAnsi="仿宋_GB2312" w:eastAsia="仿宋_GB2312" w:cs="仿宋_GB2312"/>
          <w:color w:val="000000"/>
          <w:sz w:val="32"/>
          <w:szCs w:val="32"/>
          <w:highlight w:val="none"/>
          <w:lang w:val="en-US" w:eastAsia="uk-UA" w:bidi="ar-SA"/>
        </w:rPr>
        <w:t>公务接待费</w:t>
      </w:r>
      <w:r>
        <w:rPr>
          <w:rFonts w:hint="eastAsia" w:ascii="仿宋_GB2312" w:hAnsi="仿宋_GB2312" w:eastAsia="仿宋_GB2312" w:cs="仿宋_GB2312"/>
          <w:color w:val="000000"/>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5" w:name="_Toc_3_3_0000000014"/>
      <w:r>
        <w:rPr>
          <w:rFonts w:hint="eastAsia" w:ascii="黑体" w:hAnsi="黑体" w:eastAsia="黑体" w:cs="黑体"/>
          <w:color w:val="000000"/>
          <w:sz w:val="32"/>
          <w:szCs w:val="32"/>
        </w:rPr>
        <w:t>五、部门整体绩效目标</w:t>
      </w:r>
      <w:bookmarkEnd w:id="15"/>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（一）总体绩效目标</w:t>
      </w:r>
    </w:p>
    <w:p>
      <w:pPr>
        <w:pStyle w:val="24"/>
        <w:keepNext w:val="0"/>
        <w:keepLines w:val="0"/>
        <w:pageBreakBefore w:val="0"/>
        <w:widowControl/>
        <w:kinsoku/>
        <w:wordWrap/>
        <w:overflowPunct/>
        <w:topLinePunct w:val="0"/>
        <w:autoSpaceDE/>
        <w:autoSpaceDN/>
        <w:bidi w:val="0"/>
        <w:adjustRightInd/>
        <w:snapToGrid/>
        <w:spacing w:before="0" w:after="0" w:line="578"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1、按照上级统计部门和区委、区政府的要求，狠抓统计数据质量，以GDP核算为核心，夯实基层基础数据质量，监测县级29项基础指标，做好预核算和预研判工作。</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2、组织国情国力普查和涉及工业、农业、社科、教育、节能、卫生等相关行业的专项统计调查监测，收集、整理统计数据，提供咨询建议。</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3、加强统计信息化建设，强化统计服务，夯实统计工作基础。</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4、加强统计法治建设，夯实基层基础建设。</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5、持续关注重点行业、重点企业，加强政府引导，加大帮扶力度，助力经济稳定持续向好局面。</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（二）分项绩效目标</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1、狠抓统计数据质量，组织实施推动GDP核算等工作顺利开展。</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绩效目标：完成全区年度季度数据监测，以GDP核算为核心，夯实基层基础数据质量，监测县级25项基础指标，做好预核算和预研判工作。完成必要分析，对相关经济决策提供重要依据。</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绩效指标：专项统计完成率达到98%以上，调查对象覆盖率达到98%以上。统计信息采用量8篇以上。</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2、组织业务培训，组织开展深层次课题研究，做好普查和各项专项统计调查监测数据汇总、整理、公布。</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按照国家统计局、财政部关于印发《关于统计部门周期性普查和大型调查经费开支问题的暂行规定》，分年度完成普查工作，确保普查的顺利完成。组织开展专项统计调查工作，了解基层情况和动态提供统计信息和咨询建议。</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绩效指标：调查对象覆盖率达到100%。专项统计完成率达到100%。统计信息化系统建设完成率98%以上。业务培训覆盖率达到100%。</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3、保障机关日常运转，健全全区统计法制建设。</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绩效目标：保障统计信息化建设、统计执法等全区统计专业技术队伍建设，夯实基层基础建设。</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绩效指标：综合事务保障率达到100%，双随机执法案件达到20件。各项业务培训完成率100%。</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（三）工作保障措施</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1、加强法制化建设</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统计法》的要求，实事求是，据实求真，充分发挥统计的信息、咨询、监督的三大作用。</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2、加强预算绩效管理</w:t>
      </w:r>
      <w:bookmarkStart w:id="21" w:name="_GoBack"/>
      <w:bookmarkEnd w:id="21"/>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全面落实预算绩效管理要求，将事前绩效评估、绩效目标设定、绩效跟踪、绩效评价及结果运用纳入预算编制、执行、监督全过程。</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3、内控管理</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建立健全支出内部控制制度和内部稽核、审批、审查制度，完善内部支出管理，强化内部约束，不断降低运行成本。</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4、人才队伍管理</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eastAsia="宋体"/>
          <w:lang w:eastAsia="zh-CN"/>
        </w:rPr>
      </w:pPr>
      <w:r>
        <w:rPr>
          <w:rFonts w:hint="eastAsia" w:ascii="仿宋_GB2312" w:hAnsi="仿宋_GB2312" w:eastAsia="仿宋_GB2312" w:cs="仿宋_GB2312"/>
          <w:sz w:val="32"/>
          <w:szCs w:val="32"/>
        </w:rPr>
        <w:t>加强人才队伍管理，不断加强统计专业知识学习，重视统计人员的专业性，分工明确，强化统计队伍建设。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outlineLvl w:val="2"/>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部门主管专项资金预算安排情况及绩效目标</w:t>
      </w:r>
    </w:p>
    <w:p>
      <w:pPr>
        <w:keepNext w:val="0"/>
        <w:keepLines w:val="0"/>
        <w:pageBreakBefore w:val="0"/>
        <w:widowControl/>
        <w:tabs>
          <w:tab w:val="left" w:pos="554"/>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sectPr>
          <w:pgSz w:w="16840" w:h="11900" w:orient="landscape"/>
          <w:pgMar w:top="1361" w:right="1020" w:bottom="1361" w:left="1020" w:header="720" w:footer="720" w:gutter="0"/>
          <w:cols w:space="720" w:num="1"/>
        </w:sectPr>
      </w:pPr>
      <w:r>
        <w:rPr>
          <w:rFonts w:hint="eastAsia" w:ascii="仿宋_GB2312" w:hAnsi="仿宋_GB2312" w:eastAsia="仿宋_GB2312" w:cs="仿宋_GB2312"/>
          <w:sz w:val="32"/>
          <w:szCs w:val="32"/>
          <w:lang w:val="en-US" w:eastAsia="zh-CN" w:bidi="ar-SA"/>
        </w:rPr>
        <w:t>无。</w:t>
      </w:r>
    </w:p>
    <w:p>
      <w:pPr>
        <w:keepNext w:val="0"/>
        <w:keepLines w:val="0"/>
        <w:pageBreakBefore w:val="0"/>
        <w:widowControl/>
        <w:kinsoku/>
        <w:wordWrap/>
        <w:overflowPunct/>
        <w:topLinePunct w:val="0"/>
        <w:autoSpaceDE/>
        <w:autoSpaceDN/>
        <w:bidi w:val="0"/>
        <w:adjustRightInd/>
        <w:snapToGrid/>
        <w:spacing w:line="578" w:lineRule="atLeast"/>
        <w:ind w:firstLine="640" w:firstLineChars="200"/>
        <w:jc w:val="both"/>
        <w:textAlignment w:val="auto"/>
        <w:outlineLvl w:val="2"/>
        <w:rPr>
          <w:rFonts w:hint="eastAsia" w:ascii="黑体" w:hAnsi="黑体" w:eastAsia="黑体" w:cs="黑体"/>
          <w:sz w:val="32"/>
          <w:szCs w:val="32"/>
        </w:rPr>
        <w:sectPr>
          <w:pgSz w:w="16840" w:h="11900" w:orient="landscape"/>
          <w:pgMar w:top="1361" w:right="1020" w:bottom="1134" w:left="1020" w:header="720" w:footer="720" w:gutter="0"/>
          <w:cols w:space="720" w:num="1"/>
        </w:sectPr>
      </w:pPr>
      <w:bookmarkStart w:id="16" w:name="_Toc_3_3_0000000016"/>
      <w:r>
        <w:rPr>
          <w:rFonts w:hint="eastAsia" w:ascii="黑体" w:hAnsi="黑体" w:eastAsia="黑体" w:cs="黑体"/>
          <w:color w:val="000000"/>
          <w:sz w:val="32"/>
          <w:szCs w:val="32"/>
        </w:rPr>
        <w:t>七、部门项目预算安排情况及绩效目标</w:t>
      </w:r>
      <w:bookmarkEnd w:id="16"/>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1、村级统计人员补贴绩效目标表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13062124P00088E100209</w:t>
            </w:r>
          </w:p>
        </w:tc>
        <w:tc>
          <w:tcPr>
            <w:tcW w:w="714" w:type="pct"/>
            <w:vAlign w:val="center"/>
          </w:tcPr>
          <w:p>
            <w:pPr>
              <w:pStyle w:val="13"/>
            </w:pPr>
            <w:r>
              <w:t>项目名称</w:t>
            </w:r>
          </w:p>
        </w:tc>
        <w:tc>
          <w:tcPr>
            <w:tcW w:w="2143" w:type="pct"/>
            <w:gridSpan w:val="3"/>
            <w:vAlign w:val="center"/>
          </w:tcPr>
          <w:p>
            <w:pPr>
              <w:pStyle w:val="15"/>
            </w:pPr>
            <w:r>
              <w:t>村级统计人员补贴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13.20</w:t>
            </w:r>
          </w:p>
        </w:tc>
        <w:tc>
          <w:tcPr>
            <w:tcW w:w="714" w:type="pct"/>
            <w:vAlign w:val="center"/>
          </w:tcPr>
          <w:p>
            <w:pPr>
              <w:pStyle w:val="13"/>
            </w:pPr>
            <w:r>
              <w:t>其中：财政    资金</w:t>
            </w:r>
          </w:p>
        </w:tc>
        <w:tc>
          <w:tcPr>
            <w:tcW w:w="714" w:type="pct"/>
            <w:vAlign w:val="center"/>
          </w:tcPr>
          <w:p>
            <w:pPr>
              <w:pStyle w:val="15"/>
            </w:pPr>
            <w:r>
              <w:t>13.20</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发放村级统计人员劳务费用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8.25</w:t>
            </w:r>
          </w:p>
        </w:tc>
        <w:tc>
          <w:tcPr>
            <w:tcW w:w="714" w:type="pct"/>
            <w:vAlign w:val="center"/>
          </w:tcPr>
          <w:p>
            <w:pPr>
              <w:pStyle w:val="16"/>
            </w:pPr>
            <w:r>
              <w:t>9.90</w:t>
            </w:r>
          </w:p>
        </w:tc>
        <w:tc>
          <w:tcPr>
            <w:tcW w:w="714" w:type="pct"/>
            <w:vAlign w:val="center"/>
          </w:tcPr>
          <w:p>
            <w:pPr>
              <w:pStyle w:val="16"/>
            </w:pPr>
            <w:r>
              <w:t>11.55</w:t>
            </w:r>
          </w:p>
        </w:tc>
        <w:tc>
          <w:tcPr>
            <w:tcW w:w="1428" w:type="pct"/>
            <w:gridSpan w:val="2"/>
            <w:vAlign w:val="center"/>
          </w:tcPr>
          <w:p>
            <w:pPr>
              <w:pStyle w:val="16"/>
            </w:pPr>
            <w:r>
              <w:t>13.20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发放单位个数</w:t>
            </w:r>
          </w:p>
        </w:tc>
        <w:tc>
          <w:tcPr>
            <w:tcW w:w="1428" w:type="pct"/>
            <w:vAlign w:val="center"/>
          </w:tcPr>
          <w:p>
            <w:pPr>
              <w:pStyle w:val="15"/>
            </w:pPr>
            <w:r>
              <w:t>全区183个行政村</w:t>
            </w:r>
          </w:p>
        </w:tc>
        <w:tc>
          <w:tcPr>
            <w:tcW w:w="714" w:type="pct"/>
            <w:vAlign w:val="center"/>
          </w:tcPr>
          <w:p>
            <w:pPr>
              <w:pStyle w:val="15"/>
            </w:pPr>
            <w:r>
              <w:t>183人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完成率</w:t>
            </w:r>
          </w:p>
        </w:tc>
        <w:tc>
          <w:tcPr>
            <w:tcW w:w="1428" w:type="pct"/>
            <w:vAlign w:val="center"/>
          </w:tcPr>
          <w:p>
            <w:pPr>
              <w:pStyle w:val="15"/>
            </w:pPr>
            <w:r>
              <w:t>全区各行政村统计人员补贴保障率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发放时间</w:t>
            </w:r>
          </w:p>
        </w:tc>
        <w:tc>
          <w:tcPr>
            <w:tcW w:w="1428" w:type="pct"/>
            <w:vAlign w:val="center"/>
          </w:tcPr>
          <w:p>
            <w:pPr>
              <w:pStyle w:val="15"/>
            </w:pPr>
            <w:r>
              <w:t>当年村级补贴发放时间</w:t>
            </w:r>
          </w:p>
        </w:tc>
        <w:tc>
          <w:tcPr>
            <w:tcW w:w="714" w:type="pct"/>
            <w:vAlign w:val="center"/>
          </w:tcPr>
          <w:p>
            <w:pPr>
              <w:pStyle w:val="15"/>
            </w:pPr>
            <w:r>
              <w:t>12底之前完成</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人均发放标准</w:t>
            </w:r>
          </w:p>
        </w:tc>
        <w:tc>
          <w:tcPr>
            <w:tcW w:w="1428" w:type="pct"/>
            <w:vAlign w:val="center"/>
          </w:tcPr>
          <w:p>
            <w:pPr>
              <w:pStyle w:val="15"/>
            </w:pPr>
            <w:r>
              <w:t>人均月发放标准</w:t>
            </w:r>
          </w:p>
        </w:tc>
        <w:tc>
          <w:tcPr>
            <w:tcW w:w="714" w:type="pct"/>
            <w:vAlign w:val="center"/>
          </w:tcPr>
          <w:p>
            <w:pPr>
              <w:pStyle w:val="15"/>
            </w:pPr>
            <w:r>
              <w:t xml:space="preserve">30元 </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提升生活质量</w:t>
            </w:r>
          </w:p>
        </w:tc>
        <w:tc>
          <w:tcPr>
            <w:tcW w:w="1428" w:type="pct"/>
            <w:vAlign w:val="center"/>
          </w:tcPr>
          <w:p>
            <w:pPr>
              <w:pStyle w:val="15"/>
            </w:pPr>
            <w:r>
              <w:t>提升村级统计人员生活质量</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普及统计基础工作</w:t>
            </w:r>
          </w:p>
        </w:tc>
        <w:tc>
          <w:tcPr>
            <w:tcW w:w="1428" w:type="pct"/>
            <w:vAlign w:val="center"/>
          </w:tcPr>
          <w:p>
            <w:pPr>
              <w:pStyle w:val="15"/>
            </w:pPr>
            <w:r>
              <w:t>发放补贴，普及统计基础工作</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满意率</w:t>
            </w:r>
          </w:p>
        </w:tc>
        <w:tc>
          <w:tcPr>
            <w:tcW w:w="1428" w:type="pct"/>
            <w:vAlign w:val="center"/>
          </w:tcPr>
          <w:p>
            <w:pPr>
              <w:pStyle w:val="15"/>
            </w:pPr>
            <w:r>
              <w:t>满意率</w:t>
            </w:r>
          </w:p>
        </w:tc>
        <w:tc>
          <w:tcPr>
            <w:tcW w:w="714" w:type="pct"/>
            <w:vAlign w:val="center"/>
          </w:tcPr>
          <w:p>
            <w:pPr>
              <w:pStyle w:val="15"/>
            </w:pPr>
            <w:r>
              <w:t>100百分比</w:t>
            </w:r>
          </w:p>
        </w:tc>
        <w:tc>
          <w:tcPr>
            <w:tcW w:w="714" w:type="pct"/>
            <w:vAlign w:val="center"/>
          </w:tcPr>
          <w:p>
            <w:pPr>
              <w:pStyle w:val="15"/>
            </w:pPr>
            <w:r>
              <w:t>工作需要</w:t>
            </w:r>
          </w:p>
        </w:tc>
      </w:tr>
    </w:tbl>
    <w:p>
      <w:pPr>
        <w:sectPr>
          <w:type w:val="continuous"/>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2、第五次经济普查经费绩效目标表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13062124P00088E10021W</w:t>
            </w:r>
          </w:p>
        </w:tc>
        <w:tc>
          <w:tcPr>
            <w:tcW w:w="714" w:type="pct"/>
            <w:vAlign w:val="center"/>
          </w:tcPr>
          <w:p>
            <w:pPr>
              <w:pStyle w:val="13"/>
            </w:pPr>
            <w:r>
              <w:t>项目名称</w:t>
            </w:r>
          </w:p>
        </w:tc>
        <w:tc>
          <w:tcPr>
            <w:tcW w:w="2143" w:type="pct"/>
            <w:gridSpan w:val="3"/>
            <w:vAlign w:val="center"/>
          </w:tcPr>
          <w:p>
            <w:pPr>
              <w:pStyle w:val="15"/>
            </w:pPr>
            <w:r>
              <w:t>第五次经济普查经费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70.00</w:t>
            </w:r>
          </w:p>
        </w:tc>
        <w:tc>
          <w:tcPr>
            <w:tcW w:w="714" w:type="pct"/>
            <w:vAlign w:val="center"/>
          </w:tcPr>
          <w:p>
            <w:pPr>
              <w:pStyle w:val="13"/>
            </w:pPr>
            <w:r>
              <w:t>其中：财政    资金</w:t>
            </w:r>
          </w:p>
        </w:tc>
        <w:tc>
          <w:tcPr>
            <w:tcW w:w="714" w:type="pct"/>
            <w:vAlign w:val="center"/>
          </w:tcPr>
          <w:p>
            <w:pPr>
              <w:pStyle w:val="15"/>
            </w:pPr>
            <w:r>
              <w:t>70.00</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顺利开展第五次经济普查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17.50</w:t>
            </w:r>
          </w:p>
        </w:tc>
        <w:tc>
          <w:tcPr>
            <w:tcW w:w="714" w:type="pct"/>
            <w:vAlign w:val="center"/>
          </w:tcPr>
          <w:p>
            <w:pPr>
              <w:pStyle w:val="16"/>
            </w:pPr>
            <w:r>
              <w:t>35.00</w:t>
            </w:r>
          </w:p>
        </w:tc>
        <w:tc>
          <w:tcPr>
            <w:tcW w:w="714" w:type="pct"/>
            <w:vAlign w:val="center"/>
          </w:tcPr>
          <w:p>
            <w:pPr>
              <w:pStyle w:val="16"/>
            </w:pPr>
            <w:r>
              <w:t>52.50</w:t>
            </w:r>
          </w:p>
        </w:tc>
        <w:tc>
          <w:tcPr>
            <w:tcW w:w="1428" w:type="pct"/>
            <w:gridSpan w:val="2"/>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第五次经济普查单位数</w:t>
            </w:r>
          </w:p>
        </w:tc>
        <w:tc>
          <w:tcPr>
            <w:tcW w:w="1428" w:type="pct"/>
            <w:vAlign w:val="center"/>
          </w:tcPr>
          <w:p>
            <w:pPr>
              <w:pStyle w:val="15"/>
            </w:pPr>
            <w:r>
              <w:t>全区11个乡镇所有单位、法人和个体经营户</w:t>
            </w:r>
          </w:p>
        </w:tc>
        <w:tc>
          <w:tcPr>
            <w:tcW w:w="714" w:type="pct"/>
            <w:vAlign w:val="center"/>
          </w:tcPr>
          <w:p>
            <w:pPr>
              <w:pStyle w:val="15"/>
            </w:pPr>
            <w:r>
              <w:t>3.3万个</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普查精准度</w:t>
            </w:r>
          </w:p>
        </w:tc>
        <w:tc>
          <w:tcPr>
            <w:tcW w:w="1428" w:type="pct"/>
            <w:vAlign w:val="center"/>
          </w:tcPr>
          <w:p>
            <w:pPr>
              <w:pStyle w:val="15"/>
            </w:pPr>
            <w:r>
              <w:t>第五次经济普查精准度</w:t>
            </w:r>
          </w:p>
        </w:tc>
        <w:tc>
          <w:tcPr>
            <w:tcW w:w="714" w:type="pct"/>
            <w:vAlign w:val="center"/>
          </w:tcPr>
          <w:p>
            <w:pPr>
              <w:pStyle w:val="15"/>
            </w:pPr>
            <w:r>
              <w:t>≤0.05百分比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按期完成率</w:t>
            </w:r>
          </w:p>
        </w:tc>
        <w:tc>
          <w:tcPr>
            <w:tcW w:w="1428" w:type="pct"/>
            <w:vAlign w:val="center"/>
          </w:tcPr>
          <w:p>
            <w:pPr>
              <w:pStyle w:val="15"/>
            </w:pPr>
            <w:r>
              <w:t>按期完成率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普查标准</w:t>
            </w:r>
          </w:p>
        </w:tc>
        <w:tc>
          <w:tcPr>
            <w:tcW w:w="1428" w:type="pct"/>
            <w:vAlign w:val="center"/>
          </w:tcPr>
          <w:p>
            <w:pPr>
              <w:pStyle w:val="15"/>
            </w:pPr>
            <w:r>
              <w:t>第五次经济普查平均标准</w:t>
            </w:r>
          </w:p>
        </w:tc>
        <w:tc>
          <w:tcPr>
            <w:tcW w:w="714" w:type="pct"/>
            <w:vAlign w:val="center"/>
          </w:tcPr>
          <w:p>
            <w:pPr>
              <w:pStyle w:val="15"/>
            </w:pPr>
            <w:r>
              <w:t>30元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效益指标</w:t>
            </w: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通过开展经济普查，提高全区国民经济整体经济效益。</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调查对象满意度</w:t>
            </w:r>
          </w:p>
        </w:tc>
        <w:tc>
          <w:tcPr>
            <w:tcW w:w="1428" w:type="pct"/>
            <w:vAlign w:val="center"/>
          </w:tcPr>
          <w:p>
            <w:pPr>
              <w:pStyle w:val="15"/>
            </w:pPr>
            <w:r>
              <w:t>调查对象满意度</w:t>
            </w:r>
          </w:p>
        </w:tc>
        <w:tc>
          <w:tcPr>
            <w:tcW w:w="714" w:type="pct"/>
            <w:vAlign w:val="center"/>
          </w:tcPr>
          <w:p>
            <w:pPr>
              <w:pStyle w:val="15"/>
            </w:pPr>
            <w:r>
              <w:t>满意</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3、劳务派遣人员费用绩效目标表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13062124P00088E100234</w:t>
            </w:r>
          </w:p>
        </w:tc>
        <w:tc>
          <w:tcPr>
            <w:tcW w:w="714" w:type="pct"/>
            <w:vAlign w:val="center"/>
          </w:tcPr>
          <w:p>
            <w:pPr>
              <w:pStyle w:val="13"/>
            </w:pPr>
            <w:r>
              <w:t>项目名称</w:t>
            </w:r>
          </w:p>
        </w:tc>
        <w:tc>
          <w:tcPr>
            <w:tcW w:w="2143" w:type="pct"/>
            <w:gridSpan w:val="3"/>
            <w:vAlign w:val="center"/>
          </w:tcPr>
          <w:p>
            <w:pPr>
              <w:pStyle w:val="15"/>
            </w:pPr>
            <w:r>
              <w:t>劳务派遣人员费用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7.23</w:t>
            </w:r>
          </w:p>
        </w:tc>
        <w:tc>
          <w:tcPr>
            <w:tcW w:w="714" w:type="pct"/>
            <w:vAlign w:val="center"/>
          </w:tcPr>
          <w:p>
            <w:pPr>
              <w:pStyle w:val="13"/>
            </w:pPr>
            <w:r>
              <w:t>其中：财政    资金</w:t>
            </w:r>
          </w:p>
        </w:tc>
        <w:tc>
          <w:tcPr>
            <w:tcW w:w="714" w:type="pct"/>
            <w:vAlign w:val="center"/>
          </w:tcPr>
          <w:p>
            <w:pPr>
              <w:pStyle w:val="15"/>
            </w:pPr>
            <w:r>
              <w:t>7.23</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发放劳务派遣人员费用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7.23</w:t>
            </w:r>
          </w:p>
        </w:tc>
        <w:tc>
          <w:tcPr>
            <w:tcW w:w="714" w:type="pct"/>
            <w:vAlign w:val="center"/>
          </w:tcPr>
          <w:p>
            <w:pPr>
              <w:pStyle w:val="16"/>
            </w:pPr>
            <w:r>
              <w:t>7.23</w:t>
            </w:r>
          </w:p>
        </w:tc>
        <w:tc>
          <w:tcPr>
            <w:tcW w:w="714" w:type="pct"/>
            <w:vAlign w:val="center"/>
          </w:tcPr>
          <w:p>
            <w:pPr>
              <w:pStyle w:val="16"/>
            </w:pPr>
            <w:r>
              <w:t>7.23</w:t>
            </w:r>
          </w:p>
        </w:tc>
        <w:tc>
          <w:tcPr>
            <w:tcW w:w="1428" w:type="pct"/>
            <w:gridSpan w:val="2"/>
            <w:vAlign w:val="center"/>
          </w:tcPr>
          <w:p>
            <w:pPr>
              <w:pStyle w:val="16"/>
            </w:pPr>
            <w:r>
              <w:t>7.23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劳务派遣人数</w:t>
            </w:r>
          </w:p>
        </w:tc>
        <w:tc>
          <w:tcPr>
            <w:tcW w:w="1428" w:type="pct"/>
            <w:vAlign w:val="center"/>
          </w:tcPr>
          <w:p>
            <w:pPr>
              <w:pStyle w:val="15"/>
            </w:pPr>
            <w:r>
              <w:t>本年内需要劳务派遣人员数量</w:t>
            </w:r>
          </w:p>
        </w:tc>
        <w:tc>
          <w:tcPr>
            <w:tcW w:w="714" w:type="pct"/>
            <w:vAlign w:val="center"/>
          </w:tcPr>
          <w:p>
            <w:pPr>
              <w:pStyle w:val="15"/>
            </w:pPr>
            <w:r>
              <w:t>2人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实际发放额占应发放额比率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发放时间</w:t>
            </w:r>
          </w:p>
        </w:tc>
        <w:tc>
          <w:tcPr>
            <w:tcW w:w="1428" w:type="pct"/>
            <w:vAlign w:val="center"/>
          </w:tcPr>
          <w:p>
            <w:pPr>
              <w:pStyle w:val="15"/>
            </w:pPr>
            <w:r>
              <w:t>劳务派遣人员具体发放时间</w:t>
            </w:r>
          </w:p>
        </w:tc>
        <w:tc>
          <w:tcPr>
            <w:tcW w:w="714" w:type="pct"/>
            <w:vAlign w:val="center"/>
          </w:tcPr>
          <w:p>
            <w:pPr>
              <w:pStyle w:val="15"/>
            </w:pPr>
            <w:r>
              <w:t>每月底发放</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人均标准</w:t>
            </w:r>
          </w:p>
        </w:tc>
        <w:tc>
          <w:tcPr>
            <w:tcW w:w="1428" w:type="pct"/>
            <w:vAlign w:val="center"/>
          </w:tcPr>
          <w:p>
            <w:pPr>
              <w:pStyle w:val="15"/>
            </w:pPr>
            <w:r>
              <w:t>每人每月标准</w:t>
            </w:r>
          </w:p>
        </w:tc>
        <w:tc>
          <w:tcPr>
            <w:tcW w:w="714" w:type="pct"/>
            <w:vAlign w:val="center"/>
          </w:tcPr>
          <w:p>
            <w:pPr>
              <w:pStyle w:val="15"/>
            </w:pPr>
            <w:r>
              <w:t>0.3万元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生活质量水平</w:t>
            </w:r>
          </w:p>
        </w:tc>
        <w:tc>
          <w:tcPr>
            <w:tcW w:w="1428" w:type="pct"/>
            <w:vAlign w:val="center"/>
          </w:tcPr>
          <w:p>
            <w:pPr>
              <w:pStyle w:val="15"/>
            </w:pPr>
            <w:r>
              <w:t>生活质量水平是否提高</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社会影响力提升</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群众满意度</w:t>
            </w:r>
          </w:p>
        </w:tc>
        <w:tc>
          <w:tcPr>
            <w:tcW w:w="1428" w:type="pct"/>
            <w:vAlign w:val="center"/>
          </w:tcPr>
          <w:p>
            <w:pPr>
              <w:pStyle w:val="15"/>
            </w:pPr>
            <w:r>
              <w:t>群众满意度</w:t>
            </w:r>
          </w:p>
        </w:tc>
        <w:tc>
          <w:tcPr>
            <w:tcW w:w="714" w:type="pct"/>
            <w:vAlign w:val="center"/>
          </w:tcPr>
          <w:p>
            <w:pPr>
              <w:pStyle w:val="15"/>
            </w:pPr>
            <w:r>
              <w:t>100百分比</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4、人口抽样和劳动力两项调查工作经费绩效目标表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13062124P00088E10022G</w:t>
            </w:r>
          </w:p>
        </w:tc>
        <w:tc>
          <w:tcPr>
            <w:tcW w:w="714" w:type="pct"/>
            <w:vAlign w:val="center"/>
          </w:tcPr>
          <w:p>
            <w:pPr>
              <w:pStyle w:val="13"/>
            </w:pPr>
            <w:r>
              <w:t>项目名称</w:t>
            </w:r>
          </w:p>
        </w:tc>
        <w:tc>
          <w:tcPr>
            <w:tcW w:w="2143" w:type="pct"/>
            <w:gridSpan w:val="3"/>
            <w:vAlign w:val="center"/>
          </w:tcPr>
          <w:p>
            <w:pPr>
              <w:pStyle w:val="15"/>
            </w:pPr>
            <w:r>
              <w:t>人口抽样和劳动力两项调查工作经费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9.84</w:t>
            </w:r>
          </w:p>
        </w:tc>
        <w:tc>
          <w:tcPr>
            <w:tcW w:w="714" w:type="pct"/>
            <w:vAlign w:val="center"/>
          </w:tcPr>
          <w:p>
            <w:pPr>
              <w:pStyle w:val="13"/>
            </w:pPr>
            <w:r>
              <w:t>其中：财政    资金</w:t>
            </w:r>
          </w:p>
        </w:tc>
        <w:tc>
          <w:tcPr>
            <w:tcW w:w="714" w:type="pct"/>
            <w:vAlign w:val="center"/>
          </w:tcPr>
          <w:p>
            <w:pPr>
              <w:pStyle w:val="15"/>
            </w:pPr>
            <w:r>
              <w:t>9.84</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安排劳动力和人口变动经费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2.50</w:t>
            </w:r>
          </w:p>
        </w:tc>
        <w:tc>
          <w:tcPr>
            <w:tcW w:w="714" w:type="pct"/>
            <w:vAlign w:val="center"/>
          </w:tcPr>
          <w:p>
            <w:pPr>
              <w:pStyle w:val="16"/>
            </w:pPr>
            <w:r>
              <w:t>5.00</w:t>
            </w:r>
          </w:p>
        </w:tc>
        <w:tc>
          <w:tcPr>
            <w:tcW w:w="714" w:type="pct"/>
            <w:vAlign w:val="center"/>
          </w:tcPr>
          <w:p>
            <w:pPr>
              <w:pStyle w:val="16"/>
            </w:pPr>
            <w:r>
              <w:t>7.50</w:t>
            </w:r>
          </w:p>
        </w:tc>
        <w:tc>
          <w:tcPr>
            <w:tcW w:w="1428" w:type="pct"/>
            <w:gridSpan w:val="2"/>
            <w:vAlign w:val="center"/>
          </w:tcPr>
          <w:p>
            <w:pPr>
              <w:pStyle w:val="16"/>
            </w:pPr>
            <w:r>
              <w:t>9.84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辅助调查员人数</w:t>
            </w:r>
          </w:p>
        </w:tc>
        <w:tc>
          <w:tcPr>
            <w:tcW w:w="1428" w:type="pct"/>
            <w:vAlign w:val="center"/>
          </w:tcPr>
          <w:p>
            <w:pPr>
              <w:pStyle w:val="15"/>
            </w:pPr>
            <w:r>
              <w:t>两项调查年内共需辅助调查员数量</w:t>
            </w:r>
          </w:p>
        </w:tc>
        <w:tc>
          <w:tcPr>
            <w:tcW w:w="714" w:type="pct"/>
            <w:vAlign w:val="center"/>
          </w:tcPr>
          <w:p>
            <w:pPr>
              <w:pStyle w:val="15"/>
            </w:pPr>
            <w:r>
              <w:t>16人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实际发放额占应发放额比率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及时率</w:t>
            </w:r>
          </w:p>
        </w:tc>
        <w:tc>
          <w:tcPr>
            <w:tcW w:w="1428" w:type="pct"/>
            <w:vAlign w:val="center"/>
          </w:tcPr>
          <w:p>
            <w:pPr>
              <w:pStyle w:val="15"/>
            </w:pPr>
            <w:r>
              <w:t>及时性发放</w:t>
            </w:r>
          </w:p>
        </w:tc>
        <w:tc>
          <w:tcPr>
            <w:tcW w:w="714" w:type="pct"/>
            <w:vAlign w:val="center"/>
          </w:tcPr>
          <w:p>
            <w:pPr>
              <w:pStyle w:val="15"/>
            </w:pPr>
            <w:r>
              <w:t>按月发放</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人均标准</w:t>
            </w:r>
          </w:p>
        </w:tc>
        <w:tc>
          <w:tcPr>
            <w:tcW w:w="1428" w:type="pct"/>
            <w:vAlign w:val="center"/>
          </w:tcPr>
          <w:p>
            <w:pPr>
              <w:pStyle w:val="15"/>
            </w:pPr>
            <w:r>
              <w:t>每人每月标准</w:t>
            </w:r>
          </w:p>
        </w:tc>
        <w:tc>
          <w:tcPr>
            <w:tcW w:w="714" w:type="pct"/>
            <w:vAlign w:val="center"/>
          </w:tcPr>
          <w:p>
            <w:pPr>
              <w:pStyle w:val="15"/>
            </w:pPr>
            <w:r>
              <w:t>0.03万元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效益指标</w:t>
            </w: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社会影响力提升</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满意率</w:t>
            </w:r>
          </w:p>
        </w:tc>
        <w:tc>
          <w:tcPr>
            <w:tcW w:w="1428" w:type="pct"/>
            <w:vAlign w:val="center"/>
          </w:tcPr>
          <w:p>
            <w:pPr>
              <w:pStyle w:val="15"/>
            </w:pPr>
            <w:r>
              <w:t>满意率</w:t>
            </w:r>
          </w:p>
        </w:tc>
        <w:tc>
          <w:tcPr>
            <w:tcW w:w="714" w:type="pct"/>
            <w:vAlign w:val="center"/>
          </w:tcPr>
          <w:p>
            <w:pPr>
              <w:pStyle w:val="15"/>
            </w:pPr>
            <w:r>
              <w:t>100百分比</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5、住户调查及电子记账补贴绩效目标表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13062124P00088E10019X</w:t>
            </w:r>
          </w:p>
        </w:tc>
        <w:tc>
          <w:tcPr>
            <w:tcW w:w="714" w:type="pct"/>
            <w:vAlign w:val="center"/>
          </w:tcPr>
          <w:p>
            <w:pPr>
              <w:pStyle w:val="13"/>
            </w:pPr>
            <w:r>
              <w:t>项目名称</w:t>
            </w:r>
          </w:p>
        </w:tc>
        <w:tc>
          <w:tcPr>
            <w:tcW w:w="2143" w:type="pct"/>
            <w:gridSpan w:val="3"/>
            <w:vAlign w:val="center"/>
          </w:tcPr>
          <w:p>
            <w:pPr>
              <w:pStyle w:val="15"/>
            </w:pPr>
            <w:r>
              <w:t>住户调查及电子记账补贴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44.55</w:t>
            </w:r>
          </w:p>
        </w:tc>
        <w:tc>
          <w:tcPr>
            <w:tcW w:w="714" w:type="pct"/>
            <w:vAlign w:val="center"/>
          </w:tcPr>
          <w:p>
            <w:pPr>
              <w:pStyle w:val="13"/>
            </w:pPr>
            <w:r>
              <w:t>其中：财政    资金</w:t>
            </w:r>
          </w:p>
        </w:tc>
        <w:tc>
          <w:tcPr>
            <w:tcW w:w="714" w:type="pct"/>
            <w:vAlign w:val="center"/>
          </w:tcPr>
          <w:p>
            <w:pPr>
              <w:pStyle w:val="15"/>
            </w:pPr>
            <w:r>
              <w:t>44.55</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支付辅助调查员、调查户记账补贴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22.28</w:t>
            </w:r>
          </w:p>
        </w:tc>
        <w:tc>
          <w:tcPr>
            <w:tcW w:w="714" w:type="pct"/>
            <w:vAlign w:val="center"/>
          </w:tcPr>
          <w:p>
            <w:pPr>
              <w:pStyle w:val="16"/>
            </w:pPr>
            <w:r>
              <w:t>29.70</w:t>
            </w:r>
          </w:p>
        </w:tc>
        <w:tc>
          <w:tcPr>
            <w:tcW w:w="714" w:type="pct"/>
            <w:vAlign w:val="center"/>
          </w:tcPr>
          <w:p>
            <w:pPr>
              <w:pStyle w:val="16"/>
            </w:pPr>
            <w:r>
              <w:t>37.13</w:t>
            </w:r>
          </w:p>
        </w:tc>
        <w:tc>
          <w:tcPr>
            <w:tcW w:w="1428" w:type="pct"/>
            <w:gridSpan w:val="2"/>
            <w:vAlign w:val="center"/>
          </w:tcPr>
          <w:p>
            <w:pPr>
              <w:pStyle w:val="16"/>
            </w:pPr>
            <w:r>
              <w:t>44.55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发放人数</w:t>
            </w:r>
          </w:p>
        </w:tc>
        <w:tc>
          <w:tcPr>
            <w:tcW w:w="1428" w:type="pct"/>
            <w:vAlign w:val="center"/>
          </w:tcPr>
          <w:p>
            <w:pPr>
              <w:pStyle w:val="15"/>
            </w:pPr>
            <w:r>
              <w:t>年度内参与住户调查人员及辅助调查员</w:t>
            </w:r>
          </w:p>
        </w:tc>
        <w:tc>
          <w:tcPr>
            <w:tcW w:w="714" w:type="pct"/>
            <w:vAlign w:val="center"/>
          </w:tcPr>
          <w:p>
            <w:pPr>
              <w:pStyle w:val="15"/>
            </w:pPr>
            <w:r>
              <w:t>121人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实际发放额占应发放额的比例</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发放时效</w:t>
            </w:r>
          </w:p>
        </w:tc>
        <w:tc>
          <w:tcPr>
            <w:tcW w:w="1428" w:type="pct"/>
            <w:vAlign w:val="center"/>
          </w:tcPr>
          <w:p>
            <w:pPr>
              <w:pStyle w:val="15"/>
            </w:pPr>
            <w:r>
              <w:t>住户流量补贴具体发放时间</w:t>
            </w:r>
          </w:p>
        </w:tc>
        <w:tc>
          <w:tcPr>
            <w:tcW w:w="714" w:type="pct"/>
            <w:vAlign w:val="center"/>
          </w:tcPr>
          <w:p>
            <w:pPr>
              <w:pStyle w:val="15"/>
            </w:pPr>
            <w:r>
              <w:t>每季度末</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人均年补贴标准</w:t>
            </w:r>
          </w:p>
        </w:tc>
        <w:tc>
          <w:tcPr>
            <w:tcW w:w="1428" w:type="pct"/>
            <w:vAlign w:val="center"/>
          </w:tcPr>
          <w:p>
            <w:pPr>
              <w:pStyle w:val="15"/>
            </w:pPr>
            <w:r>
              <w:t>省市要求财政补助标准</w:t>
            </w:r>
          </w:p>
        </w:tc>
        <w:tc>
          <w:tcPr>
            <w:tcW w:w="714" w:type="pct"/>
            <w:vAlign w:val="center"/>
          </w:tcPr>
          <w:p>
            <w:pPr>
              <w:pStyle w:val="15"/>
            </w:pPr>
            <w:r>
              <w:t>600元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生活质量水平</w:t>
            </w:r>
          </w:p>
        </w:tc>
        <w:tc>
          <w:tcPr>
            <w:tcW w:w="1428" w:type="pct"/>
            <w:vAlign w:val="center"/>
          </w:tcPr>
          <w:p>
            <w:pPr>
              <w:pStyle w:val="15"/>
            </w:pPr>
            <w:r>
              <w:t>生活质量水平是否有效提高</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通过各种形式宣传提高记账户记账积极性</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群众满意度</w:t>
            </w:r>
          </w:p>
        </w:tc>
        <w:tc>
          <w:tcPr>
            <w:tcW w:w="1428" w:type="pct"/>
            <w:vAlign w:val="center"/>
          </w:tcPr>
          <w:p>
            <w:pPr>
              <w:pStyle w:val="15"/>
            </w:pPr>
            <w:r>
              <w:t>群众满意数量占总数比例</w:t>
            </w:r>
          </w:p>
        </w:tc>
        <w:tc>
          <w:tcPr>
            <w:tcW w:w="714" w:type="pct"/>
            <w:vAlign w:val="center"/>
          </w:tcPr>
          <w:p>
            <w:pPr>
              <w:pStyle w:val="15"/>
            </w:pPr>
            <w:r>
              <w:t>提高</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2"/>
        <w:rPr>
          <w:rFonts w:hint="eastAsia" w:ascii="黑体" w:hAnsi="黑体" w:eastAsia="黑体" w:cs="黑体"/>
          <w:sz w:val="32"/>
          <w:szCs w:val="32"/>
        </w:rPr>
      </w:pPr>
      <w:bookmarkStart w:id="17" w:name="_Toc_3_3_0000000017"/>
      <w:r>
        <w:rPr>
          <w:rFonts w:hint="eastAsia" w:ascii="黑体" w:hAnsi="黑体" w:eastAsia="黑体" w:cs="黑体"/>
          <w:color w:val="000000"/>
          <w:sz w:val="32"/>
          <w:szCs w:val="32"/>
        </w:rPr>
        <w:t>八、政府采购预算情况</w:t>
      </w:r>
      <w:bookmarkEnd w:id="17"/>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2024年，保定市满城区统计局无政府采购预算，空表列示。</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center"/>
        <w:textAlignment w:val="auto"/>
        <w:outlineLvl w:val="9"/>
        <w:rPr>
          <w:rFonts w:hint="eastAsia" w:ascii="黑体" w:hAnsi="黑体" w:eastAsia="黑体" w:cs="黑体"/>
          <w:sz w:val="28"/>
          <w:szCs w:val="28"/>
        </w:rPr>
      </w:pPr>
      <w:r>
        <w:rPr>
          <w:rFonts w:hint="eastAsia" w:ascii="黑体" w:hAnsi="黑体" w:eastAsia="黑体" w:cs="黑体"/>
          <w:color w:val="000000"/>
          <w:sz w:val="28"/>
          <w:szCs w:val="28"/>
        </w:rPr>
        <w:t>部门政府采购预算</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0"/>
        <w:gridCol w:w="1000"/>
        <w:gridCol w:w="1000"/>
        <w:gridCol w:w="1000"/>
        <w:gridCol w:w="1000"/>
        <w:gridCol w:w="1000"/>
        <w:gridCol w:w="1006"/>
        <w:gridCol w:w="1000"/>
        <w:gridCol w:w="1000"/>
        <w:gridCol w:w="1000"/>
        <w:gridCol w:w="1000"/>
        <w:gridCol w:w="1000"/>
        <w:gridCol w:w="1000"/>
        <w:gridCol w:w="1006"/>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33" w:type="pct"/>
            <w:gridSpan w:val="7"/>
            <w:tcBorders>
              <w:top w:val="single" w:color="FFFFFF" w:sz="6" w:space="0"/>
              <w:left w:val="single" w:color="FFFFFF" w:sz="6" w:space="0"/>
              <w:right w:val="single" w:color="FFFFFF" w:sz="6" w:space="0"/>
            </w:tcBorders>
            <w:vAlign w:val="center"/>
          </w:tcPr>
          <w:p>
            <w:pPr>
              <w:pStyle w:val="12"/>
            </w:pPr>
            <w:r>
              <w:t>410保定市满城区统计局</w:t>
            </w:r>
          </w:p>
        </w:tc>
        <w:tc>
          <w:tcPr>
            <w:tcW w:w="2666" w:type="pct"/>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6" w:type="pct"/>
            <w:gridSpan w:val="2"/>
            <w:vAlign w:val="center"/>
          </w:tcPr>
          <w:p>
            <w:pPr>
              <w:pStyle w:val="13"/>
            </w:pPr>
            <w:r>
              <w:t>政府采购项目来源</w:t>
            </w:r>
          </w:p>
        </w:tc>
        <w:tc>
          <w:tcPr>
            <w:tcW w:w="333" w:type="pct"/>
            <w:vMerge w:val="restart"/>
            <w:vAlign w:val="center"/>
          </w:tcPr>
          <w:p>
            <w:pPr>
              <w:pStyle w:val="13"/>
            </w:pPr>
            <w:r>
              <w:t>采购物品名称</w:t>
            </w:r>
          </w:p>
        </w:tc>
        <w:tc>
          <w:tcPr>
            <w:tcW w:w="333" w:type="pct"/>
            <w:vMerge w:val="restart"/>
            <w:vAlign w:val="center"/>
          </w:tcPr>
          <w:p>
            <w:pPr>
              <w:pStyle w:val="13"/>
            </w:pPr>
            <w:r>
              <w:t>政府采购目录序号</w:t>
            </w:r>
          </w:p>
        </w:tc>
        <w:tc>
          <w:tcPr>
            <w:tcW w:w="333" w:type="pct"/>
            <w:vMerge w:val="restart"/>
            <w:vAlign w:val="center"/>
          </w:tcPr>
          <w:p>
            <w:pPr>
              <w:pStyle w:val="13"/>
            </w:pPr>
            <w:r>
              <w:t>计量  单位</w:t>
            </w:r>
          </w:p>
        </w:tc>
        <w:tc>
          <w:tcPr>
            <w:tcW w:w="333" w:type="pct"/>
            <w:vMerge w:val="restart"/>
            <w:vAlign w:val="center"/>
          </w:tcPr>
          <w:p>
            <w:pPr>
              <w:pStyle w:val="13"/>
            </w:pPr>
            <w:r>
              <w:t>数量</w:t>
            </w:r>
          </w:p>
        </w:tc>
        <w:tc>
          <w:tcPr>
            <w:tcW w:w="333" w:type="pct"/>
            <w:vMerge w:val="restart"/>
            <w:vAlign w:val="center"/>
          </w:tcPr>
          <w:p>
            <w:pPr>
              <w:pStyle w:val="13"/>
            </w:pPr>
            <w:r>
              <w:t>单价</w:t>
            </w:r>
          </w:p>
        </w:tc>
        <w:tc>
          <w:tcPr>
            <w:tcW w:w="2333" w:type="pct"/>
            <w:gridSpan w:val="7"/>
            <w:vAlign w:val="center"/>
          </w:tcPr>
          <w:p>
            <w:pPr>
              <w:pStyle w:val="13"/>
            </w:pPr>
            <w:r>
              <w:t>政府采购金额（当年部门预算安排资金）</w:t>
            </w:r>
          </w:p>
        </w:tc>
        <w:tc>
          <w:tcPr>
            <w:tcW w:w="333" w:type="pct"/>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33" w:type="pct"/>
            <w:vAlign w:val="center"/>
          </w:tcPr>
          <w:p>
            <w:pPr>
              <w:pStyle w:val="13"/>
            </w:pPr>
            <w:r>
              <w:t>项目名称</w:t>
            </w:r>
          </w:p>
        </w:tc>
        <w:tc>
          <w:tcPr>
            <w:tcW w:w="333" w:type="pct"/>
            <w:vAlign w:val="center"/>
          </w:tcPr>
          <w:p>
            <w:pPr>
              <w:pStyle w:val="13"/>
            </w:pPr>
            <w:r>
              <w:t>预算    资金</w:t>
            </w:r>
          </w:p>
        </w:tc>
        <w:tc>
          <w:tcPr>
            <w:tcW w:w="333" w:type="pct"/>
            <w:vMerge w:val="continue"/>
          </w:tcPr>
          <w:p/>
        </w:tc>
        <w:tc>
          <w:tcPr>
            <w:tcW w:w="333" w:type="pct"/>
            <w:vMerge w:val="continue"/>
          </w:tcPr>
          <w:p/>
        </w:tc>
        <w:tc>
          <w:tcPr>
            <w:tcW w:w="333" w:type="pct"/>
            <w:vMerge w:val="continue"/>
          </w:tcPr>
          <w:p/>
        </w:tc>
        <w:tc>
          <w:tcPr>
            <w:tcW w:w="333" w:type="pct"/>
            <w:vMerge w:val="continue"/>
          </w:tcPr>
          <w:p/>
        </w:tc>
        <w:tc>
          <w:tcPr>
            <w:tcW w:w="333" w:type="pct"/>
            <w:vMerge w:val="continue"/>
          </w:tcPr>
          <w:p/>
        </w:tc>
        <w:tc>
          <w:tcPr>
            <w:tcW w:w="333" w:type="pct"/>
            <w:vAlign w:val="center"/>
          </w:tcPr>
          <w:p>
            <w:pPr>
              <w:pStyle w:val="13"/>
            </w:pPr>
            <w:r>
              <w:t>合计</w:t>
            </w:r>
          </w:p>
        </w:tc>
        <w:tc>
          <w:tcPr>
            <w:tcW w:w="333" w:type="pct"/>
            <w:vAlign w:val="center"/>
          </w:tcPr>
          <w:p>
            <w:pPr>
              <w:pStyle w:val="13"/>
            </w:pPr>
            <w:r>
              <w:t>一般公共预算拨款</w:t>
            </w:r>
          </w:p>
        </w:tc>
        <w:tc>
          <w:tcPr>
            <w:tcW w:w="333" w:type="pct"/>
            <w:vAlign w:val="center"/>
          </w:tcPr>
          <w:p>
            <w:pPr>
              <w:pStyle w:val="13"/>
            </w:pPr>
            <w:r>
              <w:t>基金预算拨款</w:t>
            </w:r>
          </w:p>
        </w:tc>
        <w:tc>
          <w:tcPr>
            <w:tcW w:w="333" w:type="pct"/>
            <w:vAlign w:val="center"/>
          </w:tcPr>
          <w:p>
            <w:pPr>
              <w:pStyle w:val="13"/>
            </w:pPr>
            <w:r>
              <w:t>国有资本经营预算拨款</w:t>
            </w:r>
          </w:p>
        </w:tc>
        <w:tc>
          <w:tcPr>
            <w:tcW w:w="333" w:type="pct"/>
            <w:vAlign w:val="center"/>
          </w:tcPr>
          <w:p>
            <w:pPr>
              <w:pStyle w:val="13"/>
            </w:pPr>
            <w:r>
              <w:t>财政专户核拨</w:t>
            </w:r>
          </w:p>
        </w:tc>
        <w:tc>
          <w:tcPr>
            <w:tcW w:w="333" w:type="pct"/>
            <w:vAlign w:val="center"/>
          </w:tcPr>
          <w:p>
            <w:pPr>
              <w:pStyle w:val="13"/>
            </w:pPr>
            <w:r>
              <w:t>单位    资金</w:t>
            </w:r>
          </w:p>
        </w:tc>
        <w:tc>
          <w:tcPr>
            <w:tcW w:w="333" w:type="pct"/>
            <w:vAlign w:val="center"/>
          </w:tcPr>
          <w:p>
            <w:pPr>
              <w:pStyle w:val="13"/>
            </w:pPr>
            <w:r>
              <w:t>上年结转结余</w:t>
            </w:r>
          </w:p>
        </w:tc>
        <w:tc>
          <w:tcPr>
            <w:tcW w:w="3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bl>
    <w:p>
      <w:pPr>
        <w:widowControl/>
        <w:spacing w:before="0" w:after="0" w:line="500" w:lineRule="exact"/>
        <w:ind w:firstLine="420"/>
        <w:jc w:val="left"/>
        <w:outlineLvl w:val="9"/>
        <w:rPr>
          <w:rFonts w:ascii="方正书宋_GBK" w:hAnsi="方正书宋_GBK" w:eastAsia="方正书宋_GBK" w:cs="方正书宋_GBK"/>
          <w:color w:val="000000"/>
          <w:kern w:val="0"/>
          <w:sz w:val="21"/>
          <w:lang w:eastAsia="uk-UA"/>
        </w:rPr>
      </w:pPr>
      <w:r>
        <w:rPr>
          <w:rFonts w:ascii="方正书宋_GBK" w:hAnsi="方正书宋_GBK" w:eastAsia="方正书宋_GBK" w:cs="方正书宋_GBK"/>
          <w:color w:val="000000"/>
          <w:kern w:val="0"/>
          <w:sz w:val="21"/>
          <w:lang w:eastAsia="uk-UA"/>
        </w:rPr>
        <w:t>注：同一采购目录序号的物品，其单价会因配置规格不同而变动，均符合资产配置标准。涉密采购事项按照相关规定执行。</w:t>
      </w:r>
    </w:p>
    <w:p>
      <w:pPr>
        <w:widowControl/>
        <w:spacing w:before="0" w:after="0" w:line="500" w:lineRule="exact"/>
        <w:ind w:firstLine="420"/>
        <w:jc w:val="left"/>
        <w:outlineLvl w:val="9"/>
        <w:rPr>
          <w:rFonts w:hint="eastAsia" w:ascii="方正书宋_GBK" w:hAnsi="方正书宋_GBK" w:eastAsia="方正书宋_GBK" w:cs="方正书宋_GBK"/>
          <w:color w:val="000000"/>
          <w:kern w:val="0"/>
          <w:sz w:val="21"/>
          <w:lang w:eastAsia="uk-UA"/>
        </w:rPr>
      </w:pPr>
      <w:r>
        <w:rPr>
          <w:rFonts w:ascii="方正书宋_GBK" w:hAnsi="方正书宋_GBK" w:eastAsia="方正书宋_GBK" w:cs="方正书宋_GBK"/>
          <w:color w:val="000000"/>
          <w:kern w:val="0"/>
          <w:sz w:val="21"/>
          <w:lang w:eastAsia="uk-UA"/>
        </w:rPr>
        <w:t>注：无政府采购预算，空表列示。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2"/>
        <w:rPr>
          <w:rFonts w:hint="eastAsia" w:ascii="黑体" w:hAnsi="黑体" w:eastAsia="黑体" w:cs="黑体"/>
          <w:color w:val="000000"/>
          <w:sz w:val="32"/>
          <w:szCs w:val="32"/>
        </w:rPr>
      </w:pPr>
      <w:bookmarkStart w:id="18" w:name="_Toc_3_3_0000000018"/>
      <w:r>
        <w:rPr>
          <w:rFonts w:hint="eastAsia" w:ascii="黑体" w:hAnsi="黑体" w:eastAsia="黑体" w:cs="黑体"/>
          <w:color w:val="000000"/>
          <w:sz w:val="32"/>
          <w:szCs w:val="32"/>
        </w:rPr>
        <w:t>九、国有资产信息</w:t>
      </w:r>
      <w:bookmarkEnd w:id="18"/>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保定市满城区统计局（含所属单位）上年末固定资产金额为</w:t>
      </w:r>
      <w:r>
        <w:rPr>
          <w:rFonts w:hint="eastAsia" w:ascii="仿宋_GB2312" w:hAnsi="仿宋_GB2312" w:eastAsia="仿宋_GB2312" w:cs="仿宋_GB2312"/>
          <w:b w:val="0"/>
          <w:color w:val="000000"/>
          <w:sz w:val="32"/>
          <w:szCs w:val="32"/>
          <w:lang w:val="en-US" w:eastAsia="zh-CN"/>
        </w:rPr>
        <w:t>100</w:t>
      </w:r>
      <w:r>
        <w:rPr>
          <w:rFonts w:hint="eastAsia" w:ascii="仿宋_GB2312" w:hAnsi="仿宋_GB2312" w:eastAsia="仿宋_GB2312" w:cs="仿宋_GB2312"/>
          <w:b w:val="0"/>
          <w:color w:val="000000"/>
          <w:sz w:val="32"/>
          <w:szCs w:val="32"/>
        </w:rPr>
        <w:t>.</w:t>
      </w:r>
      <w:r>
        <w:rPr>
          <w:rFonts w:hint="eastAsia" w:ascii="仿宋_GB2312" w:hAnsi="仿宋_GB2312" w:eastAsia="仿宋_GB2312" w:cs="仿宋_GB2312"/>
          <w:b w:val="0"/>
          <w:color w:val="000000"/>
          <w:sz w:val="32"/>
          <w:szCs w:val="32"/>
          <w:lang w:val="en-US" w:eastAsia="zh-CN"/>
        </w:rPr>
        <w:t>81</w:t>
      </w:r>
      <w:r>
        <w:rPr>
          <w:rFonts w:hint="eastAsia" w:ascii="仿宋_GB2312" w:hAnsi="仿宋_GB2312" w:eastAsia="仿宋_GB2312" w:cs="仿宋_GB2312"/>
          <w:b w:val="0"/>
          <w:color w:val="000000"/>
          <w:sz w:val="32"/>
          <w:szCs w:val="32"/>
        </w:rPr>
        <w:t>万元（详见下表）。本年度</w:t>
      </w:r>
      <w:r>
        <w:rPr>
          <w:rFonts w:hint="eastAsia" w:ascii="仿宋_GB2312" w:hAnsi="仿宋_GB2312" w:eastAsia="仿宋_GB2312" w:cs="仿宋_GB2312"/>
          <w:b w:val="0"/>
          <w:color w:val="000000"/>
          <w:sz w:val="32"/>
          <w:szCs w:val="32"/>
          <w:lang w:eastAsia="zh-CN"/>
        </w:rPr>
        <w:t>无</w:t>
      </w:r>
      <w:r>
        <w:rPr>
          <w:rFonts w:hint="eastAsia" w:ascii="仿宋_GB2312" w:hAnsi="仿宋_GB2312" w:eastAsia="仿宋_GB2312" w:cs="仿宋_GB2312"/>
          <w:b w:val="0"/>
          <w:color w:val="000000"/>
          <w:sz w:val="32"/>
          <w:szCs w:val="32"/>
        </w:rPr>
        <w:t>拟购置固定资产</w:t>
      </w:r>
      <w:r>
        <w:rPr>
          <w:rFonts w:hint="eastAsia" w:ascii="仿宋_GB2312" w:hAnsi="仿宋_GB2312" w:eastAsia="仿宋_GB2312" w:cs="仿宋_GB2312"/>
          <w:b w:val="0"/>
          <w:color w:val="000000"/>
          <w:sz w:val="32"/>
          <w:szCs w:val="32"/>
          <w:lang w:eastAsia="zh-CN"/>
        </w:rPr>
        <w:t>计划</w:t>
      </w:r>
      <w:r>
        <w:rPr>
          <w:rFonts w:hint="eastAsia" w:ascii="仿宋_GB2312" w:hAnsi="仿宋_GB2312" w:eastAsia="仿宋_GB2312" w:cs="仿宋_GB2312"/>
          <w:b w:val="0"/>
          <w:color w:val="000000"/>
          <w:sz w:val="32"/>
          <w:szCs w:val="32"/>
        </w:rPr>
        <w:t>。</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center"/>
        <w:textAlignment w:val="auto"/>
        <w:outlineLvl w:val="9"/>
        <w:rPr>
          <w:rFonts w:hint="eastAsia" w:ascii="宋体" w:hAnsi="宋体" w:eastAsia="宋体" w:cs="宋体"/>
          <w:sz w:val="28"/>
          <w:szCs w:val="28"/>
        </w:rPr>
      </w:pPr>
      <w:r>
        <w:rPr>
          <w:rFonts w:hint="eastAsia" w:ascii="黑体" w:hAnsi="黑体" w:eastAsia="黑体" w:cs="黑体"/>
          <w:color w:val="000000"/>
          <w:kern w:val="0"/>
          <w:sz w:val="32"/>
          <w:szCs w:val="32"/>
          <w:lang w:eastAsia="uk-UA"/>
        </w:rPr>
        <w:t>部门固定资产占用情况表</w:t>
      </w:r>
    </w:p>
    <w:tbl>
      <w:tblPr>
        <w:tblStyle w:val="7"/>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3"/>
        <w:gridCol w:w="4812"/>
        <w:gridCol w:w="4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tcBorders>
              <w:top w:val="single" w:color="FFFFFF" w:sz="6" w:space="0"/>
              <w:left w:val="single" w:color="FFFFFF" w:sz="6" w:space="0"/>
              <w:right w:val="single" w:color="FFFFFF" w:sz="6" w:space="0"/>
            </w:tcBorders>
            <w:vAlign w:val="center"/>
          </w:tcPr>
          <w:p>
            <w:pPr>
              <w:pStyle w:val="12"/>
            </w:pPr>
            <w:r>
              <w:t>410保定市满城区统计局</w:t>
            </w:r>
          </w:p>
        </w:tc>
        <w:tc>
          <w:tcPr>
            <w:tcW w:w="9626"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vAlign w:val="center"/>
          </w:tcPr>
          <w:p>
            <w:pPr>
              <w:pStyle w:val="13"/>
            </w:pPr>
            <w:r>
              <w:t>项   目</w:t>
            </w:r>
          </w:p>
        </w:tc>
        <w:tc>
          <w:tcPr>
            <w:tcW w:w="4812" w:type="dxa"/>
            <w:vAlign w:val="center"/>
          </w:tcPr>
          <w:p>
            <w:pPr>
              <w:pStyle w:val="13"/>
            </w:pPr>
            <w:r>
              <w:t>数量</w:t>
            </w:r>
          </w:p>
        </w:tc>
        <w:tc>
          <w:tcPr>
            <w:tcW w:w="4814"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资产总额</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100.81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1、房屋（平方米）</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3973"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 xml:space="preserve">    </w:t>
            </w:r>
            <w:r>
              <w:rPr>
                <w:rFonts w:asciiTheme="majorEastAsia" w:hAnsiTheme="majorEastAsia" w:eastAsiaTheme="majorEastAsia"/>
                <w:sz w:val="21"/>
              </w:rPr>
              <w:t>其中：办公用房（平方米）</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2、车辆（台、辆）</w:t>
            </w:r>
          </w:p>
        </w:tc>
        <w:tc>
          <w:tcPr>
            <w:tcW w:w="481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481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353</w:t>
            </w: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81.95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rPr>
              <w:t>4、专用设备</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3973"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lang w:val="en-US" w:eastAsia="zh-CN"/>
              </w:rPr>
              <w:t>5.单价在20万以上的设备</w:t>
            </w:r>
          </w:p>
        </w:tc>
        <w:tc>
          <w:tcPr>
            <w:tcW w:w="481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3973"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lang w:val="en-US" w:eastAsia="zh-CN"/>
              </w:rPr>
              <w:t>6</w:t>
            </w:r>
            <w:r>
              <w:rPr>
                <w:rFonts w:asciiTheme="majorEastAsia" w:hAnsiTheme="majorEastAsia" w:eastAsiaTheme="majorEastAsia"/>
                <w:sz w:val="21"/>
              </w:rPr>
              <w:t>、其他固定资产</w:t>
            </w:r>
          </w:p>
        </w:tc>
        <w:tc>
          <w:tcPr>
            <w:tcW w:w="481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56</w:t>
            </w:r>
          </w:p>
        </w:tc>
        <w:tc>
          <w:tcPr>
            <w:tcW w:w="4814"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lang w:val="en-US" w:eastAsia="zh-CN"/>
              </w:rPr>
              <w:t>4.18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rFonts w:hint="eastAsia" w:ascii="黑体" w:hAnsi="黑体" w:eastAsia="黑体" w:cs="黑体"/>
          <w:color w:val="000000"/>
          <w:sz w:val="32"/>
          <w:szCs w:val="32"/>
        </w:rPr>
      </w:pPr>
      <w:bookmarkStart w:id="19" w:name="_Toc_3_3_0000000019"/>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rFonts w:hint="eastAsia" w:ascii="黑体" w:hAnsi="黑体" w:eastAsia="黑体" w:cs="黑体"/>
          <w:color w:val="000000"/>
          <w:sz w:val="32"/>
          <w:szCs w:val="32"/>
        </w:rPr>
      </w:pPr>
      <w:r>
        <w:rPr>
          <w:rFonts w:hint="eastAsia" w:ascii="黑体" w:hAnsi="黑体" w:eastAsia="黑体" w:cs="黑体"/>
          <w:color w:val="000000"/>
          <w:sz w:val="32"/>
          <w:szCs w:val="32"/>
        </w:rPr>
        <w:t>十、名词解释</w:t>
      </w:r>
      <w:bookmarkEnd w:id="19"/>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w:t>
      </w:r>
      <w:r>
        <w:rPr>
          <w:rFonts w:hint="eastAsia" w:ascii="仿宋_GB2312" w:hAnsi="仿宋_GB2312" w:eastAsia="仿宋_GB2312" w:cs="仿宋_GB2312"/>
          <w:b/>
          <w:color w:val="000000"/>
          <w:sz w:val="32"/>
          <w:szCs w:val="32"/>
        </w:rPr>
        <w:t>财政拨款收入：</w:t>
      </w:r>
      <w:r>
        <w:rPr>
          <w:rFonts w:hint="eastAsia" w:ascii="仿宋_GB2312" w:hAnsi="仿宋_GB2312" w:eastAsia="仿宋_GB2312" w:cs="仿宋_GB2312"/>
          <w:b w:val="0"/>
          <w:color w:val="000000"/>
          <w:sz w:val="32"/>
          <w:szCs w:val="32"/>
        </w:rPr>
        <w:t>指本级财政当年拨付的资金，包括一般公共预算拨款、政府性基金预算拨款、国有资本经营预算拨款。</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w:t>
      </w:r>
      <w:r>
        <w:rPr>
          <w:rFonts w:hint="eastAsia" w:ascii="仿宋_GB2312" w:hAnsi="仿宋_GB2312" w:eastAsia="仿宋_GB2312" w:cs="仿宋_GB2312"/>
          <w:b/>
          <w:color w:val="000000"/>
          <w:sz w:val="32"/>
          <w:szCs w:val="32"/>
        </w:rPr>
        <w:t>财政专户管理资金收入：</w:t>
      </w:r>
      <w:r>
        <w:rPr>
          <w:rFonts w:hint="eastAsia" w:ascii="仿宋_GB2312" w:hAnsi="仿宋_GB2312" w:eastAsia="仿宋_GB2312" w:cs="仿宋_GB2312"/>
          <w:b w:val="0"/>
          <w:color w:val="000000"/>
          <w:sz w:val="32"/>
          <w:szCs w:val="32"/>
        </w:rPr>
        <w:t>缴入财政专户、实行专项管理的教育收费收入。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3、</w:t>
      </w:r>
      <w:r>
        <w:rPr>
          <w:rFonts w:hint="eastAsia" w:ascii="仿宋_GB2312" w:hAnsi="仿宋_GB2312" w:eastAsia="仿宋_GB2312" w:cs="仿宋_GB2312"/>
          <w:b/>
          <w:color w:val="000000"/>
          <w:sz w:val="32"/>
          <w:szCs w:val="32"/>
        </w:rPr>
        <w:t>单位资金收入：</w:t>
      </w:r>
      <w:r>
        <w:rPr>
          <w:rFonts w:hint="eastAsia" w:ascii="仿宋_GB2312" w:hAnsi="仿宋_GB2312" w:eastAsia="仿宋_GB2312" w:cs="仿宋_GB2312"/>
          <w:b w:val="0"/>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4、</w:t>
      </w:r>
      <w:r>
        <w:rPr>
          <w:rFonts w:hint="eastAsia" w:ascii="仿宋_GB2312" w:hAnsi="仿宋_GB2312" w:eastAsia="仿宋_GB2312" w:cs="仿宋_GB2312"/>
          <w:b/>
          <w:color w:val="000000"/>
          <w:sz w:val="32"/>
          <w:szCs w:val="32"/>
        </w:rPr>
        <w:t>事业收入：</w:t>
      </w:r>
      <w:r>
        <w:rPr>
          <w:rFonts w:hint="eastAsia" w:ascii="仿宋_GB2312" w:hAnsi="仿宋_GB2312" w:eastAsia="仿宋_GB2312" w:cs="仿宋_GB2312"/>
          <w:b w:val="0"/>
          <w:color w:val="000000"/>
          <w:sz w:val="32"/>
          <w:szCs w:val="32"/>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5、</w:t>
      </w:r>
      <w:r>
        <w:rPr>
          <w:rFonts w:hint="eastAsia" w:ascii="仿宋_GB2312" w:hAnsi="仿宋_GB2312" w:eastAsia="仿宋_GB2312" w:cs="仿宋_GB2312"/>
          <w:b/>
          <w:color w:val="000000"/>
          <w:sz w:val="32"/>
          <w:szCs w:val="32"/>
        </w:rPr>
        <w:t>事业单位经营收入：</w:t>
      </w:r>
      <w:r>
        <w:rPr>
          <w:rFonts w:hint="eastAsia" w:ascii="仿宋_GB2312" w:hAnsi="仿宋_GB2312" w:eastAsia="仿宋_GB2312" w:cs="仿宋_GB2312"/>
          <w:b w:val="0"/>
          <w:color w:val="000000"/>
          <w:sz w:val="32"/>
          <w:szCs w:val="32"/>
        </w:rPr>
        <w:t>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6、</w:t>
      </w:r>
      <w:r>
        <w:rPr>
          <w:rFonts w:hint="eastAsia" w:ascii="仿宋_GB2312" w:hAnsi="仿宋_GB2312" w:eastAsia="仿宋_GB2312" w:cs="仿宋_GB2312"/>
          <w:b/>
          <w:color w:val="000000"/>
          <w:sz w:val="32"/>
          <w:szCs w:val="32"/>
        </w:rPr>
        <w:t>上年结转：</w:t>
      </w:r>
      <w:r>
        <w:rPr>
          <w:rFonts w:hint="eastAsia" w:ascii="仿宋_GB2312" w:hAnsi="仿宋_GB2312" w:eastAsia="仿宋_GB2312" w:cs="仿宋_GB2312"/>
          <w:b w:val="0"/>
          <w:color w:val="000000"/>
          <w:sz w:val="32"/>
          <w:szCs w:val="32"/>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7、</w:t>
      </w:r>
      <w:r>
        <w:rPr>
          <w:rFonts w:hint="eastAsia" w:ascii="仿宋_GB2312" w:hAnsi="仿宋_GB2312" w:eastAsia="仿宋_GB2312" w:cs="仿宋_GB2312"/>
          <w:b/>
          <w:color w:val="000000"/>
          <w:sz w:val="32"/>
          <w:szCs w:val="32"/>
        </w:rPr>
        <w:t>部门预算支出：</w:t>
      </w:r>
      <w:r>
        <w:rPr>
          <w:rFonts w:hint="eastAsia" w:ascii="仿宋_GB2312" w:hAnsi="仿宋_GB2312" w:eastAsia="仿宋_GB2312" w:cs="仿宋_GB2312"/>
          <w:b w:val="0"/>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8、</w:t>
      </w:r>
      <w:r>
        <w:rPr>
          <w:rFonts w:hint="eastAsia" w:ascii="仿宋_GB2312" w:hAnsi="仿宋_GB2312" w:eastAsia="仿宋_GB2312" w:cs="仿宋_GB2312"/>
          <w:b/>
          <w:color w:val="000000"/>
          <w:sz w:val="32"/>
          <w:szCs w:val="32"/>
        </w:rPr>
        <w:t>事业单位经营支出：</w:t>
      </w:r>
      <w:r>
        <w:rPr>
          <w:rFonts w:hint="eastAsia" w:ascii="仿宋_GB2312" w:hAnsi="仿宋_GB2312" w:eastAsia="仿宋_GB2312" w:cs="仿宋_GB2312"/>
          <w:b w:val="0"/>
          <w:color w:val="00000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9、</w:t>
      </w:r>
      <w:r>
        <w:rPr>
          <w:rFonts w:hint="eastAsia" w:ascii="仿宋_GB2312" w:hAnsi="仿宋_GB2312" w:eastAsia="仿宋_GB2312" w:cs="仿宋_GB2312"/>
          <w:b/>
          <w:color w:val="000000"/>
          <w:sz w:val="32"/>
          <w:szCs w:val="32"/>
        </w:rPr>
        <w:t>“三公”经费：</w:t>
      </w:r>
      <w:r>
        <w:rPr>
          <w:rFonts w:hint="eastAsia" w:ascii="仿宋_GB2312" w:hAnsi="仿宋_GB2312" w:eastAsia="仿宋_GB2312" w:cs="仿宋_GB2312"/>
          <w:b w:val="0"/>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10、</w:t>
      </w:r>
      <w:r>
        <w:rPr>
          <w:rFonts w:hint="eastAsia" w:ascii="仿宋_GB2312" w:hAnsi="仿宋_GB2312" w:eastAsia="仿宋_GB2312" w:cs="仿宋_GB2312"/>
          <w:b/>
          <w:color w:val="000000"/>
          <w:sz w:val="32"/>
          <w:szCs w:val="32"/>
        </w:rPr>
        <w:t>机关运行经费：</w:t>
      </w:r>
      <w:r>
        <w:rPr>
          <w:rFonts w:hint="eastAsia" w:ascii="仿宋_GB2312" w:hAnsi="仿宋_GB2312" w:eastAsia="仿宋_GB2312" w:cs="仿宋_GB2312"/>
          <w:b w:val="0"/>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sz w:val="32"/>
          <w:szCs w:val="32"/>
        </w:rPr>
      </w:pPr>
      <w:bookmarkStart w:id="20" w:name="_Toc_3_3_0000000020"/>
      <w:r>
        <w:rPr>
          <w:rFonts w:ascii="黑体" w:hAnsi="黑体" w:eastAsia="黑体" w:cs="黑体"/>
          <w:color w:val="000000"/>
          <w:sz w:val="32"/>
          <w:szCs w:val="32"/>
        </w:rPr>
        <w:t>十一、其他需要说明的事项</w:t>
      </w:r>
      <w:bookmarkEnd w:id="20"/>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0984AA6"/>
    <w:rsid w:val="03DA345C"/>
    <w:rsid w:val="05D07899"/>
    <w:rsid w:val="06713B9F"/>
    <w:rsid w:val="076E6040"/>
    <w:rsid w:val="08A8383F"/>
    <w:rsid w:val="08F02CB9"/>
    <w:rsid w:val="119159D1"/>
    <w:rsid w:val="11F66DB9"/>
    <w:rsid w:val="12646531"/>
    <w:rsid w:val="151B6C2C"/>
    <w:rsid w:val="18922982"/>
    <w:rsid w:val="24175244"/>
    <w:rsid w:val="24E9569E"/>
    <w:rsid w:val="25A53853"/>
    <w:rsid w:val="26914755"/>
    <w:rsid w:val="27577C10"/>
    <w:rsid w:val="2B586C2C"/>
    <w:rsid w:val="2EF65DF6"/>
    <w:rsid w:val="2F324C8E"/>
    <w:rsid w:val="32576348"/>
    <w:rsid w:val="345F0C7C"/>
    <w:rsid w:val="35635123"/>
    <w:rsid w:val="383846D8"/>
    <w:rsid w:val="39585C1C"/>
    <w:rsid w:val="3CF27B75"/>
    <w:rsid w:val="3F3E79D2"/>
    <w:rsid w:val="44FF0A94"/>
    <w:rsid w:val="4BB714C5"/>
    <w:rsid w:val="4EB33DA3"/>
    <w:rsid w:val="4F3D590F"/>
    <w:rsid w:val="5B2E6918"/>
    <w:rsid w:val="5BFD0D38"/>
    <w:rsid w:val="5CFD0EAB"/>
    <w:rsid w:val="673A09E8"/>
    <w:rsid w:val="6B260059"/>
    <w:rsid w:val="6C0C3800"/>
    <w:rsid w:val="71042F1C"/>
    <w:rsid w:val="710C213F"/>
    <w:rsid w:val="79152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ddfa08a-5929-4b1d-9c9b-fcf57f59c31c}">
  <ds:schemaRefs/>
</ds:datastoreItem>
</file>

<file path=customXml/itemProps10.xml><?xml version="1.0" encoding="utf-8"?>
<ds:datastoreItem xmlns:ds="http://schemas.openxmlformats.org/officeDocument/2006/customXml" ds:itemID="{d4ec9e17-f37c-4aea-9c7e-5dd7be3dfc04}">
  <ds:schemaRefs/>
</ds:datastoreItem>
</file>

<file path=customXml/itemProps11.xml><?xml version="1.0" encoding="utf-8"?>
<ds:datastoreItem xmlns:ds="http://schemas.openxmlformats.org/officeDocument/2006/customXml" ds:itemID="{da90940a-d46e-4a9a-9ff3-0fbbe341bdd3}">
  <ds:schemaRefs/>
</ds:datastoreItem>
</file>

<file path=customXml/itemProps12.xml><?xml version="1.0" encoding="utf-8"?>
<ds:datastoreItem xmlns:ds="http://schemas.openxmlformats.org/officeDocument/2006/customXml" ds:itemID="{83021ab8-9d31-4b3d-bf8a-1b636746022e}">
  <ds:schemaRefs/>
</ds:datastoreItem>
</file>

<file path=customXml/itemProps13.xml><?xml version="1.0" encoding="utf-8"?>
<ds:datastoreItem xmlns:ds="http://schemas.openxmlformats.org/officeDocument/2006/customXml" ds:itemID="{01e0f4a3-d44d-4ae3-83b5-fcc3bec73e57}">
  <ds:schemaRefs/>
</ds:datastoreItem>
</file>

<file path=customXml/itemProps14.xml><?xml version="1.0" encoding="utf-8"?>
<ds:datastoreItem xmlns:ds="http://schemas.openxmlformats.org/officeDocument/2006/customXml" ds:itemID="{bfd2a665-8fd1-408f-8ff9-2e242db2347c}">
  <ds:schemaRefs/>
</ds:datastoreItem>
</file>

<file path=customXml/itemProps15.xml><?xml version="1.0" encoding="utf-8"?>
<ds:datastoreItem xmlns:ds="http://schemas.openxmlformats.org/officeDocument/2006/customXml" ds:itemID="{1a3e7684-034d-45aa-b179-bddced3658bc}">
  <ds:schemaRefs/>
</ds:datastoreItem>
</file>

<file path=customXml/itemProps16.xml><?xml version="1.0" encoding="utf-8"?>
<ds:datastoreItem xmlns:ds="http://schemas.openxmlformats.org/officeDocument/2006/customXml" ds:itemID="{46eb721f-5a4c-4516-ad3c-54eb2e444b8b}">
  <ds:schemaRefs/>
</ds:datastoreItem>
</file>

<file path=customXml/itemProps17.xml><?xml version="1.0" encoding="utf-8"?>
<ds:datastoreItem xmlns:ds="http://schemas.openxmlformats.org/officeDocument/2006/customXml" ds:itemID="{9f8e420f-84e2-4c1a-831e-a1e432c3fe9e}">
  <ds:schemaRefs/>
</ds:datastoreItem>
</file>

<file path=customXml/itemProps18.xml><?xml version="1.0" encoding="utf-8"?>
<ds:datastoreItem xmlns:ds="http://schemas.openxmlformats.org/officeDocument/2006/customXml" ds:itemID="{fb53e5c5-560d-4a67-ac45-a296ef56e2c2}">
  <ds:schemaRefs/>
</ds:datastoreItem>
</file>

<file path=customXml/itemProps2.xml><?xml version="1.0" encoding="utf-8"?>
<ds:datastoreItem xmlns:ds="http://schemas.openxmlformats.org/officeDocument/2006/customXml" ds:itemID="{2933d136-37f1-4639-b246-8aed5692d20b}">
  <ds:schemaRefs/>
</ds:datastoreItem>
</file>

<file path=customXml/itemProps3.xml><?xml version="1.0" encoding="utf-8"?>
<ds:datastoreItem xmlns:ds="http://schemas.openxmlformats.org/officeDocument/2006/customXml" ds:itemID="{3918ce01-2c1d-4d55-9c48-10a89b302dea}">
  <ds:schemaRefs/>
</ds:datastoreItem>
</file>

<file path=customXml/itemProps4.xml><?xml version="1.0" encoding="utf-8"?>
<ds:datastoreItem xmlns:ds="http://schemas.openxmlformats.org/officeDocument/2006/customXml" ds:itemID="{e92dc768-8596-4226-bb55-bf69987e70b6}">
  <ds:schemaRefs/>
</ds:datastoreItem>
</file>

<file path=customXml/itemProps5.xml><?xml version="1.0" encoding="utf-8"?>
<ds:datastoreItem xmlns:ds="http://schemas.openxmlformats.org/officeDocument/2006/customXml" ds:itemID="{31bf771a-609a-4f10-ad56-09fa1960f4e5}">
  <ds:schemaRefs/>
</ds:datastoreItem>
</file>

<file path=customXml/itemProps6.xml><?xml version="1.0" encoding="utf-8"?>
<ds:datastoreItem xmlns:ds="http://schemas.openxmlformats.org/officeDocument/2006/customXml" ds:itemID="{fc1b3dad-d8eb-4f8d-8b1b-25ce3ef1da72}">
  <ds:schemaRefs/>
</ds:datastoreItem>
</file>

<file path=customXml/itemProps7.xml><?xml version="1.0" encoding="utf-8"?>
<ds:datastoreItem xmlns:ds="http://schemas.openxmlformats.org/officeDocument/2006/customXml" ds:itemID="{27f458c0-d99e-4768-89fc-a6755a8d2cc8}">
  <ds:schemaRefs/>
</ds:datastoreItem>
</file>

<file path=customXml/itemProps8.xml><?xml version="1.0" encoding="utf-8"?>
<ds:datastoreItem xmlns:ds="http://schemas.openxmlformats.org/officeDocument/2006/customXml" ds:itemID="{a8feedaa-2608-46a8-91b8-34a52a3415c0}">
  <ds:schemaRefs/>
</ds:datastoreItem>
</file>

<file path=customXml/itemProps9.xml><?xml version="1.0" encoding="utf-8"?>
<ds:datastoreItem xmlns:ds="http://schemas.openxmlformats.org/officeDocument/2006/customXml" ds:itemID="{66147726-ae6b-4c46-a497-b5c89864682c}">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2024-03-04T10:55:00Z</dcterms:created>
  <dc:creator>Administrator</dc:creator>
  <cp:lastModifiedBy>哥哥。</cp:lastModifiedBy>
  <dcterms:modified xsi:type="dcterms:W3CDTF">2024-06-03T03:18:20Z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4257C6FF62624C7BB81CBB740032B0F1</vt:lpwstr>
  </property>
</Properties>
</file>