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eastAsia="宋体" w:cs="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23</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所报《保定市金诺彩印有限公司生产线扩建项目环境影响报告表》收悉，根据报告表结论，经局领导审核通过后，研究批复如下：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一、</w:t>
            </w:r>
            <w:r>
              <w:rPr>
                <w:rFonts w:hint="eastAsia" w:ascii="宋体" w:hAnsi="宋体" w:eastAsia="宋体" w:cs="宋体"/>
                <w:kern w:val="0"/>
                <w:sz w:val="28"/>
                <w:szCs w:val="28"/>
                <w:lang w:val="en-US" w:eastAsia="zh-CN"/>
              </w:rPr>
              <w:t>项目位于保定市满城区大册营镇下紫口村，厂区中心坐标为东经 115°23'2.160"，北纬 39°02'18.46。厂区北侧为闲置厂房，南侧、东侧为 333 省道，隔路南侧为俊学彩印厂，东侧为农田，西侧为散户居民。</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二、项目总投资500万元，其中环保</w:t>
            </w:r>
            <w:bookmarkStart w:id="0" w:name="_GoBack"/>
            <w:bookmarkEnd w:id="0"/>
            <w:r>
              <w:rPr>
                <w:rFonts w:hint="eastAsia" w:ascii="宋体" w:hAnsi="宋体" w:eastAsia="宋体" w:cs="宋体"/>
                <w:kern w:val="0"/>
                <w:sz w:val="28"/>
                <w:szCs w:val="28"/>
                <w:lang w:val="en-US" w:eastAsia="zh-CN"/>
              </w:rPr>
              <w:t>投资20万元。本次扩建在原有厂区进行，不新增占地。建设彩印车间1座，将原有库房改造成吹膜车间2座，新增印刷机3台、制袋机2台、分切机2台、边封机1台、流延机2台、吹膜机4台及其他附属设备。现有项目年产包装袋750吨。扩建完成后，原包装袋生产能力保持不变，新增年生产可降解塑料包装袋1000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（一）废气</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扩建项目完成后全厂调墨、印刷工序、油墨库、稀释剂库、危废间废气经收集系统后引入现有催化燃烧装置进行处理，通过现有1根15</w:t>
            </w:r>
            <w:r>
              <w:rPr>
                <w:rFonts w:hint="eastAsia" w:ascii="宋体" w:hAnsi="宋体" w:cs="宋体"/>
                <w:kern w:val="0"/>
                <w:sz w:val="28"/>
                <w:szCs w:val="28"/>
                <w:lang w:val="en-US" w:eastAsia="zh-CN"/>
              </w:rPr>
              <w:t>米</w:t>
            </w:r>
            <w:r>
              <w:rPr>
                <w:rFonts w:hint="eastAsia" w:ascii="宋体" w:hAnsi="宋体" w:eastAsia="宋体" w:cs="宋体"/>
                <w:kern w:val="0"/>
                <w:sz w:val="28"/>
                <w:szCs w:val="28"/>
                <w:lang w:val="en-US" w:eastAsia="zh-CN"/>
              </w:rPr>
              <w:t xml:space="preserve"> 排气筒（DA001）排放，排放标准执行《工业企业挥发性有机物排放控制标准》（DB13/ 2322-2016）表1大气污染物排放限值（印刷工业）；全厂熔融、吹膜</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流延膜、制袋废气经收集系统后引入二级活性炭吸附装置进行处理，通过1根15</w:t>
            </w:r>
            <w:r>
              <w:rPr>
                <w:rFonts w:hint="eastAsia" w:ascii="宋体" w:hAnsi="宋体" w:cs="宋体"/>
                <w:kern w:val="0"/>
                <w:sz w:val="28"/>
                <w:szCs w:val="28"/>
                <w:lang w:val="en-US" w:eastAsia="zh-CN"/>
              </w:rPr>
              <w:t>米</w:t>
            </w:r>
            <w:r>
              <w:rPr>
                <w:rFonts w:hint="eastAsia" w:ascii="宋体" w:hAnsi="宋体" w:eastAsia="宋体" w:cs="宋体"/>
                <w:kern w:val="0"/>
                <w:sz w:val="28"/>
                <w:szCs w:val="28"/>
                <w:lang w:val="en-US" w:eastAsia="zh-CN"/>
              </w:rPr>
              <w:t>排气筒（DA002）排放，排放标准执行《工业企业挥发性有机物排放控制标准》(DB13/2322-2016)表1大气污染物浓度限值（有机化工）及《合成树脂工业污染物排放标准》 （GB31572-2015）中表5大气污染物特别排放限值；厂界无组织废气执行《工业企业挥发性有机物排放控制标准》（DB13/2322-2016）表2企业边界大气污染物浓度限值；厂区内无组织废气执行《挥发性有机物无组织排放控制标准》（GB37822-2019）表A.1厂区内VOCS无组织特别排放限值，同时满足《工业企业挥发性有机物排放控制标准》（DB13/2322-2016）表3生产车间或生产设备边界大气污染物浓度限值。</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本项目无生产废水产生。生活污水排入厂区防渗旱厕，定期清掏用作农肥，不外排。</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本项目采用选用低噪声设备，风机进出口软连接，基础减振，厂房隔声降噪措施。西厂界、北厂界满足《工业企业厂界环境噪声排放标准》（GB12348-2008)中2类标准；东厂界、南厂界满足《工业企业厂界环境噪声排放标准》（GB12348-2008)中4类标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废油墨桶、废油墨渣、含油墨废抹布、废稀释剂桶、废过滤棉、废活性炭、废催化剂暂存于危废间，定期交由有资质单位处理；废包装袋、下脚料、不合格品收集后外售。</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四、</w:t>
            </w:r>
            <w:r>
              <w:rPr>
                <w:rFonts w:hint="eastAsia" w:ascii="宋体" w:hAnsi="宋体" w:eastAsia="宋体" w:cs="宋体"/>
                <w:kern w:val="0"/>
                <w:sz w:val="28"/>
                <w:szCs w:val="28"/>
                <w:lang w:val="en-US" w:eastAsia="zh-CN"/>
              </w:rPr>
              <w:t>扩建完成后全厂污染物排放总量控制指标为：COD：0t/a、氨氮：0t/a、总氮：0t/a、总磷：0t/a、SO2：0t/a、NOX：0t/a、VOCs：1.329t/a、颗粒物：0t/a。</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jc w:val="both"/>
              <w:textAlignment w:val="auto"/>
              <w:rPr>
                <w:rFonts w:hint="eastAsia"/>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6</w:t>
            </w:r>
            <w:r>
              <w:rPr>
                <w:rFonts w:hint="eastAsia" w:ascii="宋体" w:hAnsi="宋体"/>
                <w:kern w:val="0"/>
                <w:sz w:val="28"/>
                <w:szCs w:val="28"/>
              </w:rPr>
              <w:t>月</w:t>
            </w:r>
            <w:r>
              <w:rPr>
                <w:rFonts w:hint="eastAsia" w:ascii="宋体" w:hAnsi="宋体"/>
                <w:kern w:val="0"/>
                <w:sz w:val="28"/>
                <w:szCs w:val="28"/>
                <w:lang w:val="en-US" w:eastAsia="zh-CN"/>
              </w:rPr>
              <w:t>27</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2C02766"/>
    <w:rsid w:val="02EA7B19"/>
    <w:rsid w:val="03824766"/>
    <w:rsid w:val="03971ADE"/>
    <w:rsid w:val="05D27A3F"/>
    <w:rsid w:val="06A0177C"/>
    <w:rsid w:val="06A452F3"/>
    <w:rsid w:val="081D5FDD"/>
    <w:rsid w:val="091B7034"/>
    <w:rsid w:val="0D1B43DE"/>
    <w:rsid w:val="0DA72878"/>
    <w:rsid w:val="0DCD38ED"/>
    <w:rsid w:val="0F0C63FF"/>
    <w:rsid w:val="0F272626"/>
    <w:rsid w:val="10C848E9"/>
    <w:rsid w:val="1538044B"/>
    <w:rsid w:val="163F0F8C"/>
    <w:rsid w:val="18091CB1"/>
    <w:rsid w:val="1818127D"/>
    <w:rsid w:val="182D46C7"/>
    <w:rsid w:val="18486FDA"/>
    <w:rsid w:val="199F7CE3"/>
    <w:rsid w:val="19A25BC4"/>
    <w:rsid w:val="1B666D00"/>
    <w:rsid w:val="1C1E6E3D"/>
    <w:rsid w:val="1CF72838"/>
    <w:rsid w:val="25024F94"/>
    <w:rsid w:val="250E4D31"/>
    <w:rsid w:val="26D94133"/>
    <w:rsid w:val="26F0785C"/>
    <w:rsid w:val="2AB71FF2"/>
    <w:rsid w:val="2ADE14E1"/>
    <w:rsid w:val="2C524131"/>
    <w:rsid w:val="2C610CF3"/>
    <w:rsid w:val="2D0265E5"/>
    <w:rsid w:val="2DB15CAE"/>
    <w:rsid w:val="2E76144C"/>
    <w:rsid w:val="3115503D"/>
    <w:rsid w:val="32BF6348"/>
    <w:rsid w:val="35201E7C"/>
    <w:rsid w:val="35C94DE1"/>
    <w:rsid w:val="36625046"/>
    <w:rsid w:val="38B45F56"/>
    <w:rsid w:val="39BA7202"/>
    <w:rsid w:val="39E369CD"/>
    <w:rsid w:val="3A752260"/>
    <w:rsid w:val="3ADE123E"/>
    <w:rsid w:val="3BC3771B"/>
    <w:rsid w:val="3EC63CED"/>
    <w:rsid w:val="3ECB3C78"/>
    <w:rsid w:val="3F00761E"/>
    <w:rsid w:val="3F137220"/>
    <w:rsid w:val="40401A4C"/>
    <w:rsid w:val="40585073"/>
    <w:rsid w:val="40B44D1D"/>
    <w:rsid w:val="410031B9"/>
    <w:rsid w:val="433D193D"/>
    <w:rsid w:val="44BF3856"/>
    <w:rsid w:val="453B263A"/>
    <w:rsid w:val="45543925"/>
    <w:rsid w:val="488A5A4F"/>
    <w:rsid w:val="489626EC"/>
    <w:rsid w:val="48A80F78"/>
    <w:rsid w:val="48FA6B24"/>
    <w:rsid w:val="4AE40FF5"/>
    <w:rsid w:val="4C3D2024"/>
    <w:rsid w:val="4D050856"/>
    <w:rsid w:val="4D3919C1"/>
    <w:rsid w:val="4DF773C8"/>
    <w:rsid w:val="4E116D69"/>
    <w:rsid w:val="4E4E2FEF"/>
    <w:rsid w:val="4E632B75"/>
    <w:rsid w:val="4ED70AF3"/>
    <w:rsid w:val="4F964C9E"/>
    <w:rsid w:val="50881791"/>
    <w:rsid w:val="50F12ED2"/>
    <w:rsid w:val="51616283"/>
    <w:rsid w:val="52DE207B"/>
    <w:rsid w:val="52F54ABD"/>
    <w:rsid w:val="53151358"/>
    <w:rsid w:val="537237A8"/>
    <w:rsid w:val="5494169E"/>
    <w:rsid w:val="54B73083"/>
    <w:rsid w:val="54CE74AF"/>
    <w:rsid w:val="58395C1E"/>
    <w:rsid w:val="59A11E3C"/>
    <w:rsid w:val="5BB2630E"/>
    <w:rsid w:val="5DC22821"/>
    <w:rsid w:val="5DDE0E6F"/>
    <w:rsid w:val="5DEB125C"/>
    <w:rsid w:val="5E8A741D"/>
    <w:rsid w:val="605F012B"/>
    <w:rsid w:val="60ED68FB"/>
    <w:rsid w:val="61C47C45"/>
    <w:rsid w:val="6332564A"/>
    <w:rsid w:val="64AD75AE"/>
    <w:rsid w:val="64BE0654"/>
    <w:rsid w:val="6541149F"/>
    <w:rsid w:val="65BF1702"/>
    <w:rsid w:val="66D97640"/>
    <w:rsid w:val="67D802F2"/>
    <w:rsid w:val="68CC04F2"/>
    <w:rsid w:val="69151074"/>
    <w:rsid w:val="6A1C1B7B"/>
    <w:rsid w:val="6A8F43AC"/>
    <w:rsid w:val="6D04247D"/>
    <w:rsid w:val="6F710337"/>
    <w:rsid w:val="6F765C38"/>
    <w:rsid w:val="75D479FE"/>
    <w:rsid w:val="785A79DE"/>
    <w:rsid w:val="7BF26A4D"/>
    <w:rsid w:val="7C1C2F74"/>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2024-06-14T02:40:00Z</cp:lastPrinted>
  <dcterms:modified xsi:type="dcterms:W3CDTF">2024-06-26T00:57:53Z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9C7AA95C2719442EB45F662ACFD1307A</vt:lpwstr>
  </property>
</Properties>
</file>