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sdt>
      <w:sdtPr>
        <w:rPr>
          <w:rFonts w:ascii="宋体" w:hAnsi="宋体" w:eastAsia="宋体" w:cstheme="minorBidi"/>
          <w:sz w:val="21"/>
          <w:szCs w:val="24"/>
          <w:lang w:val="en-US" w:eastAsia="uk-UA" w:bidi="ar-SA"/>
        </w:rPr>
        <w:id w:val="147455865"/>
        <w:docPartObj>
          <w:docPartGallery w:val="Table of Contents"/>
          <w:docPartUnique/>
        </w:docPartObj>
      </w:sdtPr>
      <w:sdtEndPr>
        <w:rPr>
          <w:rFonts w:ascii="Times New Roman" w:hAnsi="Times New Roman" w:eastAsia="宋体" w:cs="Times New Roman"/>
          <w:sz w:val="20"/>
          <w:szCs w:val="20"/>
          <w:lang w:val="en-US" w:eastAsia="uk-UA" w:bidi="ar-SA"/>
        </w:rPr>
      </w:sdtEndPr>
      <w:sdtContent>
        <w:p>
          <w:pPr>
            <w:spacing w:before="0" w:beforeLines="0" w:after="0" w:afterLines="0" w:line="240" w:lineRule="auto"/>
            <w:ind w:left="0" w:leftChars="0" w:right="0" w:rightChars="0" w:firstLine="0" w:firstLineChars="0"/>
            <w:jc w:val="center"/>
          </w:pPr>
          <w:bookmarkStart w:id="0" w:name="_Toc17553_WPSOffice_Type1"/>
        </w:p>
        <w:p>
          <w:pPr>
            <w:pStyle w:val="34"/>
            <w:tabs>
              <w:tab w:val="right" w:leader="dot" w:pos="14800"/>
            </w:tabs>
          </w:pPr>
          <w:r>
            <w:fldChar w:fldCharType="begin"/>
          </w:r>
          <w:r>
            <w:instrText xml:space="preserve"> HYPERLINK \l _Toc7925_WPSOffice_Level1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603f6c0d-3771-431d-a47b-25b9e6deae85}"/>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部门预算收支总表</w:t>
              </w:r>
            </w:sdtContent>
          </w:sdt>
          <w:r>
            <w:tab/>
          </w:r>
          <w:bookmarkStart w:id="1" w:name="_Toc7925_WPSOffice_Level1Page"/>
          <w:r>
            <w:t>2</w:t>
          </w:r>
          <w:bookmarkEnd w:id="1"/>
          <w:r>
            <w:fldChar w:fldCharType="end"/>
          </w:r>
        </w:p>
        <w:p>
          <w:pPr>
            <w:pStyle w:val="34"/>
            <w:tabs>
              <w:tab w:val="right" w:leader="dot" w:pos="14800"/>
            </w:tabs>
          </w:pPr>
          <w:r>
            <w:fldChar w:fldCharType="begin"/>
          </w:r>
          <w:r>
            <w:instrText xml:space="preserve"> HYPERLINK \l _Toc17553_WPSOffice_Level1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b86e69d9-9046-437e-8087-6a927f833241}"/>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部门预算收入总表</w:t>
              </w:r>
            </w:sdtContent>
          </w:sdt>
          <w:r>
            <w:tab/>
          </w:r>
          <w:bookmarkStart w:id="2" w:name="_Toc17553_WPSOffice_Level1Page"/>
          <w:r>
            <w:t>4</w:t>
          </w:r>
          <w:bookmarkEnd w:id="2"/>
          <w:r>
            <w:fldChar w:fldCharType="end"/>
          </w:r>
        </w:p>
        <w:p>
          <w:pPr>
            <w:pStyle w:val="34"/>
            <w:tabs>
              <w:tab w:val="right" w:leader="dot" w:pos="14800"/>
            </w:tabs>
          </w:pPr>
          <w:r>
            <w:fldChar w:fldCharType="begin"/>
          </w:r>
          <w:r>
            <w:instrText xml:space="preserve"> HYPERLINK \l _Toc29037_WPSOffice_Level1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b3f0ad28-c61d-4817-9f2c-42a5623facb5}"/>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部门预算支出总表</w:t>
              </w:r>
            </w:sdtContent>
          </w:sdt>
          <w:r>
            <w:tab/>
          </w:r>
          <w:bookmarkStart w:id="3" w:name="_Toc29037_WPSOffice_Level1Page"/>
          <w:r>
            <w:t>7</w:t>
          </w:r>
          <w:bookmarkEnd w:id="3"/>
          <w:r>
            <w:fldChar w:fldCharType="end"/>
          </w:r>
        </w:p>
        <w:p>
          <w:pPr>
            <w:pStyle w:val="34"/>
            <w:tabs>
              <w:tab w:val="right" w:leader="dot" w:pos="14800"/>
            </w:tabs>
          </w:pPr>
          <w:r>
            <w:fldChar w:fldCharType="begin"/>
          </w:r>
          <w:r>
            <w:instrText xml:space="preserve"> HYPERLINK \l _Toc15376_WPSOffice_Level1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4de42511-d9cb-456c-8af2-da9ae8d04463}"/>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部门预算财政拨款收支总表</w:t>
              </w:r>
            </w:sdtContent>
          </w:sdt>
          <w:r>
            <w:tab/>
          </w:r>
          <w:bookmarkStart w:id="4" w:name="_Toc15376_WPSOffice_Level1Page"/>
          <w:r>
            <w:t>9</w:t>
          </w:r>
          <w:bookmarkEnd w:id="4"/>
          <w:r>
            <w:fldChar w:fldCharType="end"/>
          </w:r>
        </w:p>
        <w:p>
          <w:pPr>
            <w:pStyle w:val="34"/>
            <w:tabs>
              <w:tab w:val="right" w:leader="dot" w:pos="14800"/>
            </w:tabs>
          </w:pPr>
          <w:r>
            <w:fldChar w:fldCharType="begin"/>
          </w:r>
          <w:r>
            <w:instrText xml:space="preserve"> HYPERLINK \l _Toc22518_WPSOffice_Level1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4b6a61ae-ac7c-4c62-b6c5-eb3f9db01ee7}"/>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部门预算一般公共预算财政拨款支出表</w:t>
              </w:r>
            </w:sdtContent>
          </w:sdt>
          <w:r>
            <w:tab/>
          </w:r>
          <w:bookmarkStart w:id="5" w:name="_Toc22518_WPSOffice_Level1Page"/>
          <w:r>
            <w:t>11</w:t>
          </w:r>
          <w:bookmarkEnd w:id="5"/>
          <w:r>
            <w:fldChar w:fldCharType="end"/>
          </w:r>
        </w:p>
        <w:p>
          <w:pPr>
            <w:pStyle w:val="34"/>
            <w:tabs>
              <w:tab w:val="right" w:leader="dot" w:pos="14800"/>
            </w:tabs>
          </w:pPr>
          <w:r>
            <w:fldChar w:fldCharType="begin"/>
          </w:r>
          <w:r>
            <w:instrText xml:space="preserve"> HYPERLINK \l _Toc642_WPSOffice_Level1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6c1f1849-ed49-411d-a2ea-45298934efb2}"/>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部门预算一般公共预算财政拨款基本支出表</w:t>
              </w:r>
            </w:sdtContent>
          </w:sdt>
          <w:r>
            <w:tab/>
          </w:r>
          <w:bookmarkStart w:id="6" w:name="_Toc642_WPSOffice_Level1Page"/>
          <w:r>
            <w:t>13</w:t>
          </w:r>
          <w:bookmarkEnd w:id="6"/>
          <w:r>
            <w:fldChar w:fldCharType="end"/>
          </w:r>
        </w:p>
        <w:p>
          <w:pPr>
            <w:pStyle w:val="34"/>
            <w:tabs>
              <w:tab w:val="right" w:leader="dot" w:pos="14800"/>
            </w:tabs>
          </w:pPr>
          <w:r>
            <w:fldChar w:fldCharType="begin"/>
          </w:r>
          <w:r>
            <w:instrText xml:space="preserve"> HYPERLINK \l _Toc29461_WPSOffice_Level1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7b1bf05d-8cd3-4cd5-be32-9bff8e92aa23}"/>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部门预算政府基金预算财政拨款支出表</w:t>
              </w:r>
            </w:sdtContent>
          </w:sdt>
          <w:r>
            <w:tab/>
          </w:r>
          <w:bookmarkStart w:id="7" w:name="_Toc29461_WPSOffice_Level1Page"/>
          <w:r>
            <w:t>15</w:t>
          </w:r>
          <w:bookmarkEnd w:id="7"/>
          <w:r>
            <w:fldChar w:fldCharType="end"/>
          </w:r>
        </w:p>
        <w:p>
          <w:pPr>
            <w:pStyle w:val="34"/>
            <w:tabs>
              <w:tab w:val="right" w:leader="dot" w:pos="14800"/>
            </w:tabs>
          </w:pPr>
          <w:r>
            <w:fldChar w:fldCharType="begin"/>
          </w:r>
          <w:r>
            <w:instrText xml:space="preserve"> HYPERLINK \l _Toc20457_WPSOffice_Level1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bc5371df-6e3c-4af9-9e16-18d54140212f}"/>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部门预算国有资本经营预算财政拨款支出表</w:t>
              </w:r>
            </w:sdtContent>
          </w:sdt>
          <w:r>
            <w:tab/>
          </w:r>
          <w:bookmarkStart w:id="8" w:name="_Toc20457_WPSOffice_Level1Page"/>
          <w:r>
            <w:t>16</w:t>
          </w:r>
          <w:bookmarkEnd w:id="8"/>
          <w:r>
            <w:fldChar w:fldCharType="end"/>
          </w:r>
        </w:p>
        <w:p>
          <w:pPr>
            <w:pStyle w:val="34"/>
            <w:tabs>
              <w:tab w:val="right" w:leader="dot" w:pos="14800"/>
            </w:tabs>
          </w:pPr>
          <w:r>
            <w:fldChar w:fldCharType="begin"/>
          </w:r>
          <w:r>
            <w:instrText xml:space="preserve"> HYPERLINK \l _Toc28723_WPSOffice_Level1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9b997e6e-afc7-4dc3-ae93-c201cb4424e5}"/>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部门预算财政拨款“三公”经费支出表</w:t>
              </w:r>
            </w:sdtContent>
          </w:sdt>
          <w:r>
            <w:tab/>
          </w:r>
          <w:bookmarkStart w:id="9" w:name="_Toc28723_WPSOffice_Level1Page"/>
          <w:r>
            <w:t>17</w:t>
          </w:r>
          <w:bookmarkEnd w:id="9"/>
          <w:r>
            <w:fldChar w:fldCharType="end"/>
          </w:r>
        </w:p>
        <w:p>
          <w:pPr>
            <w:pStyle w:val="34"/>
            <w:tabs>
              <w:tab w:val="right" w:leader="dot" w:pos="14800"/>
            </w:tabs>
          </w:pPr>
          <w:r>
            <w:fldChar w:fldCharType="begin"/>
          </w:r>
          <w:r>
            <w:instrText xml:space="preserve"> HYPERLINK \l _Toc25523_WPSOffice_Level1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2d1228fc-5587-4a22-8fb8-37a8e96f3040}"/>
              </w:placeholder>
            </w:sdtPr>
            <w:sdtEndPr>
              <w:rPr>
                <w:rFonts w:ascii="Times New Roman" w:hAnsi="Times New Roman" w:eastAsia="Times New Roman" w:cstheme="minorBidi"/>
                <w:sz w:val="24"/>
                <w:szCs w:val="24"/>
                <w:lang w:val="en-US" w:eastAsia="uk-UA" w:bidi="ar-SA"/>
              </w:rPr>
            </w:sdtEndPr>
            <w:sdtContent>
              <w:r>
                <w:rPr>
                  <w:rFonts w:ascii="方正小标宋_GBK" w:hAnsi="方正小标宋_GBK" w:eastAsia="方正小标宋_GBK" w:cs="方正小标宋_GBK"/>
                </w:rPr>
                <w:t>保定市满城区水利局2023年部门预算信息公开情况说明</w:t>
              </w:r>
            </w:sdtContent>
          </w:sdt>
          <w:r>
            <w:tab/>
          </w:r>
          <w:bookmarkStart w:id="10" w:name="_Toc25523_WPSOffice_Level1Page"/>
          <w:r>
            <w:t>18</w:t>
          </w:r>
          <w:bookmarkEnd w:id="10"/>
          <w:r>
            <w:fldChar w:fldCharType="end"/>
          </w:r>
        </w:p>
        <w:p>
          <w:pPr>
            <w:pStyle w:val="34"/>
            <w:tabs>
              <w:tab w:val="right" w:leader="dot" w:pos="14800"/>
            </w:tabs>
          </w:pPr>
          <w:r>
            <w:fldChar w:fldCharType="begin"/>
          </w:r>
          <w:r>
            <w:instrText xml:space="preserve"> HYPERLINK \l _Toc25101_WPSOffice_Level1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e858019b-3064-46c7-945b-215b5c40b9a2}"/>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一、部门职责及机构设置情况</w:t>
              </w:r>
            </w:sdtContent>
          </w:sdt>
          <w:r>
            <w:tab/>
          </w:r>
          <w:bookmarkStart w:id="11" w:name="_Toc25101_WPSOffice_Level1Page"/>
          <w:r>
            <w:t>18</w:t>
          </w:r>
          <w:bookmarkEnd w:id="11"/>
          <w:r>
            <w:fldChar w:fldCharType="end"/>
          </w:r>
        </w:p>
        <w:p>
          <w:pPr>
            <w:pStyle w:val="34"/>
            <w:tabs>
              <w:tab w:val="right" w:leader="dot" w:pos="14800"/>
            </w:tabs>
          </w:pPr>
          <w:r>
            <w:fldChar w:fldCharType="begin"/>
          </w:r>
          <w:r>
            <w:instrText xml:space="preserve"> HYPERLINK \l _Toc6818_WPSOffice_Level1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d54e8fb0-6776-4916-872e-44c10c181e51}"/>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二、部门预算安排的总体情况</w:t>
              </w:r>
            </w:sdtContent>
          </w:sdt>
          <w:r>
            <w:tab/>
          </w:r>
          <w:bookmarkStart w:id="12" w:name="_Toc6818_WPSOffice_Level1Page"/>
          <w:r>
            <w:t>20</w:t>
          </w:r>
          <w:bookmarkEnd w:id="12"/>
          <w:r>
            <w:fldChar w:fldCharType="end"/>
          </w:r>
        </w:p>
        <w:p>
          <w:pPr>
            <w:pStyle w:val="34"/>
            <w:tabs>
              <w:tab w:val="right" w:leader="dot" w:pos="14800"/>
            </w:tabs>
          </w:pPr>
          <w:r>
            <w:fldChar w:fldCharType="begin"/>
          </w:r>
          <w:r>
            <w:instrText xml:space="preserve"> HYPERLINK \l _Toc23403_WPSOffice_Level1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2c7f0232-2351-4b40-82c7-ef2e33740281}"/>
              </w:placeholder>
            </w:sdtPr>
            <w:sdtEndPr>
              <w:rPr>
                <w:rFonts w:ascii="Times New Roman" w:hAnsi="Times New Roman" w:eastAsia="Times New Roman" w:cstheme="minorBidi"/>
                <w:sz w:val="24"/>
                <w:szCs w:val="24"/>
                <w:lang w:val="en-US" w:eastAsia="uk-UA" w:bidi="ar-SA"/>
              </w:rPr>
            </w:sdtEndPr>
            <w:sdtContent>
              <w:r>
                <w:rPr>
                  <w:rFonts w:hint="eastAsia" w:ascii="黑体" w:hAnsi="黑体" w:eastAsia="黑体" w:cs="黑体"/>
                </w:rPr>
                <w:t xml:space="preserve">三、 </w:t>
              </w:r>
              <w:r>
                <w:rPr>
                  <w:rFonts w:ascii="黑体" w:hAnsi="黑体" w:eastAsia="黑体" w:cs="黑体"/>
                </w:rPr>
                <w:t>机关运行经费安排情况</w:t>
              </w:r>
            </w:sdtContent>
          </w:sdt>
          <w:r>
            <w:tab/>
          </w:r>
          <w:bookmarkStart w:id="13" w:name="_Toc23403_WPSOffice_Level1Page"/>
          <w:r>
            <w:t>21</w:t>
          </w:r>
          <w:bookmarkEnd w:id="13"/>
          <w:r>
            <w:fldChar w:fldCharType="end"/>
          </w:r>
        </w:p>
        <w:p>
          <w:pPr>
            <w:pStyle w:val="34"/>
            <w:tabs>
              <w:tab w:val="right" w:leader="dot" w:pos="14800"/>
            </w:tabs>
          </w:pPr>
          <w:r>
            <w:fldChar w:fldCharType="begin"/>
          </w:r>
          <w:r>
            <w:instrText xml:space="preserve"> HYPERLINK \l _Toc2341_WPSOffice_Level1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d6ee84af-a991-4772-89f2-e924a41f0030}"/>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四、财政拨款“三公”经费预算情况及增减变化原因</w:t>
              </w:r>
            </w:sdtContent>
          </w:sdt>
          <w:r>
            <w:tab/>
          </w:r>
          <w:bookmarkStart w:id="14" w:name="_Toc2341_WPSOffice_Level1Page"/>
          <w:r>
            <w:t>22</w:t>
          </w:r>
          <w:bookmarkEnd w:id="14"/>
          <w:r>
            <w:fldChar w:fldCharType="end"/>
          </w:r>
        </w:p>
        <w:p>
          <w:pPr>
            <w:pStyle w:val="34"/>
            <w:tabs>
              <w:tab w:val="right" w:leader="dot" w:pos="14800"/>
            </w:tabs>
          </w:pPr>
          <w:r>
            <w:fldChar w:fldCharType="begin"/>
          </w:r>
          <w:r>
            <w:instrText xml:space="preserve"> HYPERLINK \l _Toc24737_WPSOffice_Level1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3af4d5ff-6721-4f80-9142-dced5df294e3}"/>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五、预算绩效信息</w:t>
              </w:r>
            </w:sdtContent>
          </w:sdt>
          <w:r>
            <w:tab/>
          </w:r>
          <w:bookmarkStart w:id="15" w:name="_Toc24737_WPSOffice_Level1Page"/>
          <w:r>
            <w:t>22</w:t>
          </w:r>
          <w:bookmarkEnd w:id="15"/>
          <w:r>
            <w:fldChar w:fldCharType="end"/>
          </w:r>
        </w:p>
        <w:p>
          <w:pPr>
            <w:pStyle w:val="34"/>
            <w:tabs>
              <w:tab w:val="right" w:leader="dot" w:pos="14800"/>
            </w:tabs>
          </w:pPr>
          <w:r>
            <w:fldChar w:fldCharType="begin"/>
          </w:r>
          <w:r>
            <w:instrText xml:space="preserve"> HYPERLINK \l _Toc25955_WPSOffice_Level1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52ebeeed-d68a-48e7-8a92-cde5b439ab86}"/>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六、政府采购预算情况</w:t>
              </w:r>
            </w:sdtContent>
          </w:sdt>
          <w:r>
            <w:tab/>
          </w:r>
          <w:bookmarkStart w:id="16" w:name="_Toc25955_WPSOffice_Level1Page"/>
          <w:r>
            <w:t>58</w:t>
          </w:r>
          <w:bookmarkEnd w:id="16"/>
          <w:r>
            <w:fldChar w:fldCharType="end"/>
          </w:r>
        </w:p>
        <w:p>
          <w:pPr>
            <w:pStyle w:val="34"/>
            <w:tabs>
              <w:tab w:val="right" w:leader="dot" w:pos="14800"/>
            </w:tabs>
          </w:pPr>
          <w:r>
            <w:fldChar w:fldCharType="begin"/>
          </w:r>
          <w:r>
            <w:instrText xml:space="preserve"> HYPERLINK \l _Toc28146_WPSOffice_Level1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ab995c37-f3eb-4175-b16d-a3477a476624}"/>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七、国有资产信息</w:t>
              </w:r>
            </w:sdtContent>
          </w:sdt>
          <w:r>
            <w:tab/>
          </w:r>
          <w:bookmarkStart w:id="17" w:name="_Toc28146_WPSOffice_Level1Page"/>
          <w:r>
            <w:t>58</w:t>
          </w:r>
          <w:bookmarkEnd w:id="17"/>
          <w:r>
            <w:fldChar w:fldCharType="end"/>
          </w:r>
        </w:p>
        <w:p>
          <w:pPr>
            <w:pStyle w:val="34"/>
            <w:tabs>
              <w:tab w:val="right" w:leader="dot" w:pos="14800"/>
            </w:tabs>
          </w:pPr>
          <w:r>
            <w:fldChar w:fldCharType="begin"/>
          </w:r>
          <w:r>
            <w:instrText xml:space="preserve"> HYPERLINK \l _Toc9841_WPSOffice_Level1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84be3b0e-ca3e-455a-9dc3-e946c86e4fc7}"/>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八、名词解释</w:t>
              </w:r>
            </w:sdtContent>
          </w:sdt>
          <w:r>
            <w:tab/>
          </w:r>
          <w:bookmarkStart w:id="18" w:name="_Toc9841_WPSOffice_Level1Page"/>
          <w:r>
            <w:t>59</w:t>
          </w:r>
          <w:bookmarkEnd w:id="18"/>
          <w:r>
            <w:fldChar w:fldCharType="end"/>
          </w:r>
        </w:p>
        <w:p>
          <w:pPr>
            <w:pStyle w:val="34"/>
            <w:tabs>
              <w:tab w:val="right" w:leader="dot" w:pos="14800"/>
            </w:tabs>
          </w:pPr>
          <w:r>
            <w:fldChar w:fldCharType="begin"/>
          </w:r>
          <w:r>
            <w:instrText xml:space="preserve"> HYPERLINK \l _Toc603_WPSOffice_Level1 </w:instrText>
          </w:r>
          <w:r>
            <w:fldChar w:fldCharType="separate"/>
          </w:r>
          <w:sdt>
            <w:sdtPr>
              <w:rPr>
                <w:rFonts w:ascii="Times New Roman" w:hAnsi="Times New Roman" w:eastAsia="Times New Roman" w:cstheme="minorBidi"/>
                <w:sz w:val="24"/>
                <w:szCs w:val="24"/>
                <w:lang w:val="en-US" w:eastAsia="uk-UA" w:bidi="ar-SA"/>
              </w:rPr>
              <w:id w:val="147455865"/>
              <w:placeholder>
                <w:docPart w:val="{ecd38e37-7a35-4ee3-98fa-32a89f9ef59a}"/>
              </w:placeholder>
            </w:sdtPr>
            <w:sdtEndPr>
              <w:rPr>
                <w:rFonts w:ascii="Times New Roman" w:hAnsi="Times New Roman" w:eastAsia="Times New Roman" w:cstheme="minorBidi"/>
                <w:sz w:val="24"/>
                <w:szCs w:val="24"/>
                <w:lang w:val="en-US" w:eastAsia="uk-UA" w:bidi="ar-SA"/>
              </w:rPr>
            </w:sdtEndPr>
            <w:sdtContent>
              <w:r>
                <w:rPr>
                  <w:rFonts w:ascii="黑体" w:hAnsi="黑体" w:eastAsia="黑体" w:cs="黑体"/>
                </w:rPr>
                <w:t>九、其他需要说明的事项</w:t>
              </w:r>
            </w:sdtContent>
          </w:sdt>
          <w:r>
            <w:tab/>
          </w:r>
          <w:bookmarkStart w:id="19" w:name="_Toc603_WPSOffice_Level1Page"/>
          <w:r>
            <w:t>60</w:t>
          </w:r>
          <w:bookmarkEnd w:id="19"/>
          <w:r>
            <w:fldChar w:fldCharType="end"/>
          </w:r>
          <w:bookmarkEnd w:id="0"/>
        </w:p>
      </w:sdtContent>
    </w:sdt>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spacing w:before="0" w:after="0" w:line="240" w:lineRule="auto"/>
        <w:ind w:firstLine="0"/>
        <w:jc w:val="center"/>
        <w:outlineLvl w:val="9"/>
      </w:pPr>
      <w:bookmarkStart w:id="20" w:name="_Toc7925_WPSOffice_Level1"/>
      <w:r>
        <w:rPr>
          <w:rFonts w:ascii="方正小标宋_GBK" w:hAnsi="方正小标宋_GBK" w:eastAsia="方正小标宋_GBK" w:cs="方正小标宋_GBK"/>
          <w:color w:val="000000"/>
          <w:sz w:val="36"/>
        </w:rPr>
        <w:t>部门预算收支总表</w:t>
      </w:r>
      <w:bookmarkEnd w:id="20"/>
    </w:p>
    <w:tbl>
      <w:tblPr>
        <w:tblStyle w:val="7"/>
        <w:tblW w:w="13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3700"/>
        <w:gridCol w:w="2442"/>
        <w:gridCol w:w="3630"/>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5317" w:type="dxa"/>
            <w:gridSpan w:val="2"/>
            <w:tcBorders>
              <w:top w:val="single" w:color="FFFFFF" w:sz="6" w:space="0"/>
              <w:left w:val="single" w:color="FFFFFF" w:sz="6" w:space="0"/>
              <w:right w:val="single" w:color="FFFFFF" w:sz="6" w:space="0"/>
            </w:tcBorders>
            <w:vAlign w:val="center"/>
          </w:tcPr>
          <w:p>
            <w:pPr>
              <w:pStyle w:val="12"/>
            </w:pPr>
            <w:r>
              <w:t>332保定市满城区水利局</w:t>
            </w:r>
          </w:p>
        </w:tc>
        <w:tc>
          <w:tcPr>
            <w:tcW w:w="2442" w:type="dxa"/>
            <w:tcBorders>
              <w:top w:val="single" w:color="FFFFFF" w:sz="6" w:space="0"/>
              <w:left w:val="single" w:color="FFFFFF" w:sz="6" w:space="0"/>
              <w:right w:val="single" w:color="FFFFFF" w:sz="6" w:space="0"/>
            </w:tcBorders>
            <w:vAlign w:val="center"/>
          </w:tcPr>
          <w:p>
            <w:pPr>
              <w:pStyle w:val="11"/>
            </w:pPr>
            <w:r>
              <w:t>预算年度：2023</w:t>
            </w:r>
          </w:p>
        </w:tc>
        <w:tc>
          <w:tcPr>
            <w:tcW w:w="553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1617" w:type="dxa"/>
            <w:vMerge w:val="restart"/>
            <w:vAlign w:val="center"/>
          </w:tcPr>
          <w:p>
            <w:pPr>
              <w:pStyle w:val="13"/>
            </w:pPr>
            <w:r>
              <w:t>序号</w:t>
            </w:r>
          </w:p>
        </w:tc>
        <w:tc>
          <w:tcPr>
            <w:tcW w:w="6142" w:type="dxa"/>
            <w:gridSpan w:val="2"/>
            <w:vAlign w:val="center"/>
          </w:tcPr>
          <w:p>
            <w:pPr>
              <w:pStyle w:val="13"/>
            </w:pPr>
            <w:r>
              <w:t>收入</w:t>
            </w:r>
          </w:p>
        </w:tc>
        <w:tc>
          <w:tcPr>
            <w:tcW w:w="5539"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1617" w:type="dxa"/>
            <w:vMerge w:val="continue"/>
          </w:tcPr>
          <w:p/>
        </w:tc>
        <w:tc>
          <w:tcPr>
            <w:tcW w:w="3700" w:type="dxa"/>
            <w:vAlign w:val="center"/>
          </w:tcPr>
          <w:p>
            <w:pPr>
              <w:pStyle w:val="13"/>
            </w:pPr>
            <w:r>
              <w:t>项  目</w:t>
            </w:r>
          </w:p>
        </w:tc>
        <w:tc>
          <w:tcPr>
            <w:tcW w:w="2442" w:type="dxa"/>
            <w:vAlign w:val="center"/>
          </w:tcPr>
          <w:p>
            <w:pPr>
              <w:pStyle w:val="13"/>
            </w:pPr>
            <w:r>
              <w:t>预算数</w:t>
            </w:r>
          </w:p>
        </w:tc>
        <w:tc>
          <w:tcPr>
            <w:tcW w:w="3630" w:type="dxa"/>
            <w:vAlign w:val="center"/>
          </w:tcPr>
          <w:p>
            <w:pPr>
              <w:pStyle w:val="13"/>
            </w:pPr>
            <w:r>
              <w:t>项  目</w:t>
            </w:r>
          </w:p>
        </w:tc>
        <w:tc>
          <w:tcPr>
            <w:tcW w:w="190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1617" w:type="dxa"/>
            <w:vAlign w:val="center"/>
          </w:tcPr>
          <w:p>
            <w:pPr>
              <w:pStyle w:val="13"/>
            </w:pPr>
            <w:r>
              <w:t>栏次</w:t>
            </w:r>
          </w:p>
        </w:tc>
        <w:tc>
          <w:tcPr>
            <w:tcW w:w="3700" w:type="dxa"/>
            <w:vAlign w:val="center"/>
          </w:tcPr>
          <w:p>
            <w:pPr>
              <w:pStyle w:val="13"/>
            </w:pPr>
            <w:r>
              <w:t>1</w:t>
            </w:r>
          </w:p>
        </w:tc>
        <w:tc>
          <w:tcPr>
            <w:tcW w:w="2442" w:type="dxa"/>
            <w:vAlign w:val="center"/>
          </w:tcPr>
          <w:p>
            <w:pPr>
              <w:pStyle w:val="13"/>
            </w:pPr>
            <w:r>
              <w:t>2</w:t>
            </w:r>
          </w:p>
        </w:tc>
        <w:tc>
          <w:tcPr>
            <w:tcW w:w="3630" w:type="dxa"/>
            <w:vAlign w:val="center"/>
          </w:tcPr>
          <w:p>
            <w:pPr>
              <w:pStyle w:val="13"/>
            </w:pPr>
            <w:r>
              <w:t>3</w:t>
            </w:r>
          </w:p>
        </w:tc>
        <w:tc>
          <w:tcPr>
            <w:tcW w:w="190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w:t>
            </w:r>
          </w:p>
        </w:tc>
        <w:tc>
          <w:tcPr>
            <w:tcW w:w="3700" w:type="dxa"/>
            <w:vAlign w:val="center"/>
          </w:tcPr>
          <w:p>
            <w:pPr>
              <w:pStyle w:val="15"/>
            </w:pPr>
            <w:r>
              <w:t>一、一般公共预算拨款收入</w:t>
            </w:r>
          </w:p>
        </w:tc>
        <w:tc>
          <w:tcPr>
            <w:tcW w:w="2442" w:type="dxa"/>
            <w:vAlign w:val="center"/>
          </w:tcPr>
          <w:p>
            <w:pPr>
              <w:pStyle w:val="14"/>
            </w:pPr>
            <w:r>
              <w:t>3176.33</w:t>
            </w:r>
          </w:p>
        </w:tc>
        <w:tc>
          <w:tcPr>
            <w:tcW w:w="3630" w:type="dxa"/>
            <w:vAlign w:val="center"/>
          </w:tcPr>
          <w:p>
            <w:pPr>
              <w:pStyle w:val="15"/>
            </w:pPr>
            <w:r>
              <w:t>一、一般公共服务支出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w:t>
            </w:r>
          </w:p>
        </w:tc>
        <w:tc>
          <w:tcPr>
            <w:tcW w:w="3700" w:type="dxa"/>
            <w:vAlign w:val="center"/>
          </w:tcPr>
          <w:p>
            <w:pPr>
              <w:pStyle w:val="15"/>
            </w:pPr>
            <w:r>
              <w:t>二、政府性基金预算拨款收入</w:t>
            </w:r>
          </w:p>
        </w:tc>
        <w:tc>
          <w:tcPr>
            <w:tcW w:w="2442" w:type="dxa"/>
            <w:vAlign w:val="center"/>
          </w:tcPr>
          <w:p>
            <w:pPr>
              <w:pStyle w:val="14"/>
            </w:pPr>
            <w:r>
              <w:t>811.77</w:t>
            </w:r>
          </w:p>
        </w:tc>
        <w:tc>
          <w:tcPr>
            <w:tcW w:w="3630" w:type="dxa"/>
            <w:vAlign w:val="center"/>
          </w:tcPr>
          <w:p>
            <w:pPr>
              <w:pStyle w:val="15"/>
            </w:pPr>
            <w:r>
              <w:t>二、外交支出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3</w:t>
            </w:r>
          </w:p>
        </w:tc>
        <w:tc>
          <w:tcPr>
            <w:tcW w:w="3700" w:type="dxa"/>
            <w:vAlign w:val="center"/>
          </w:tcPr>
          <w:p>
            <w:pPr>
              <w:pStyle w:val="15"/>
            </w:pPr>
            <w:r>
              <w:t>三、国有资本经营预算拨款收入</w:t>
            </w:r>
          </w:p>
        </w:tc>
        <w:tc>
          <w:tcPr>
            <w:tcW w:w="2442" w:type="dxa"/>
            <w:vAlign w:val="center"/>
          </w:tcPr>
          <w:p>
            <w:pPr>
              <w:pStyle w:val="14"/>
            </w:pPr>
          </w:p>
        </w:tc>
        <w:tc>
          <w:tcPr>
            <w:tcW w:w="3630" w:type="dxa"/>
            <w:vAlign w:val="center"/>
          </w:tcPr>
          <w:p>
            <w:pPr>
              <w:pStyle w:val="15"/>
            </w:pPr>
            <w:r>
              <w:t>三、国防支出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4</w:t>
            </w:r>
          </w:p>
        </w:tc>
        <w:tc>
          <w:tcPr>
            <w:tcW w:w="3700" w:type="dxa"/>
            <w:vAlign w:val="center"/>
          </w:tcPr>
          <w:p>
            <w:pPr>
              <w:pStyle w:val="15"/>
            </w:pPr>
            <w:r>
              <w:t>四、财政专户管理资金收入</w:t>
            </w:r>
          </w:p>
        </w:tc>
        <w:tc>
          <w:tcPr>
            <w:tcW w:w="2442" w:type="dxa"/>
            <w:vAlign w:val="center"/>
          </w:tcPr>
          <w:p>
            <w:pPr>
              <w:pStyle w:val="14"/>
            </w:pPr>
          </w:p>
        </w:tc>
        <w:tc>
          <w:tcPr>
            <w:tcW w:w="3630" w:type="dxa"/>
            <w:vAlign w:val="center"/>
          </w:tcPr>
          <w:p>
            <w:pPr>
              <w:pStyle w:val="15"/>
            </w:pPr>
            <w:r>
              <w:t>四、公共安全支出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5</w:t>
            </w:r>
          </w:p>
        </w:tc>
        <w:tc>
          <w:tcPr>
            <w:tcW w:w="3700" w:type="dxa"/>
            <w:vAlign w:val="center"/>
          </w:tcPr>
          <w:p>
            <w:pPr>
              <w:pStyle w:val="15"/>
            </w:pPr>
            <w:r>
              <w:t>五、事业收入</w:t>
            </w:r>
          </w:p>
        </w:tc>
        <w:tc>
          <w:tcPr>
            <w:tcW w:w="2442" w:type="dxa"/>
            <w:vAlign w:val="center"/>
          </w:tcPr>
          <w:p>
            <w:pPr>
              <w:pStyle w:val="14"/>
            </w:pPr>
          </w:p>
        </w:tc>
        <w:tc>
          <w:tcPr>
            <w:tcW w:w="3630" w:type="dxa"/>
            <w:vAlign w:val="center"/>
          </w:tcPr>
          <w:p>
            <w:pPr>
              <w:pStyle w:val="15"/>
            </w:pPr>
            <w:r>
              <w:t>五、教育支出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6</w:t>
            </w:r>
          </w:p>
        </w:tc>
        <w:tc>
          <w:tcPr>
            <w:tcW w:w="3700" w:type="dxa"/>
            <w:vAlign w:val="center"/>
          </w:tcPr>
          <w:p>
            <w:pPr>
              <w:pStyle w:val="15"/>
            </w:pPr>
            <w:r>
              <w:t>六、事业单位经营收入</w:t>
            </w:r>
          </w:p>
        </w:tc>
        <w:tc>
          <w:tcPr>
            <w:tcW w:w="2442" w:type="dxa"/>
            <w:vAlign w:val="center"/>
          </w:tcPr>
          <w:p>
            <w:pPr>
              <w:pStyle w:val="14"/>
            </w:pPr>
          </w:p>
        </w:tc>
        <w:tc>
          <w:tcPr>
            <w:tcW w:w="3630" w:type="dxa"/>
            <w:vAlign w:val="center"/>
          </w:tcPr>
          <w:p>
            <w:pPr>
              <w:pStyle w:val="15"/>
            </w:pPr>
            <w:r>
              <w:t>六、科学技术支出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7</w:t>
            </w:r>
          </w:p>
        </w:tc>
        <w:tc>
          <w:tcPr>
            <w:tcW w:w="3700" w:type="dxa"/>
            <w:vAlign w:val="center"/>
          </w:tcPr>
          <w:p>
            <w:pPr>
              <w:pStyle w:val="15"/>
            </w:pPr>
            <w:r>
              <w:t>七、上级补助收入</w:t>
            </w:r>
          </w:p>
        </w:tc>
        <w:tc>
          <w:tcPr>
            <w:tcW w:w="2442" w:type="dxa"/>
            <w:vAlign w:val="center"/>
          </w:tcPr>
          <w:p>
            <w:pPr>
              <w:pStyle w:val="14"/>
            </w:pPr>
          </w:p>
        </w:tc>
        <w:tc>
          <w:tcPr>
            <w:tcW w:w="3630" w:type="dxa"/>
            <w:vAlign w:val="center"/>
          </w:tcPr>
          <w:p>
            <w:pPr>
              <w:pStyle w:val="15"/>
            </w:pPr>
            <w:r>
              <w:t>七、文化旅游体育与传媒支出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8</w:t>
            </w:r>
          </w:p>
        </w:tc>
        <w:tc>
          <w:tcPr>
            <w:tcW w:w="3700" w:type="dxa"/>
            <w:vAlign w:val="center"/>
          </w:tcPr>
          <w:p>
            <w:pPr>
              <w:pStyle w:val="15"/>
            </w:pPr>
            <w:r>
              <w:t>八、附属单位上缴收入</w:t>
            </w:r>
          </w:p>
        </w:tc>
        <w:tc>
          <w:tcPr>
            <w:tcW w:w="2442" w:type="dxa"/>
            <w:vAlign w:val="center"/>
          </w:tcPr>
          <w:p>
            <w:pPr>
              <w:pStyle w:val="14"/>
            </w:pPr>
          </w:p>
        </w:tc>
        <w:tc>
          <w:tcPr>
            <w:tcW w:w="3630" w:type="dxa"/>
            <w:vAlign w:val="center"/>
          </w:tcPr>
          <w:p>
            <w:pPr>
              <w:pStyle w:val="15"/>
            </w:pPr>
            <w:r>
              <w:t>八、社会保障和就业支出</w:t>
            </w:r>
          </w:p>
        </w:tc>
        <w:tc>
          <w:tcPr>
            <w:tcW w:w="1909" w:type="dxa"/>
            <w:vAlign w:val="center"/>
          </w:tcPr>
          <w:p>
            <w:pPr>
              <w:pStyle w:val="14"/>
            </w:pPr>
            <w:r>
              <w:t>2742.27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9</w:t>
            </w:r>
          </w:p>
        </w:tc>
        <w:tc>
          <w:tcPr>
            <w:tcW w:w="3700" w:type="dxa"/>
            <w:vAlign w:val="center"/>
          </w:tcPr>
          <w:p>
            <w:pPr>
              <w:pStyle w:val="15"/>
            </w:pPr>
            <w:r>
              <w:t>九、其他收入</w:t>
            </w:r>
          </w:p>
        </w:tc>
        <w:tc>
          <w:tcPr>
            <w:tcW w:w="2442" w:type="dxa"/>
            <w:vAlign w:val="center"/>
          </w:tcPr>
          <w:p>
            <w:pPr>
              <w:pStyle w:val="14"/>
            </w:pPr>
          </w:p>
        </w:tc>
        <w:tc>
          <w:tcPr>
            <w:tcW w:w="3630" w:type="dxa"/>
            <w:vAlign w:val="center"/>
          </w:tcPr>
          <w:p>
            <w:pPr>
              <w:pStyle w:val="15"/>
            </w:pPr>
            <w:r>
              <w:t>九、社会保险基金支出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10</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十、卫生健康支出</w:t>
            </w:r>
          </w:p>
        </w:tc>
        <w:tc>
          <w:tcPr>
            <w:tcW w:w="1909" w:type="dxa"/>
            <w:vAlign w:val="center"/>
          </w:tcPr>
          <w:p>
            <w:pPr>
              <w:pStyle w:val="14"/>
            </w:pPr>
            <w:r>
              <w:t>90.66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11</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十一、节能环保支出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12</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十二、城乡社区支出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13</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十三、农林水支出</w:t>
            </w:r>
          </w:p>
        </w:tc>
        <w:tc>
          <w:tcPr>
            <w:tcW w:w="1909" w:type="dxa"/>
            <w:vAlign w:val="center"/>
          </w:tcPr>
          <w:p>
            <w:pPr>
              <w:pStyle w:val="14"/>
            </w:pPr>
            <w:r>
              <w:t>8808.68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14</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十四、交通运输支出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15</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十五、资源勘探工业信息等支出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16</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十六、商业服务业等支出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17</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十七、金融支出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18</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十八、援助其他地区支出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19</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十九、自然资源海洋气象等支出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20</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二十、住房保障支出</w:t>
            </w:r>
          </w:p>
        </w:tc>
        <w:tc>
          <w:tcPr>
            <w:tcW w:w="1909" w:type="dxa"/>
            <w:vAlign w:val="center"/>
          </w:tcPr>
          <w:p>
            <w:pPr>
              <w:pStyle w:val="14"/>
            </w:pPr>
            <w:r>
              <w:t>138.63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21</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二十一、粮油物资储备支出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22</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二十二、国有资本经营预算支出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617" w:type="dxa"/>
            <w:vAlign w:val="center"/>
          </w:tcPr>
          <w:p>
            <w:pPr>
              <w:pStyle w:val="16"/>
            </w:pPr>
            <w:r>
              <w:t>23</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二十三、灾害防治及应急管理支出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24</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二十四、预备费</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25</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二十五、其他支出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26</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二十六、转移性支出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27</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二十七、债务还本支出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28</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二十八、债务付息支出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29</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二十九、债务发行费用支出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30</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三十、抗疫特别国债安排的支出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31</w:t>
            </w:r>
          </w:p>
        </w:tc>
        <w:tc>
          <w:tcPr>
            <w:tcW w:w="3700" w:type="dxa"/>
            <w:vAlign w:val="center"/>
          </w:tcPr>
          <w:p>
            <w:pPr>
              <w:pStyle w:val="15"/>
            </w:pPr>
          </w:p>
        </w:tc>
        <w:tc>
          <w:tcPr>
            <w:tcW w:w="2442" w:type="dxa"/>
            <w:vAlign w:val="center"/>
          </w:tcPr>
          <w:p>
            <w:pPr>
              <w:pStyle w:val="14"/>
            </w:pPr>
          </w:p>
        </w:tc>
        <w:tc>
          <w:tcPr>
            <w:tcW w:w="3630" w:type="dxa"/>
            <w:vAlign w:val="center"/>
          </w:tcPr>
          <w:p>
            <w:pPr>
              <w:pStyle w:val="15"/>
            </w:pPr>
            <w:r>
              <w:t>三十一、往来性支出</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32</w:t>
            </w:r>
          </w:p>
        </w:tc>
        <w:tc>
          <w:tcPr>
            <w:tcW w:w="3700" w:type="dxa"/>
            <w:vAlign w:val="center"/>
          </w:tcPr>
          <w:p>
            <w:pPr>
              <w:pStyle w:val="17"/>
            </w:pPr>
            <w:r>
              <w:t>本年收入合计</w:t>
            </w:r>
          </w:p>
        </w:tc>
        <w:tc>
          <w:tcPr>
            <w:tcW w:w="2442" w:type="dxa"/>
            <w:vAlign w:val="center"/>
          </w:tcPr>
          <w:p>
            <w:pPr>
              <w:pStyle w:val="18"/>
            </w:pPr>
            <w:r>
              <w:t>3988.10</w:t>
            </w:r>
          </w:p>
        </w:tc>
        <w:tc>
          <w:tcPr>
            <w:tcW w:w="3630" w:type="dxa"/>
            <w:vAlign w:val="center"/>
          </w:tcPr>
          <w:p>
            <w:pPr>
              <w:pStyle w:val="17"/>
            </w:pPr>
            <w:r>
              <w:t>本年支出合计</w:t>
            </w:r>
          </w:p>
        </w:tc>
        <w:tc>
          <w:tcPr>
            <w:tcW w:w="1909" w:type="dxa"/>
            <w:vAlign w:val="center"/>
          </w:tcPr>
          <w:p>
            <w:pPr>
              <w:pStyle w:val="18"/>
            </w:pPr>
            <w:r>
              <w:t>11780.26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617" w:type="dxa"/>
            <w:vAlign w:val="center"/>
          </w:tcPr>
          <w:p>
            <w:pPr>
              <w:pStyle w:val="16"/>
            </w:pPr>
            <w:r>
              <w:t>33</w:t>
            </w:r>
          </w:p>
        </w:tc>
        <w:tc>
          <w:tcPr>
            <w:tcW w:w="3700" w:type="dxa"/>
            <w:vAlign w:val="center"/>
          </w:tcPr>
          <w:p>
            <w:pPr>
              <w:pStyle w:val="15"/>
            </w:pPr>
            <w:r>
              <w:t>上年结转结余</w:t>
            </w:r>
          </w:p>
        </w:tc>
        <w:tc>
          <w:tcPr>
            <w:tcW w:w="2442" w:type="dxa"/>
            <w:vAlign w:val="center"/>
          </w:tcPr>
          <w:p>
            <w:pPr>
              <w:pStyle w:val="14"/>
            </w:pPr>
            <w:r>
              <w:t>7792.16</w:t>
            </w:r>
          </w:p>
        </w:tc>
        <w:tc>
          <w:tcPr>
            <w:tcW w:w="3630" w:type="dxa"/>
            <w:vAlign w:val="center"/>
          </w:tcPr>
          <w:p>
            <w:pPr>
              <w:pStyle w:val="15"/>
            </w:pPr>
            <w:r>
              <w:t>年终结转结余</w:t>
            </w:r>
          </w:p>
        </w:tc>
        <w:tc>
          <w:tcPr>
            <w:tcW w:w="19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617" w:type="dxa"/>
            <w:vAlign w:val="center"/>
          </w:tcPr>
          <w:p>
            <w:pPr>
              <w:pStyle w:val="16"/>
            </w:pPr>
            <w:r>
              <w:t>34</w:t>
            </w:r>
          </w:p>
        </w:tc>
        <w:tc>
          <w:tcPr>
            <w:tcW w:w="3700" w:type="dxa"/>
            <w:vAlign w:val="center"/>
          </w:tcPr>
          <w:p>
            <w:pPr>
              <w:pStyle w:val="17"/>
            </w:pPr>
            <w:r>
              <w:t>收入总计</w:t>
            </w:r>
          </w:p>
        </w:tc>
        <w:tc>
          <w:tcPr>
            <w:tcW w:w="2442" w:type="dxa"/>
            <w:vAlign w:val="center"/>
          </w:tcPr>
          <w:p>
            <w:pPr>
              <w:pStyle w:val="18"/>
            </w:pPr>
            <w:r>
              <w:t>11780.26</w:t>
            </w:r>
          </w:p>
        </w:tc>
        <w:tc>
          <w:tcPr>
            <w:tcW w:w="3630" w:type="dxa"/>
            <w:vAlign w:val="center"/>
          </w:tcPr>
          <w:p>
            <w:pPr>
              <w:pStyle w:val="17"/>
            </w:pPr>
            <w:r>
              <w:t>支出总计</w:t>
            </w:r>
          </w:p>
        </w:tc>
        <w:tc>
          <w:tcPr>
            <w:tcW w:w="1909" w:type="dxa"/>
            <w:vAlign w:val="center"/>
          </w:tcPr>
          <w:p>
            <w:pPr>
              <w:pStyle w:val="18"/>
            </w:pPr>
            <w:r>
              <w:t>11780.26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1" w:name="_Toc17553_WPSOffice_Level1"/>
      <w:bookmarkStart w:id="22" w:name="_Toc12876"/>
      <w:r>
        <w:rPr>
          <w:rFonts w:ascii="方正小标宋_GBK" w:hAnsi="方正小标宋_GBK" w:eastAsia="方正小标宋_GBK" w:cs="方正小标宋_GBK"/>
          <w:color w:val="000000"/>
          <w:sz w:val="36"/>
        </w:rPr>
        <w:t>部门预算收入总表</w:t>
      </w:r>
      <w:bookmarkEnd w:id="21"/>
      <w:bookmarkEnd w:id="22"/>
    </w:p>
    <w:tbl>
      <w:tblPr>
        <w:tblStyle w:val="7"/>
        <w:tblW w:w="142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1"/>
        <w:gridCol w:w="1311"/>
        <w:gridCol w:w="2483"/>
        <w:gridCol w:w="1150"/>
        <w:gridCol w:w="1127"/>
        <w:gridCol w:w="1042"/>
        <w:gridCol w:w="862"/>
        <w:gridCol w:w="850"/>
        <w:gridCol w:w="733"/>
        <w:gridCol w:w="878"/>
        <w:gridCol w:w="960"/>
        <w:gridCol w:w="103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6722" w:type="dxa"/>
            <w:gridSpan w:val="5"/>
            <w:tcBorders>
              <w:top w:val="single" w:color="FFFFFF" w:sz="6" w:space="0"/>
              <w:left w:val="single" w:color="FFFFFF" w:sz="6" w:space="0"/>
              <w:right w:val="single" w:color="FFFFFF" w:sz="6" w:space="0"/>
            </w:tcBorders>
            <w:vAlign w:val="center"/>
          </w:tcPr>
          <w:p>
            <w:pPr>
              <w:pStyle w:val="12"/>
            </w:pPr>
            <w:r>
              <w:t>332保定市满城区水利局</w:t>
            </w:r>
          </w:p>
        </w:tc>
        <w:tc>
          <w:tcPr>
            <w:tcW w:w="2754"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4763"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651" w:type="dxa"/>
            <w:vMerge w:val="restart"/>
            <w:vAlign w:val="center"/>
          </w:tcPr>
          <w:p>
            <w:pPr>
              <w:pStyle w:val="13"/>
            </w:pPr>
            <w:r>
              <w:t>序号</w:t>
            </w:r>
          </w:p>
        </w:tc>
        <w:tc>
          <w:tcPr>
            <w:tcW w:w="3794" w:type="dxa"/>
            <w:gridSpan w:val="2"/>
            <w:vAlign w:val="center"/>
          </w:tcPr>
          <w:p>
            <w:pPr>
              <w:pStyle w:val="13"/>
            </w:pPr>
            <w:r>
              <w:t>功能分类科目</w:t>
            </w:r>
          </w:p>
        </w:tc>
        <w:tc>
          <w:tcPr>
            <w:tcW w:w="1150" w:type="dxa"/>
            <w:vMerge w:val="restart"/>
            <w:vAlign w:val="center"/>
          </w:tcPr>
          <w:p>
            <w:pPr>
              <w:pStyle w:val="13"/>
            </w:pPr>
            <w:r>
              <w:t>合计</w:t>
            </w:r>
          </w:p>
        </w:tc>
        <w:tc>
          <w:tcPr>
            <w:tcW w:w="7483" w:type="dxa"/>
            <w:gridSpan w:val="8"/>
            <w:vAlign w:val="center"/>
          </w:tcPr>
          <w:p>
            <w:pPr>
              <w:pStyle w:val="13"/>
            </w:pPr>
            <w:r>
              <w:t>本年收入</w:t>
            </w:r>
          </w:p>
        </w:tc>
        <w:tc>
          <w:tcPr>
            <w:tcW w:w="1161" w:type="dxa"/>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blHeader/>
          <w:jc w:val="center"/>
        </w:trPr>
        <w:tc>
          <w:tcPr>
            <w:tcW w:w="651" w:type="dxa"/>
            <w:vMerge w:val="continue"/>
          </w:tcPr>
          <w:p/>
        </w:tc>
        <w:tc>
          <w:tcPr>
            <w:tcW w:w="1311" w:type="dxa"/>
            <w:vAlign w:val="center"/>
          </w:tcPr>
          <w:p>
            <w:pPr>
              <w:pStyle w:val="13"/>
            </w:pPr>
            <w:r>
              <w:t>科目    编码</w:t>
            </w:r>
          </w:p>
        </w:tc>
        <w:tc>
          <w:tcPr>
            <w:tcW w:w="2483" w:type="dxa"/>
            <w:vAlign w:val="center"/>
          </w:tcPr>
          <w:p>
            <w:pPr>
              <w:pStyle w:val="13"/>
            </w:pPr>
            <w:r>
              <w:t>科目名称</w:t>
            </w:r>
          </w:p>
        </w:tc>
        <w:tc>
          <w:tcPr>
            <w:tcW w:w="1150" w:type="dxa"/>
            <w:vMerge w:val="continue"/>
          </w:tcPr>
          <w:p/>
        </w:tc>
        <w:tc>
          <w:tcPr>
            <w:tcW w:w="1127" w:type="dxa"/>
            <w:vAlign w:val="center"/>
          </w:tcPr>
          <w:p>
            <w:pPr>
              <w:pStyle w:val="13"/>
            </w:pPr>
            <w:r>
              <w:t>小计</w:t>
            </w:r>
          </w:p>
        </w:tc>
        <w:tc>
          <w:tcPr>
            <w:tcW w:w="1042" w:type="dxa"/>
            <w:vAlign w:val="center"/>
          </w:tcPr>
          <w:p>
            <w:pPr>
              <w:pStyle w:val="13"/>
            </w:pPr>
            <w:r>
              <w:t>财政拨款 收入</w:t>
            </w:r>
          </w:p>
        </w:tc>
        <w:tc>
          <w:tcPr>
            <w:tcW w:w="862" w:type="dxa"/>
            <w:vAlign w:val="center"/>
          </w:tcPr>
          <w:p>
            <w:pPr>
              <w:pStyle w:val="13"/>
            </w:pPr>
            <w:r>
              <w:t>财政专户 收入</w:t>
            </w:r>
          </w:p>
        </w:tc>
        <w:tc>
          <w:tcPr>
            <w:tcW w:w="850" w:type="dxa"/>
            <w:vAlign w:val="center"/>
          </w:tcPr>
          <w:p>
            <w:pPr>
              <w:pStyle w:val="13"/>
            </w:pPr>
            <w:r>
              <w:t>事业收入</w:t>
            </w:r>
          </w:p>
        </w:tc>
        <w:tc>
          <w:tcPr>
            <w:tcW w:w="733" w:type="dxa"/>
            <w:vAlign w:val="center"/>
          </w:tcPr>
          <w:p>
            <w:pPr>
              <w:pStyle w:val="13"/>
            </w:pPr>
            <w:r>
              <w:t>经营收入</w:t>
            </w:r>
          </w:p>
        </w:tc>
        <w:tc>
          <w:tcPr>
            <w:tcW w:w="878" w:type="dxa"/>
            <w:vAlign w:val="center"/>
          </w:tcPr>
          <w:p>
            <w:pPr>
              <w:pStyle w:val="13"/>
            </w:pPr>
            <w:r>
              <w:t>上级补助收入</w:t>
            </w:r>
          </w:p>
        </w:tc>
        <w:tc>
          <w:tcPr>
            <w:tcW w:w="960" w:type="dxa"/>
            <w:vAlign w:val="center"/>
          </w:tcPr>
          <w:p>
            <w:pPr>
              <w:pStyle w:val="13"/>
            </w:pPr>
            <w:r>
              <w:t>附属单位上缴收入</w:t>
            </w:r>
          </w:p>
        </w:tc>
        <w:tc>
          <w:tcPr>
            <w:tcW w:w="1031" w:type="dxa"/>
            <w:vAlign w:val="center"/>
          </w:tcPr>
          <w:p>
            <w:pPr>
              <w:pStyle w:val="13"/>
            </w:pPr>
            <w:r>
              <w:t>其他收入</w:t>
            </w:r>
          </w:p>
        </w:tc>
        <w:tc>
          <w:tcPr>
            <w:tcW w:w="116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651" w:type="dxa"/>
            <w:vAlign w:val="center"/>
          </w:tcPr>
          <w:p>
            <w:pPr>
              <w:pStyle w:val="13"/>
            </w:pPr>
            <w:r>
              <w:t>栏次</w:t>
            </w:r>
          </w:p>
        </w:tc>
        <w:tc>
          <w:tcPr>
            <w:tcW w:w="1311" w:type="dxa"/>
            <w:vAlign w:val="center"/>
          </w:tcPr>
          <w:p>
            <w:pPr>
              <w:pStyle w:val="13"/>
            </w:pPr>
            <w:r>
              <w:t>1</w:t>
            </w:r>
          </w:p>
        </w:tc>
        <w:tc>
          <w:tcPr>
            <w:tcW w:w="2483" w:type="dxa"/>
            <w:vAlign w:val="center"/>
          </w:tcPr>
          <w:p>
            <w:pPr>
              <w:pStyle w:val="13"/>
            </w:pPr>
            <w:r>
              <w:t>2</w:t>
            </w:r>
          </w:p>
        </w:tc>
        <w:tc>
          <w:tcPr>
            <w:tcW w:w="1150" w:type="dxa"/>
            <w:vAlign w:val="center"/>
          </w:tcPr>
          <w:p>
            <w:pPr>
              <w:pStyle w:val="13"/>
            </w:pPr>
            <w:r>
              <w:t>3</w:t>
            </w:r>
          </w:p>
        </w:tc>
        <w:tc>
          <w:tcPr>
            <w:tcW w:w="1127" w:type="dxa"/>
            <w:vAlign w:val="center"/>
          </w:tcPr>
          <w:p>
            <w:pPr>
              <w:pStyle w:val="13"/>
            </w:pPr>
            <w:r>
              <w:t>4</w:t>
            </w:r>
          </w:p>
        </w:tc>
        <w:tc>
          <w:tcPr>
            <w:tcW w:w="1042" w:type="dxa"/>
            <w:vAlign w:val="center"/>
          </w:tcPr>
          <w:p>
            <w:pPr>
              <w:pStyle w:val="13"/>
            </w:pPr>
            <w:r>
              <w:t>5</w:t>
            </w:r>
          </w:p>
        </w:tc>
        <w:tc>
          <w:tcPr>
            <w:tcW w:w="862" w:type="dxa"/>
            <w:vAlign w:val="center"/>
          </w:tcPr>
          <w:p>
            <w:pPr>
              <w:pStyle w:val="13"/>
            </w:pPr>
            <w:r>
              <w:t>6</w:t>
            </w:r>
          </w:p>
        </w:tc>
        <w:tc>
          <w:tcPr>
            <w:tcW w:w="850" w:type="dxa"/>
            <w:vAlign w:val="center"/>
          </w:tcPr>
          <w:p>
            <w:pPr>
              <w:pStyle w:val="13"/>
            </w:pPr>
            <w:r>
              <w:t>7</w:t>
            </w:r>
          </w:p>
        </w:tc>
        <w:tc>
          <w:tcPr>
            <w:tcW w:w="733" w:type="dxa"/>
            <w:vAlign w:val="center"/>
          </w:tcPr>
          <w:p>
            <w:pPr>
              <w:pStyle w:val="13"/>
            </w:pPr>
            <w:r>
              <w:t>8</w:t>
            </w:r>
          </w:p>
        </w:tc>
        <w:tc>
          <w:tcPr>
            <w:tcW w:w="878" w:type="dxa"/>
            <w:vAlign w:val="center"/>
          </w:tcPr>
          <w:p>
            <w:pPr>
              <w:pStyle w:val="13"/>
            </w:pPr>
            <w:r>
              <w:t>9</w:t>
            </w:r>
          </w:p>
        </w:tc>
        <w:tc>
          <w:tcPr>
            <w:tcW w:w="960" w:type="dxa"/>
            <w:vAlign w:val="center"/>
          </w:tcPr>
          <w:p>
            <w:pPr>
              <w:pStyle w:val="13"/>
            </w:pPr>
            <w:r>
              <w:t>10</w:t>
            </w:r>
          </w:p>
        </w:tc>
        <w:tc>
          <w:tcPr>
            <w:tcW w:w="1031" w:type="dxa"/>
            <w:vAlign w:val="center"/>
          </w:tcPr>
          <w:p>
            <w:pPr>
              <w:pStyle w:val="13"/>
            </w:pPr>
            <w:r>
              <w:t>11</w:t>
            </w:r>
          </w:p>
        </w:tc>
        <w:tc>
          <w:tcPr>
            <w:tcW w:w="1161"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651" w:type="dxa"/>
            <w:vAlign w:val="center"/>
          </w:tcPr>
          <w:p>
            <w:pPr>
              <w:pStyle w:val="16"/>
            </w:pPr>
            <w:r>
              <w:t>1</w:t>
            </w:r>
          </w:p>
        </w:tc>
        <w:tc>
          <w:tcPr>
            <w:tcW w:w="1311" w:type="dxa"/>
            <w:vAlign w:val="center"/>
          </w:tcPr>
          <w:p>
            <w:pPr>
              <w:pStyle w:val="19"/>
            </w:pPr>
          </w:p>
        </w:tc>
        <w:tc>
          <w:tcPr>
            <w:tcW w:w="2483" w:type="dxa"/>
            <w:vAlign w:val="center"/>
          </w:tcPr>
          <w:p>
            <w:pPr>
              <w:pStyle w:val="17"/>
            </w:pPr>
            <w:r>
              <w:t>合计</w:t>
            </w:r>
          </w:p>
        </w:tc>
        <w:tc>
          <w:tcPr>
            <w:tcW w:w="1150" w:type="dxa"/>
            <w:vAlign w:val="center"/>
          </w:tcPr>
          <w:p>
            <w:pPr>
              <w:pStyle w:val="18"/>
            </w:pPr>
            <w:r>
              <w:t>11780.26</w:t>
            </w:r>
          </w:p>
        </w:tc>
        <w:tc>
          <w:tcPr>
            <w:tcW w:w="1127" w:type="dxa"/>
            <w:vAlign w:val="center"/>
          </w:tcPr>
          <w:p>
            <w:pPr>
              <w:pStyle w:val="18"/>
            </w:pPr>
            <w:r>
              <w:t>3988.10</w:t>
            </w:r>
          </w:p>
        </w:tc>
        <w:tc>
          <w:tcPr>
            <w:tcW w:w="1042" w:type="dxa"/>
            <w:vAlign w:val="center"/>
          </w:tcPr>
          <w:p>
            <w:pPr>
              <w:pStyle w:val="18"/>
            </w:pPr>
            <w:r>
              <w:t>3988.10</w:t>
            </w:r>
          </w:p>
        </w:tc>
        <w:tc>
          <w:tcPr>
            <w:tcW w:w="862" w:type="dxa"/>
            <w:vAlign w:val="center"/>
          </w:tcPr>
          <w:p>
            <w:pPr>
              <w:pStyle w:val="18"/>
            </w:pPr>
          </w:p>
        </w:tc>
        <w:tc>
          <w:tcPr>
            <w:tcW w:w="850" w:type="dxa"/>
            <w:vAlign w:val="center"/>
          </w:tcPr>
          <w:p>
            <w:pPr>
              <w:pStyle w:val="18"/>
            </w:pPr>
          </w:p>
        </w:tc>
        <w:tc>
          <w:tcPr>
            <w:tcW w:w="733" w:type="dxa"/>
            <w:vAlign w:val="center"/>
          </w:tcPr>
          <w:p>
            <w:pPr>
              <w:pStyle w:val="18"/>
            </w:pPr>
          </w:p>
        </w:tc>
        <w:tc>
          <w:tcPr>
            <w:tcW w:w="878" w:type="dxa"/>
            <w:vAlign w:val="center"/>
          </w:tcPr>
          <w:p>
            <w:pPr>
              <w:pStyle w:val="18"/>
            </w:pPr>
          </w:p>
        </w:tc>
        <w:tc>
          <w:tcPr>
            <w:tcW w:w="960" w:type="dxa"/>
            <w:vAlign w:val="center"/>
          </w:tcPr>
          <w:p>
            <w:pPr>
              <w:pStyle w:val="18"/>
            </w:pPr>
          </w:p>
        </w:tc>
        <w:tc>
          <w:tcPr>
            <w:tcW w:w="1031" w:type="dxa"/>
            <w:vAlign w:val="center"/>
          </w:tcPr>
          <w:p>
            <w:pPr>
              <w:pStyle w:val="18"/>
            </w:pPr>
          </w:p>
        </w:tc>
        <w:tc>
          <w:tcPr>
            <w:tcW w:w="1161" w:type="dxa"/>
            <w:vAlign w:val="center"/>
          </w:tcPr>
          <w:p>
            <w:pPr>
              <w:pStyle w:val="18"/>
            </w:pPr>
            <w:r>
              <w:t>7792.16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2</w:t>
            </w:r>
          </w:p>
        </w:tc>
        <w:tc>
          <w:tcPr>
            <w:tcW w:w="1311" w:type="dxa"/>
            <w:vAlign w:val="center"/>
          </w:tcPr>
          <w:p>
            <w:pPr>
              <w:pStyle w:val="15"/>
            </w:pPr>
            <w:r>
              <w:t>208</w:t>
            </w:r>
          </w:p>
        </w:tc>
        <w:tc>
          <w:tcPr>
            <w:tcW w:w="2483" w:type="dxa"/>
            <w:vAlign w:val="center"/>
          </w:tcPr>
          <w:p>
            <w:pPr>
              <w:pStyle w:val="15"/>
            </w:pPr>
            <w:r>
              <w:t>社会保障和就业支出</w:t>
            </w:r>
          </w:p>
        </w:tc>
        <w:tc>
          <w:tcPr>
            <w:tcW w:w="1150" w:type="dxa"/>
            <w:vAlign w:val="center"/>
          </w:tcPr>
          <w:p>
            <w:pPr>
              <w:pStyle w:val="14"/>
            </w:pPr>
            <w:r>
              <w:t>2742.27</w:t>
            </w:r>
          </w:p>
        </w:tc>
        <w:tc>
          <w:tcPr>
            <w:tcW w:w="1127" w:type="dxa"/>
            <w:vAlign w:val="center"/>
          </w:tcPr>
          <w:p>
            <w:pPr>
              <w:pStyle w:val="14"/>
            </w:pPr>
            <w:r>
              <w:t>1380.94</w:t>
            </w:r>
          </w:p>
        </w:tc>
        <w:tc>
          <w:tcPr>
            <w:tcW w:w="1042" w:type="dxa"/>
            <w:vAlign w:val="center"/>
          </w:tcPr>
          <w:p>
            <w:pPr>
              <w:pStyle w:val="14"/>
            </w:pPr>
            <w:r>
              <w:t>1380.94</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1361.34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3</w:t>
            </w:r>
          </w:p>
        </w:tc>
        <w:tc>
          <w:tcPr>
            <w:tcW w:w="1311" w:type="dxa"/>
            <w:vAlign w:val="center"/>
          </w:tcPr>
          <w:p>
            <w:pPr>
              <w:pStyle w:val="15"/>
            </w:pPr>
            <w:r>
              <w:t>20805</w:t>
            </w:r>
          </w:p>
        </w:tc>
        <w:tc>
          <w:tcPr>
            <w:tcW w:w="2483" w:type="dxa"/>
            <w:vAlign w:val="center"/>
          </w:tcPr>
          <w:p>
            <w:pPr>
              <w:pStyle w:val="15"/>
            </w:pPr>
            <w:r>
              <w:t>行政事业单位养老支出</w:t>
            </w:r>
          </w:p>
        </w:tc>
        <w:tc>
          <w:tcPr>
            <w:tcW w:w="1150" w:type="dxa"/>
            <w:vAlign w:val="center"/>
          </w:tcPr>
          <w:p>
            <w:pPr>
              <w:pStyle w:val="14"/>
            </w:pPr>
            <w:r>
              <w:t>569.17</w:t>
            </w:r>
          </w:p>
        </w:tc>
        <w:tc>
          <w:tcPr>
            <w:tcW w:w="1127" w:type="dxa"/>
            <w:vAlign w:val="center"/>
          </w:tcPr>
          <w:p>
            <w:pPr>
              <w:pStyle w:val="14"/>
            </w:pPr>
            <w:r>
              <w:t>569.17</w:t>
            </w:r>
          </w:p>
        </w:tc>
        <w:tc>
          <w:tcPr>
            <w:tcW w:w="1042" w:type="dxa"/>
            <w:vAlign w:val="center"/>
          </w:tcPr>
          <w:p>
            <w:pPr>
              <w:pStyle w:val="14"/>
            </w:pPr>
            <w:r>
              <w:t>569.17</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4</w:t>
            </w:r>
          </w:p>
        </w:tc>
        <w:tc>
          <w:tcPr>
            <w:tcW w:w="1311" w:type="dxa"/>
            <w:vAlign w:val="center"/>
          </w:tcPr>
          <w:p>
            <w:pPr>
              <w:pStyle w:val="15"/>
            </w:pPr>
            <w:r>
              <w:t>2080501</w:t>
            </w:r>
          </w:p>
        </w:tc>
        <w:tc>
          <w:tcPr>
            <w:tcW w:w="2483" w:type="dxa"/>
            <w:vAlign w:val="center"/>
          </w:tcPr>
          <w:p>
            <w:pPr>
              <w:pStyle w:val="15"/>
            </w:pPr>
            <w:r>
              <w:t>行政单位离退休</w:t>
            </w:r>
          </w:p>
        </w:tc>
        <w:tc>
          <w:tcPr>
            <w:tcW w:w="1150" w:type="dxa"/>
            <w:vAlign w:val="center"/>
          </w:tcPr>
          <w:p>
            <w:pPr>
              <w:pStyle w:val="14"/>
            </w:pPr>
            <w:r>
              <w:t>239.70</w:t>
            </w:r>
          </w:p>
        </w:tc>
        <w:tc>
          <w:tcPr>
            <w:tcW w:w="1127" w:type="dxa"/>
            <w:vAlign w:val="center"/>
          </w:tcPr>
          <w:p>
            <w:pPr>
              <w:pStyle w:val="14"/>
            </w:pPr>
            <w:r>
              <w:t>239.70</w:t>
            </w:r>
          </w:p>
        </w:tc>
        <w:tc>
          <w:tcPr>
            <w:tcW w:w="1042" w:type="dxa"/>
            <w:vAlign w:val="center"/>
          </w:tcPr>
          <w:p>
            <w:pPr>
              <w:pStyle w:val="14"/>
            </w:pPr>
            <w:r>
              <w:t>239.70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651" w:type="dxa"/>
            <w:vAlign w:val="center"/>
          </w:tcPr>
          <w:p>
            <w:pPr>
              <w:pStyle w:val="16"/>
            </w:pPr>
            <w:r>
              <w:t>5</w:t>
            </w:r>
          </w:p>
        </w:tc>
        <w:tc>
          <w:tcPr>
            <w:tcW w:w="1311" w:type="dxa"/>
            <w:vAlign w:val="center"/>
          </w:tcPr>
          <w:p>
            <w:pPr>
              <w:pStyle w:val="15"/>
            </w:pPr>
            <w:r>
              <w:t>2080505</w:t>
            </w:r>
          </w:p>
        </w:tc>
        <w:tc>
          <w:tcPr>
            <w:tcW w:w="2483" w:type="dxa"/>
            <w:vAlign w:val="center"/>
          </w:tcPr>
          <w:p>
            <w:pPr>
              <w:pStyle w:val="15"/>
            </w:pPr>
            <w:r>
              <w:t>机关事业单位基本养老保险缴费支出</w:t>
            </w:r>
          </w:p>
        </w:tc>
        <w:tc>
          <w:tcPr>
            <w:tcW w:w="1150" w:type="dxa"/>
            <w:vAlign w:val="center"/>
          </w:tcPr>
          <w:p>
            <w:pPr>
              <w:pStyle w:val="14"/>
            </w:pPr>
            <w:r>
              <w:t>229.12</w:t>
            </w:r>
          </w:p>
        </w:tc>
        <w:tc>
          <w:tcPr>
            <w:tcW w:w="1127" w:type="dxa"/>
            <w:vAlign w:val="center"/>
          </w:tcPr>
          <w:p>
            <w:pPr>
              <w:pStyle w:val="14"/>
            </w:pPr>
            <w:r>
              <w:t>229.12</w:t>
            </w:r>
          </w:p>
        </w:tc>
        <w:tc>
          <w:tcPr>
            <w:tcW w:w="1042" w:type="dxa"/>
            <w:vAlign w:val="center"/>
          </w:tcPr>
          <w:p>
            <w:pPr>
              <w:pStyle w:val="14"/>
            </w:pPr>
            <w:r>
              <w:t>229.12</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651" w:type="dxa"/>
            <w:vAlign w:val="center"/>
          </w:tcPr>
          <w:p>
            <w:pPr>
              <w:pStyle w:val="16"/>
            </w:pPr>
            <w:r>
              <w:t>6</w:t>
            </w:r>
          </w:p>
        </w:tc>
        <w:tc>
          <w:tcPr>
            <w:tcW w:w="1311" w:type="dxa"/>
            <w:vAlign w:val="center"/>
          </w:tcPr>
          <w:p>
            <w:pPr>
              <w:pStyle w:val="15"/>
            </w:pPr>
            <w:r>
              <w:t>2080506</w:t>
            </w:r>
          </w:p>
        </w:tc>
        <w:tc>
          <w:tcPr>
            <w:tcW w:w="2483" w:type="dxa"/>
            <w:vAlign w:val="center"/>
          </w:tcPr>
          <w:p>
            <w:pPr>
              <w:pStyle w:val="15"/>
            </w:pPr>
            <w:r>
              <w:t>机关事业单位职业年金缴费支出</w:t>
            </w:r>
          </w:p>
        </w:tc>
        <w:tc>
          <w:tcPr>
            <w:tcW w:w="1150" w:type="dxa"/>
            <w:vAlign w:val="center"/>
          </w:tcPr>
          <w:p>
            <w:pPr>
              <w:pStyle w:val="14"/>
            </w:pPr>
            <w:r>
              <w:t>100.35</w:t>
            </w:r>
          </w:p>
        </w:tc>
        <w:tc>
          <w:tcPr>
            <w:tcW w:w="1127" w:type="dxa"/>
            <w:vAlign w:val="center"/>
          </w:tcPr>
          <w:p>
            <w:pPr>
              <w:pStyle w:val="14"/>
            </w:pPr>
            <w:r>
              <w:t>100.35</w:t>
            </w:r>
          </w:p>
        </w:tc>
        <w:tc>
          <w:tcPr>
            <w:tcW w:w="1042" w:type="dxa"/>
            <w:vAlign w:val="center"/>
          </w:tcPr>
          <w:p>
            <w:pPr>
              <w:pStyle w:val="14"/>
            </w:pPr>
            <w:r>
              <w:t>100.35</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651" w:type="dxa"/>
            <w:vAlign w:val="center"/>
          </w:tcPr>
          <w:p>
            <w:pPr>
              <w:pStyle w:val="16"/>
            </w:pPr>
            <w:r>
              <w:t>7</w:t>
            </w:r>
          </w:p>
        </w:tc>
        <w:tc>
          <w:tcPr>
            <w:tcW w:w="1311" w:type="dxa"/>
            <w:vAlign w:val="center"/>
          </w:tcPr>
          <w:p>
            <w:pPr>
              <w:pStyle w:val="15"/>
            </w:pPr>
            <w:r>
              <w:t>20822</w:t>
            </w:r>
          </w:p>
        </w:tc>
        <w:tc>
          <w:tcPr>
            <w:tcW w:w="2483" w:type="dxa"/>
            <w:vAlign w:val="center"/>
          </w:tcPr>
          <w:p>
            <w:pPr>
              <w:pStyle w:val="15"/>
            </w:pPr>
            <w:r>
              <w:t>大中型水库移民后期扶持基金支出</w:t>
            </w:r>
          </w:p>
        </w:tc>
        <w:tc>
          <w:tcPr>
            <w:tcW w:w="1150" w:type="dxa"/>
            <w:vAlign w:val="center"/>
          </w:tcPr>
          <w:p>
            <w:pPr>
              <w:pStyle w:val="14"/>
            </w:pPr>
            <w:r>
              <w:t>2126.84</w:t>
            </w:r>
          </w:p>
        </w:tc>
        <w:tc>
          <w:tcPr>
            <w:tcW w:w="1127" w:type="dxa"/>
            <w:vAlign w:val="center"/>
          </w:tcPr>
          <w:p>
            <w:pPr>
              <w:pStyle w:val="14"/>
            </w:pPr>
            <w:r>
              <w:t>796.50</w:t>
            </w:r>
          </w:p>
        </w:tc>
        <w:tc>
          <w:tcPr>
            <w:tcW w:w="1042" w:type="dxa"/>
            <w:vAlign w:val="center"/>
          </w:tcPr>
          <w:p>
            <w:pPr>
              <w:pStyle w:val="14"/>
            </w:pPr>
            <w:r>
              <w:t>796.50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1330.34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8</w:t>
            </w:r>
          </w:p>
        </w:tc>
        <w:tc>
          <w:tcPr>
            <w:tcW w:w="1311" w:type="dxa"/>
            <w:vAlign w:val="center"/>
          </w:tcPr>
          <w:p>
            <w:pPr>
              <w:pStyle w:val="15"/>
            </w:pPr>
            <w:r>
              <w:t>2082201</w:t>
            </w:r>
          </w:p>
        </w:tc>
        <w:tc>
          <w:tcPr>
            <w:tcW w:w="2483" w:type="dxa"/>
            <w:vAlign w:val="center"/>
          </w:tcPr>
          <w:p>
            <w:pPr>
              <w:pStyle w:val="15"/>
            </w:pPr>
            <w:r>
              <w:t>移民补助</w:t>
            </w:r>
          </w:p>
        </w:tc>
        <w:tc>
          <w:tcPr>
            <w:tcW w:w="1150" w:type="dxa"/>
            <w:vAlign w:val="center"/>
          </w:tcPr>
          <w:p>
            <w:pPr>
              <w:pStyle w:val="14"/>
            </w:pPr>
            <w:r>
              <w:t>457.86</w:t>
            </w:r>
          </w:p>
        </w:tc>
        <w:tc>
          <w:tcPr>
            <w:tcW w:w="1127" w:type="dxa"/>
            <w:vAlign w:val="center"/>
          </w:tcPr>
          <w:p>
            <w:pPr>
              <w:pStyle w:val="14"/>
            </w:pPr>
            <w:r>
              <w:t>451.50</w:t>
            </w:r>
          </w:p>
        </w:tc>
        <w:tc>
          <w:tcPr>
            <w:tcW w:w="1042" w:type="dxa"/>
            <w:vAlign w:val="center"/>
          </w:tcPr>
          <w:p>
            <w:pPr>
              <w:pStyle w:val="14"/>
            </w:pPr>
            <w:r>
              <w:t>451.50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651" w:type="dxa"/>
            <w:vAlign w:val="center"/>
          </w:tcPr>
          <w:p>
            <w:pPr>
              <w:pStyle w:val="16"/>
            </w:pPr>
            <w:r>
              <w:t>9</w:t>
            </w:r>
          </w:p>
        </w:tc>
        <w:tc>
          <w:tcPr>
            <w:tcW w:w="1311" w:type="dxa"/>
            <w:vAlign w:val="center"/>
          </w:tcPr>
          <w:p>
            <w:pPr>
              <w:pStyle w:val="15"/>
            </w:pPr>
            <w:r>
              <w:t>2082202</w:t>
            </w:r>
          </w:p>
        </w:tc>
        <w:tc>
          <w:tcPr>
            <w:tcW w:w="2483" w:type="dxa"/>
            <w:vAlign w:val="center"/>
          </w:tcPr>
          <w:p>
            <w:pPr>
              <w:pStyle w:val="15"/>
            </w:pPr>
            <w:r>
              <w:t>基础设施建设和经济发展</w:t>
            </w:r>
          </w:p>
        </w:tc>
        <w:tc>
          <w:tcPr>
            <w:tcW w:w="1150" w:type="dxa"/>
            <w:vAlign w:val="center"/>
          </w:tcPr>
          <w:p>
            <w:pPr>
              <w:pStyle w:val="14"/>
            </w:pPr>
            <w:r>
              <w:t>1668.98</w:t>
            </w:r>
          </w:p>
        </w:tc>
        <w:tc>
          <w:tcPr>
            <w:tcW w:w="1127" w:type="dxa"/>
            <w:vAlign w:val="center"/>
          </w:tcPr>
          <w:p>
            <w:pPr>
              <w:pStyle w:val="14"/>
            </w:pPr>
            <w:r>
              <w:t>345.00</w:t>
            </w:r>
          </w:p>
        </w:tc>
        <w:tc>
          <w:tcPr>
            <w:tcW w:w="1042" w:type="dxa"/>
            <w:vAlign w:val="center"/>
          </w:tcPr>
          <w:p>
            <w:pPr>
              <w:pStyle w:val="14"/>
            </w:pPr>
            <w:r>
              <w:t>345.00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1323.98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651" w:type="dxa"/>
            <w:vAlign w:val="center"/>
          </w:tcPr>
          <w:p>
            <w:pPr>
              <w:pStyle w:val="16"/>
            </w:pPr>
            <w:r>
              <w:t>10</w:t>
            </w:r>
          </w:p>
        </w:tc>
        <w:tc>
          <w:tcPr>
            <w:tcW w:w="1311" w:type="dxa"/>
            <w:vAlign w:val="center"/>
          </w:tcPr>
          <w:p>
            <w:pPr>
              <w:pStyle w:val="15"/>
            </w:pPr>
            <w:r>
              <w:t>20823</w:t>
            </w:r>
          </w:p>
        </w:tc>
        <w:tc>
          <w:tcPr>
            <w:tcW w:w="2483" w:type="dxa"/>
            <w:vAlign w:val="center"/>
          </w:tcPr>
          <w:p>
            <w:pPr>
              <w:pStyle w:val="15"/>
            </w:pPr>
            <w:r>
              <w:t>小型水库移民扶助基金安排的支出</w:t>
            </w:r>
          </w:p>
        </w:tc>
        <w:tc>
          <w:tcPr>
            <w:tcW w:w="1150" w:type="dxa"/>
            <w:vAlign w:val="center"/>
          </w:tcPr>
          <w:p>
            <w:pPr>
              <w:pStyle w:val="14"/>
            </w:pPr>
            <w:r>
              <w:t>46.27</w:t>
            </w:r>
          </w:p>
        </w:tc>
        <w:tc>
          <w:tcPr>
            <w:tcW w:w="1127" w:type="dxa"/>
            <w:vAlign w:val="center"/>
          </w:tcPr>
          <w:p>
            <w:pPr>
              <w:pStyle w:val="14"/>
            </w:pPr>
            <w:r>
              <w:t>15.27</w:t>
            </w:r>
          </w:p>
        </w:tc>
        <w:tc>
          <w:tcPr>
            <w:tcW w:w="1042" w:type="dxa"/>
            <w:vAlign w:val="center"/>
          </w:tcPr>
          <w:p>
            <w:pPr>
              <w:pStyle w:val="14"/>
            </w:pPr>
            <w:r>
              <w:t>15.27</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11</w:t>
            </w:r>
          </w:p>
        </w:tc>
        <w:tc>
          <w:tcPr>
            <w:tcW w:w="1311" w:type="dxa"/>
            <w:vAlign w:val="center"/>
          </w:tcPr>
          <w:p>
            <w:pPr>
              <w:pStyle w:val="15"/>
            </w:pPr>
            <w:r>
              <w:t>2082301</w:t>
            </w:r>
          </w:p>
        </w:tc>
        <w:tc>
          <w:tcPr>
            <w:tcW w:w="2483" w:type="dxa"/>
            <w:vAlign w:val="center"/>
          </w:tcPr>
          <w:p>
            <w:pPr>
              <w:pStyle w:val="15"/>
            </w:pPr>
            <w:r>
              <w:t>移民补助</w:t>
            </w:r>
          </w:p>
        </w:tc>
        <w:tc>
          <w:tcPr>
            <w:tcW w:w="1150" w:type="dxa"/>
            <w:vAlign w:val="center"/>
          </w:tcPr>
          <w:p>
            <w:pPr>
              <w:pStyle w:val="14"/>
            </w:pPr>
            <w:r>
              <w:t>12.27</w:t>
            </w:r>
          </w:p>
        </w:tc>
        <w:tc>
          <w:tcPr>
            <w:tcW w:w="1127" w:type="dxa"/>
            <w:vAlign w:val="center"/>
          </w:tcPr>
          <w:p>
            <w:pPr>
              <w:pStyle w:val="14"/>
            </w:pPr>
            <w:r>
              <w:t>12.27</w:t>
            </w:r>
          </w:p>
        </w:tc>
        <w:tc>
          <w:tcPr>
            <w:tcW w:w="1042" w:type="dxa"/>
            <w:vAlign w:val="center"/>
          </w:tcPr>
          <w:p>
            <w:pPr>
              <w:pStyle w:val="14"/>
            </w:pPr>
            <w:r>
              <w:t>12.27</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651" w:type="dxa"/>
            <w:vAlign w:val="center"/>
          </w:tcPr>
          <w:p>
            <w:pPr>
              <w:pStyle w:val="16"/>
            </w:pPr>
            <w:r>
              <w:t>12</w:t>
            </w:r>
          </w:p>
        </w:tc>
        <w:tc>
          <w:tcPr>
            <w:tcW w:w="1311" w:type="dxa"/>
            <w:vAlign w:val="center"/>
          </w:tcPr>
          <w:p>
            <w:pPr>
              <w:pStyle w:val="15"/>
            </w:pPr>
            <w:r>
              <w:t>2082302</w:t>
            </w:r>
          </w:p>
        </w:tc>
        <w:tc>
          <w:tcPr>
            <w:tcW w:w="2483" w:type="dxa"/>
            <w:vAlign w:val="center"/>
          </w:tcPr>
          <w:p>
            <w:pPr>
              <w:pStyle w:val="15"/>
            </w:pPr>
            <w:r>
              <w:t>基础设施建设和经济发展</w:t>
            </w:r>
          </w:p>
        </w:tc>
        <w:tc>
          <w:tcPr>
            <w:tcW w:w="1150" w:type="dxa"/>
            <w:vAlign w:val="center"/>
          </w:tcPr>
          <w:p>
            <w:pPr>
              <w:pStyle w:val="14"/>
            </w:pPr>
            <w:r>
              <w:t>34.00</w:t>
            </w:r>
          </w:p>
        </w:tc>
        <w:tc>
          <w:tcPr>
            <w:tcW w:w="1127" w:type="dxa"/>
            <w:vAlign w:val="center"/>
          </w:tcPr>
          <w:p>
            <w:pPr>
              <w:pStyle w:val="14"/>
            </w:pPr>
            <w:r>
              <w:t>3.00</w:t>
            </w:r>
          </w:p>
        </w:tc>
        <w:tc>
          <w:tcPr>
            <w:tcW w:w="1042" w:type="dxa"/>
            <w:vAlign w:val="center"/>
          </w:tcPr>
          <w:p>
            <w:pPr>
              <w:pStyle w:val="14"/>
            </w:pPr>
            <w:r>
              <w:t>3.00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651" w:type="dxa"/>
            <w:vAlign w:val="center"/>
          </w:tcPr>
          <w:p>
            <w:pPr>
              <w:pStyle w:val="16"/>
            </w:pPr>
            <w:r>
              <w:t>13</w:t>
            </w:r>
          </w:p>
        </w:tc>
        <w:tc>
          <w:tcPr>
            <w:tcW w:w="1311" w:type="dxa"/>
            <w:vAlign w:val="center"/>
          </w:tcPr>
          <w:p>
            <w:pPr>
              <w:pStyle w:val="15"/>
            </w:pPr>
            <w:r>
              <w:t>210</w:t>
            </w:r>
          </w:p>
        </w:tc>
        <w:tc>
          <w:tcPr>
            <w:tcW w:w="2483" w:type="dxa"/>
            <w:vAlign w:val="center"/>
          </w:tcPr>
          <w:p>
            <w:pPr>
              <w:pStyle w:val="15"/>
            </w:pPr>
            <w:r>
              <w:t>卫生健康支出</w:t>
            </w:r>
          </w:p>
        </w:tc>
        <w:tc>
          <w:tcPr>
            <w:tcW w:w="1150" w:type="dxa"/>
            <w:vAlign w:val="center"/>
          </w:tcPr>
          <w:p>
            <w:pPr>
              <w:pStyle w:val="14"/>
            </w:pPr>
            <w:r>
              <w:t>90.66</w:t>
            </w:r>
          </w:p>
        </w:tc>
        <w:tc>
          <w:tcPr>
            <w:tcW w:w="1127" w:type="dxa"/>
            <w:vAlign w:val="center"/>
          </w:tcPr>
          <w:p>
            <w:pPr>
              <w:pStyle w:val="14"/>
            </w:pPr>
            <w:r>
              <w:t>90.66</w:t>
            </w:r>
          </w:p>
        </w:tc>
        <w:tc>
          <w:tcPr>
            <w:tcW w:w="1042" w:type="dxa"/>
            <w:vAlign w:val="center"/>
          </w:tcPr>
          <w:p>
            <w:pPr>
              <w:pStyle w:val="14"/>
            </w:pPr>
            <w:r>
              <w:t>90.66</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651" w:type="dxa"/>
            <w:vAlign w:val="center"/>
          </w:tcPr>
          <w:p>
            <w:pPr>
              <w:pStyle w:val="16"/>
            </w:pPr>
            <w:r>
              <w:t>14</w:t>
            </w:r>
          </w:p>
        </w:tc>
        <w:tc>
          <w:tcPr>
            <w:tcW w:w="1311" w:type="dxa"/>
            <w:vAlign w:val="center"/>
          </w:tcPr>
          <w:p>
            <w:pPr>
              <w:pStyle w:val="15"/>
            </w:pPr>
            <w:r>
              <w:t>21011</w:t>
            </w:r>
          </w:p>
        </w:tc>
        <w:tc>
          <w:tcPr>
            <w:tcW w:w="2483" w:type="dxa"/>
            <w:vAlign w:val="center"/>
          </w:tcPr>
          <w:p>
            <w:pPr>
              <w:pStyle w:val="15"/>
            </w:pPr>
            <w:r>
              <w:t>行政事业单位医疗</w:t>
            </w:r>
          </w:p>
        </w:tc>
        <w:tc>
          <w:tcPr>
            <w:tcW w:w="1150" w:type="dxa"/>
            <w:vAlign w:val="center"/>
          </w:tcPr>
          <w:p>
            <w:pPr>
              <w:pStyle w:val="14"/>
            </w:pPr>
            <w:r>
              <w:t>90.66</w:t>
            </w:r>
          </w:p>
        </w:tc>
        <w:tc>
          <w:tcPr>
            <w:tcW w:w="1127" w:type="dxa"/>
            <w:vAlign w:val="center"/>
          </w:tcPr>
          <w:p>
            <w:pPr>
              <w:pStyle w:val="14"/>
            </w:pPr>
            <w:r>
              <w:t>90.66</w:t>
            </w:r>
          </w:p>
        </w:tc>
        <w:tc>
          <w:tcPr>
            <w:tcW w:w="1042" w:type="dxa"/>
            <w:vAlign w:val="center"/>
          </w:tcPr>
          <w:p>
            <w:pPr>
              <w:pStyle w:val="14"/>
            </w:pPr>
            <w:r>
              <w:t>90.66</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15</w:t>
            </w:r>
          </w:p>
        </w:tc>
        <w:tc>
          <w:tcPr>
            <w:tcW w:w="1311" w:type="dxa"/>
            <w:vAlign w:val="center"/>
          </w:tcPr>
          <w:p>
            <w:pPr>
              <w:pStyle w:val="15"/>
            </w:pPr>
            <w:r>
              <w:t>2101101</w:t>
            </w:r>
          </w:p>
        </w:tc>
        <w:tc>
          <w:tcPr>
            <w:tcW w:w="2483" w:type="dxa"/>
            <w:vAlign w:val="center"/>
          </w:tcPr>
          <w:p>
            <w:pPr>
              <w:pStyle w:val="15"/>
            </w:pPr>
            <w:r>
              <w:t>行政单位医疗</w:t>
            </w:r>
          </w:p>
        </w:tc>
        <w:tc>
          <w:tcPr>
            <w:tcW w:w="1150" w:type="dxa"/>
            <w:vAlign w:val="center"/>
          </w:tcPr>
          <w:p>
            <w:pPr>
              <w:pStyle w:val="14"/>
            </w:pPr>
            <w:r>
              <w:t>90.66</w:t>
            </w:r>
          </w:p>
        </w:tc>
        <w:tc>
          <w:tcPr>
            <w:tcW w:w="1127" w:type="dxa"/>
            <w:vAlign w:val="center"/>
          </w:tcPr>
          <w:p>
            <w:pPr>
              <w:pStyle w:val="14"/>
            </w:pPr>
            <w:r>
              <w:t>90.66</w:t>
            </w:r>
          </w:p>
        </w:tc>
        <w:tc>
          <w:tcPr>
            <w:tcW w:w="1042" w:type="dxa"/>
            <w:vAlign w:val="center"/>
          </w:tcPr>
          <w:p>
            <w:pPr>
              <w:pStyle w:val="14"/>
            </w:pPr>
            <w:r>
              <w:t>90.66</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16</w:t>
            </w:r>
          </w:p>
        </w:tc>
        <w:tc>
          <w:tcPr>
            <w:tcW w:w="1311" w:type="dxa"/>
            <w:vAlign w:val="center"/>
          </w:tcPr>
          <w:p>
            <w:pPr>
              <w:pStyle w:val="15"/>
            </w:pPr>
            <w:r>
              <w:t>213</w:t>
            </w:r>
          </w:p>
        </w:tc>
        <w:tc>
          <w:tcPr>
            <w:tcW w:w="2483" w:type="dxa"/>
            <w:vAlign w:val="center"/>
          </w:tcPr>
          <w:p>
            <w:pPr>
              <w:pStyle w:val="15"/>
            </w:pPr>
            <w:r>
              <w:t>农林水支出</w:t>
            </w:r>
          </w:p>
        </w:tc>
        <w:tc>
          <w:tcPr>
            <w:tcW w:w="1150" w:type="dxa"/>
            <w:vAlign w:val="center"/>
          </w:tcPr>
          <w:p>
            <w:pPr>
              <w:pStyle w:val="14"/>
            </w:pPr>
            <w:r>
              <w:t>8808.68</w:t>
            </w:r>
          </w:p>
        </w:tc>
        <w:tc>
          <w:tcPr>
            <w:tcW w:w="1127" w:type="dxa"/>
            <w:vAlign w:val="center"/>
          </w:tcPr>
          <w:p>
            <w:pPr>
              <w:pStyle w:val="14"/>
            </w:pPr>
            <w:r>
              <w:t>2377.86</w:t>
            </w:r>
          </w:p>
        </w:tc>
        <w:tc>
          <w:tcPr>
            <w:tcW w:w="1042" w:type="dxa"/>
            <w:vAlign w:val="center"/>
          </w:tcPr>
          <w:p>
            <w:pPr>
              <w:pStyle w:val="14"/>
            </w:pPr>
            <w:r>
              <w:t>2377.86</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6430.82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17</w:t>
            </w:r>
          </w:p>
        </w:tc>
        <w:tc>
          <w:tcPr>
            <w:tcW w:w="1311" w:type="dxa"/>
            <w:vAlign w:val="center"/>
          </w:tcPr>
          <w:p>
            <w:pPr>
              <w:pStyle w:val="15"/>
            </w:pPr>
            <w:r>
              <w:t>21303</w:t>
            </w:r>
          </w:p>
        </w:tc>
        <w:tc>
          <w:tcPr>
            <w:tcW w:w="2483" w:type="dxa"/>
            <w:vAlign w:val="center"/>
          </w:tcPr>
          <w:p>
            <w:pPr>
              <w:pStyle w:val="15"/>
            </w:pPr>
            <w:r>
              <w:t>水利</w:t>
            </w:r>
          </w:p>
        </w:tc>
        <w:tc>
          <w:tcPr>
            <w:tcW w:w="1150" w:type="dxa"/>
            <w:vAlign w:val="center"/>
          </w:tcPr>
          <w:p>
            <w:pPr>
              <w:pStyle w:val="14"/>
            </w:pPr>
            <w:r>
              <w:t>8808.68</w:t>
            </w:r>
          </w:p>
        </w:tc>
        <w:tc>
          <w:tcPr>
            <w:tcW w:w="1127" w:type="dxa"/>
            <w:vAlign w:val="center"/>
          </w:tcPr>
          <w:p>
            <w:pPr>
              <w:pStyle w:val="14"/>
            </w:pPr>
            <w:r>
              <w:t>2377.86</w:t>
            </w:r>
          </w:p>
        </w:tc>
        <w:tc>
          <w:tcPr>
            <w:tcW w:w="1042" w:type="dxa"/>
            <w:vAlign w:val="center"/>
          </w:tcPr>
          <w:p>
            <w:pPr>
              <w:pStyle w:val="14"/>
            </w:pPr>
            <w:r>
              <w:t>2377.86</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6430.82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18</w:t>
            </w:r>
          </w:p>
        </w:tc>
        <w:tc>
          <w:tcPr>
            <w:tcW w:w="1311" w:type="dxa"/>
            <w:vAlign w:val="center"/>
          </w:tcPr>
          <w:p>
            <w:pPr>
              <w:pStyle w:val="15"/>
            </w:pPr>
            <w:r>
              <w:t>2130301</w:t>
            </w:r>
          </w:p>
        </w:tc>
        <w:tc>
          <w:tcPr>
            <w:tcW w:w="2483" w:type="dxa"/>
            <w:vAlign w:val="center"/>
          </w:tcPr>
          <w:p>
            <w:pPr>
              <w:pStyle w:val="15"/>
            </w:pPr>
            <w:r>
              <w:t>行政运行</w:t>
            </w:r>
          </w:p>
        </w:tc>
        <w:tc>
          <w:tcPr>
            <w:tcW w:w="1150" w:type="dxa"/>
            <w:vAlign w:val="center"/>
          </w:tcPr>
          <w:p>
            <w:pPr>
              <w:pStyle w:val="14"/>
            </w:pPr>
            <w:r>
              <w:t>1704.07</w:t>
            </w:r>
          </w:p>
        </w:tc>
        <w:tc>
          <w:tcPr>
            <w:tcW w:w="1127" w:type="dxa"/>
            <w:vAlign w:val="center"/>
          </w:tcPr>
          <w:p>
            <w:pPr>
              <w:pStyle w:val="14"/>
            </w:pPr>
            <w:r>
              <w:t>1704.07</w:t>
            </w:r>
          </w:p>
        </w:tc>
        <w:tc>
          <w:tcPr>
            <w:tcW w:w="1042" w:type="dxa"/>
            <w:vAlign w:val="center"/>
          </w:tcPr>
          <w:p>
            <w:pPr>
              <w:pStyle w:val="14"/>
            </w:pPr>
            <w:r>
              <w:t>1704.07</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19</w:t>
            </w:r>
          </w:p>
        </w:tc>
        <w:tc>
          <w:tcPr>
            <w:tcW w:w="1311" w:type="dxa"/>
            <w:vAlign w:val="center"/>
          </w:tcPr>
          <w:p>
            <w:pPr>
              <w:pStyle w:val="15"/>
            </w:pPr>
            <w:r>
              <w:t>2130302</w:t>
            </w:r>
          </w:p>
        </w:tc>
        <w:tc>
          <w:tcPr>
            <w:tcW w:w="2483" w:type="dxa"/>
            <w:vAlign w:val="center"/>
          </w:tcPr>
          <w:p>
            <w:pPr>
              <w:pStyle w:val="15"/>
            </w:pPr>
            <w:r>
              <w:t>一般行政管理事务</w:t>
            </w:r>
          </w:p>
        </w:tc>
        <w:tc>
          <w:tcPr>
            <w:tcW w:w="1150" w:type="dxa"/>
            <w:vAlign w:val="center"/>
          </w:tcPr>
          <w:p>
            <w:pPr>
              <w:pStyle w:val="14"/>
            </w:pPr>
            <w:r>
              <w:t>4.40</w:t>
            </w:r>
          </w:p>
        </w:tc>
        <w:tc>
          <w:tcPr>
            <w:tcW w:w="1127" w:type="dxa"/>
            <w:vAlign w:val="center"/>
          </w:tcPr>
          <w:p>
            <w:pPr>
              <w:pStyle w:val="14"/>
            </w:pPr>
            <w:r>
              <w:t>4.40</w:t>
            </w:r>
          </w:p>
        </w:tc>
        <w:tc>
          <w:tcPr>
            <w:tcW w:w="1042" w:type="dxa"/>
            <w:vAlign w:val="center"/>
          </w:tcPr>
          <w:p>
            <w:pPr>
              <w:pStyle w:val="14"/>
            </w:pPr>
            <w:r>
              <w:t>4.40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20</w:t>
            </w:r>
          </w:p>
        </w:tc>
        <w:tc>
          <w:tcPr>
            <w:tcW w:w="1311" w:type="dxa"/>
            <w:vAlign w:val="center"/>
          </w:tcPr>
          <w:p>
            <w:pPr>
              <w:pStyle w:val="15"/>
            </w:pPr>
            <w:r>
              <w:t>2130304</w:t>
            </w:r>
          </w:p>
        </w:tc>
        <w:tc>
          <w:tcPr>
            <w:tcW w:w="2483" w:type="dxa"/>
            <w:vAlign w:val="center"/>
          </w:tcPr>
          <w:p>
            <w:pPr>
              <w:pStyle w:val="15"/>
            </w:pPr>
            <w:r>
              <w:t>水利行业业务管理</w:t>
            </w:r>
          </w:p>
        </w:tc>
        <w:tc>
          <w:tcPr>
            <w:tcW w:w="1150" w:type="dxa"/>
            <w:vAlign w:val="center"/>
          </w:tcPr>
          <w:p>
            <w:pPr>
              <w:pStyle w:val="14"/>
            </w:pPr>
            <w:r>
              <w:t>84.95</w:t>
            </w:r>
          </w:p>
        </w:tc>
        <w:tc>
          <w:tcPr>
            <w:tcW w:w="1127" w:type="dxa"/>
            <w:vAlign w:val="center"/>
          </w:tcPr>
          <w:p>
            <w:pPr>
              <w:pStyle w:val="14"/>
            </w:pPr>
            <w:r>
              <w:t>84.95</w:t>
            </w:r>
          </w:p>
        </w:tc>
        <w:tc>
          <w:tcPr>
            <w:tcW w:w="1042" w:type="dxa"/>
            <w:vAlign w:val="center"/>
          </w:tcPr>
          <w:p>
            <w:pPr>
              <w:pStyle w:val="14"/>
            </w:pPr>
            <w:r>
              <w:t>84.95</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21</w:t>
            </w:r>
          </w:p>
        </w:tc>
        <w:tc>
          <w:tcPr>
            <w:tcW w:w="1311" w:type="dxa"/>
            <w:vAlign w:val="center"/>
          </w:tcPr>
          <w:p>
            <w:pPr>
              <w:pStyle w:val="15"/>
            </w:pPr>
            <w:r>
              <w:t>2130305</w:t>
            </w:r>
          </w:p>
        </w:tc>
        <w:tc>
          <w:tcPr>
            <w:tcW w:w="2483" w:type="dxa"/>
            <w:vAlign w:val="center"/>
          </w:tcPr>
          <w:p>
            <w:pPr>
              <w:pStyle w:val="15"/>
            </w:pPr>
            <w:r>
              <w:t>水利工程建设</w:t>
            </w:r>
          </w:p>
        </w:tc>
        <w:tc>
          <w:tcPr>
            <w:tcW w:w="1150" w:type="dxa"/>
            <w:vAlign w:val="center"/>
          </w:tcPr>
          <w:p>
            <w:pPr>
              <w:pStyle w:val="14"/>
            </w:pPr>
            <w:r>
              <w:t>6767.82</w:t>
            </w:r>
          </w:p>
        </w:tc>
        <w:tc>
          <w:tcPr>
            <w:tcW w:w="1127" w:type="dxa"/>
            <w:vAlign w:val="center"/>
          </w:tcPr>
          <w:p>
            <w:pPr>
              <w:pStyle w:val="14"/>
            </w:pPr>
            <w:r>
              <w:t>337.00</w:t>
            </w:r>
          </w:p>
        </w:tc>
        <w:tc>
          <w:tcPr>
            <w:tcW w:w="1042" w:type="dxa"/>
            <w:vAlign w:val="center"/>
          </w:tcPr>
          <w:p>
            <w:pPr>
              <w:pStyle w:val="14"/>
            </w:pPr>
            <w:r>
              <w:t>337.00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r>
              <w:t>6430.82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22</w:t>
            </w:r>
          </w:p>
        </w:tc>
        <w:tc>
          <w:tcPr>
            <w:tcW w:w="1311" w:type="dxa"/>
            <w:vAlign w:val="center"/>
          </w:tcPr>
          <w:p>
            <w:pPr>
              <w:pStyle w:val="15"/>
            </w:pPr>
            <w:r>
              <w:t>2130306</w:t>
            </w:r>
          </w:p>
        </w:tc>
        <w:tc>
          <w:tcPr>
            <w:tcW w:w="2483" w:type="dxa"/>
            <w:vAlign w:val="center"/>
          </w:tcPr>
          <w:p>
            <w:pPr>
              <w:pStyle w:val="15"/>
            </w:pPr>
            <w:r>
              <w:t>水利工程运行与维护</w:t>
            </w:r>
          </w:p>
        </w:tc>
        <w:tc>
          <w:tcPr>
            <w:tcW w:w="1150" w:type="dxa"/>
            <w:vAlign w:val="center"/>
          </w:tcPr>
          <w:p>
            <w:pPr>
              <w:pStyle w:val="14"/>
            </w:pPr>
            <w:r>
              <w:t>194.46</w:t>
            </w:r>
          </w:p>
        </w:tc>
        <w:tc>
          <w:tcPr>
            <w:tcW w:w="1127" w:type="dxa"/>
            <w:vAlign w:val="center"/>
          </w:tcPr>
          <w:p>
            <w:pPr>
              <w:pStyle w:val="14"/>
            </w:pPr>
            <w:r>
              <w:t>194.46</w:t>
            </w:r>
          </w:p>
        </w:tc>
        <w:tc>
          <w:tcPr>
            <w:tcW w:w="1042" w:type="dxa"/>
            <w:vAlign w:val="center"/>
          </w:tcPr>
          <w:p>
            <w:pPr>
              <w:pStyle w:val="14"/>
            </w:pPr>
            <w:r>
              <w:t>194.46</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23</w:t>
            </w:r>
          </w:p>
        </w:tc>
        <w:tc>
          <w:tcPr>
            <w:tcW w:w="1311" w:type="dxa"/>
            <w:vAlign w:val="center"/>
          </w:tcPr>
          <w:p>
            <w:pPr>
              <w:pStyle w:val="15"/>
            </w:pPr>
            <w:r>
              <w:t>2130314</w:t>
            </w:r>
          </w:p>
        </w:tc>
        <w:tc>
          <w:tcPr>
            <w:tcW w:w="2483" w:type="dxa"/>
            <w:vAlign w:val="center"/>
          </w:tcPr>
          <w:p>
            <w:pPr>
              <w:pStyle w:val="15"/>
            </w:pPr>
            <w:r>
              <w:t>防汛</w:t>
            </w:r>
          </w:p>
        </w:tc>
        <w:tc>
          <w:tcPr>
            <w:tcW w:w="1150" w:type="dxa"/>
            <w:vAlign w:val="center"/>
          </w:tcPr>
          <w:p>
            <w:pPr>
              <w:pStyle w:val="14"/>
            </w:pPr>
            <w:r>
              <w:t>7.30</w:t>
            </w:r>
          </w:p>
        </w:tc>
        <w:tc>
          <w:tcPr>
            <w:tcW w:w="1127" w:type="dxa"/>
            <w:vAlign w:val="center"/>
          </w:tcPr>
          <w:p>
            <w:pPr>
              <w:pStyle w:val="14"/>
            </w:pPr>
            <w:r>
              <w:t>7.30</w:t>
            </w:r>
          </w:p>
        </w:tc>
        <w:tc>
          <w:tcPr>
            <w:tcW w:w="1042" w:type="dxa"/>
            <w:vAlign w:val="center"/>
          </w:tcPr>
          <w:p>
            <w:pPr>
              <w:pStyle w:val="14"/>
            </w:pPr>
            <w:r>
              <w:t>7.30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51" w:type="dxa"/>
            <w:vAlign w:val="center"/>
          </w:tcPr>
          <w:p>
            <w:pPr>
              <w:pStyle w:val="16"/>
            </w:pPr>
            <w:r>
              <w:t>24</w:t>
            </w:r>
          </w:p>
        </w:tc>
        <w:tc>
          <w:tcPr>
            <w:tcW w:w="1311" w:type="dxa"/>
            <w:vAlign w:val="center"/>
          </w:tcPr>
          <w:p>
            <w:pPr>
              <w:pStyle w:val="15"/>
            </w:pPr>
            <w:r>
              <w:t>2130316</w:t>
            </w:r>
          </w:p>
        </w:tc>
        <w:tc>
          <w:tcPr>
            <w:tcW w:w="2483" w:type="dxa"/>
            <w:vAlign w:val="center"/>
          </w:tcPr>
          <w:p>
            <w:pPr>
              <w:pStyle w:val="15"/>
            </w:pPr>
            <w:r>
              <w:t>农村水利</w:t>
            </w:r>
          </w:p>
        </w:tc>
        <w:tc>
          <w:tcPr>
            <w:tcW w:w="1150" w:type="dxa"/>
            <w:vAlign w:val="center"/>
          </w:tcPr>
          <w:p>
            <w:pPr>
              <w:pStyle w:val="14"/>
            </w:pPr>
            <w:r>
              <w:t>15.30</w:t>
            </w:r>
          </w:p>
        </w:tc>
        <w:tc>
          <w:tcPr>
            <w:tcW w:w="1127" w:type="dxa"/>
            <w:vAlign w:val="center"/>
          </w:tcPr>
          <w:p>
            <w:pPr>
              <w:pStyle w:val="14"/>
            </w:pPr>
            <w:r>
              <w:t>15.30</w:t>
            </w:r>
          </w:p>
        </w:tc>
        <w:tc>
          <w:tcPr>
            <w:tcW w:w="1042" w:type="dxa"/>
            <w:vAlign w:val="center"/>
          </w:tcPr>
          <w:p>
            <w:pPr>
              <w:pStyle w:val="14"/>
            </w:pPr>
            <w:r>
              <w:t>15.30</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651" w:type="dxa"/>
            <w:vAlign w:val="center"/>
          </w:tcPr>
          <w:p>
            <w:pPr>
              <w:pStyle w:val="16"/>
            </w:pPr>
            <w:r>
              <w:t>25</w:t>
            </w:r>
          </w:p>
        </w:tc>
        <w:tc>
          <w:tcPr>
            <w:tcW w:w="1311" w:type="dxa"/>
            <w:vAlign w:val="center"/>
          </w:tcPr>
          <w:p>
            <w:pPr>
              <w:pStyle w:val="15"/>
            </w:pPr>
            <w:r>
              <w:t>2130334</w:t>
            </w:r>
          </w:p>
        </w:tc>
        <w:tc>
          <w:tcPr>
            <w:tcW w:w="2483" w:type="dxa"/>
            <w:vAlign w:val="center"/>
          </w:tcPr>
          <w:p>
            <w:pPr>
              <w:pStyle w:val="15"/>
            </w:pPr>
            <w:r>
              <w:t>水利建设征地及移民支出</w:t>
            </w:r>
          </w:p>
        </w:tc>
        <w:tc>
          <w:tcPr>
            <w:tcW w:w="1150" w:type="dxa"/>
            <w:vAlign w:val="center"/>
          </w:tcPr>
          <w:p>
            <w:pPr>
              <w:pStyle w:val="14"/>
            </w:pPr>
            <w:r>
              <w:t>30.38</w:t>
            </w:r>
          </w:p>
        </w:tc>
        <w:tc>
          <w:tcPr>
            <w:tcW w:w="1127" w:type="dxa"/>
            <w:vAlign w:val="center"/>
          </w:tcPr>
          <w:p>
            <w:pPr>
              <w:pStyle w:val="14"/>
            </w:pPr>
            <w:r>
              <w:t>30.38</w:t>
            </w:r>
          </w:p>
        </w:tc>
        <w:tc>
          <w:tcPr>
            <w:tcW w:w="1042" w:type="dxa"/>
            <w:vAlign w:val="center"/>
          </w:tcPr>
          <w:p>
            <w:pPr>
              <w:pStyle w:val="14"/>
            </w:pPr>
            <w:r>
              <w:t>30.38</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651" w:type="dxa"/>
            <w:vAlign w:val="center"/>
          </w:tcPr>
          <w:p>
            <w:pPr>
              <w:pStyle w:val="16"/>
            </w:pPr>
            <w:r>
              <w:t>26</w:t>
            </w:r>
          </w:p>
        </w:tc>
        <w:tc>
          <w:tcPr>
            <w:tcW w:w="1311" w:type="dxa"/>
            <w:vAlign w:val="center"/>
          </w:tcPr>
          <w:p>
            <w:pPr>
              <w:pStyle w:val="15"/>
            </w:pPr>
            <w:r>
              <w:t>221</w:t>
            </w:r>
          </w:p>
        </w:tc>
        <w:tc>
          <w:tcPr>
            <w:tcW w:w="2483" w:type="dxa"/>
            <w:vAlign w:val="center"/>
          </w:tcPr>
          <w:p>
            <w:pPr>
              <w:pStyle w:val="15"/>
            </w:pPr>
            <w:r>
              <w:t>住房保障支出</w:t>
            </w:r>
          </w:p>
        </w:tc>
        <w:tc>
          <w:tcPr>
            <w:tcW w:w="1150" w:type="dxa"/>
            <w:vAlign w:val="center"/>
          </w:tcPr>
          <w:p>
            <w:pPr>
              <w:pStyle w:val="14"/>
            </w:pPr>
            <w:r>
              <w:t>138.63</w:t>
            </w:r>
          </w:p>
        </w:tc>
        <w:tc>
          <w:tcPr>
            <w:tcW w:w="1127" w:type="dxa"/>
            <w:vAlign w:val="center"/>
          </w:tcPr>
          <w:p>
            <w:pPr>
              <w:pStyle w:val="14"/>
            </w:pPr>
            <w:r>
              <w:t>138.63</w:t>
            </w:r>
          </w:p>
        </w:tc>
        <w:tc>
          <w:tcPr>
            <w:tcW w:w="1042" w:type="dxa"/>
            <w:vAlign w:val="center"/>
          </w:tcPr>
          <w:p>
            <w:pPr>
              <w:pStyle w:val="14"/>
            </w:pPr>
            <w:r>
              <w:t>138.63</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651" w:type="dxa"/>
            <w:vAlign w:val="center"/>
          </w:tcPr>
          <w:p>
            <w:pPr>
              <w:pStyle w:val="16"/>
            </w:pPr>
            <w:r>
              <w:t>27</w:t>
            </w:r>
          </w:p>
        </w:tc>
        <w:tc>
          <w:tcPr>
            <w:tcW w:w="1311" w:type="dxa"/>
            <w:vAlign w:val="center"/>
          </w:tcPr>
          <w:p>
            <w:pPr>
              <w:pStyle w:val="15"/>
            </w:pPr>
            <w:r>
              <w:t>22102</w:t>
            </w:r>
          </w:p>
        </w:tc>
        <w:tc>
          <w:tcPr>
            <w:tcW w:w="2483" w:type="dxa"/>
            <w:vAlign w:val="center"/>
          </w:tcPr>
          <w:p>
            <w:pPr>
              <w:pStyle w:val="15"/>
            </w:pPr>
            <w:r>
              <w:t>住房改革支出</w:t>
            </w:r>
          </w:p>
        </w:tc>
        <w:tc>
          <w:tcPr>
            <w:tcW w:w="1150" w:type="dxa"/>
            <w:vAlign w:val="center"/>
          </w:tcPr>
          <w:p>
            <w:pPr>
              <w:pStyle w:val="14"/>
            </w:pPr>
            <w:r>
              <w:t>138.63</w:t>
            </w:r>
          </w:p>
        </w:tc>
        <w:tc>
          <w:tcPr>
            <w:tcW w:w="1127" w:type="dxa"/>
            <w:vAlign w:val="center"/>
          </w:tcPr>
          <w:p>
            <w:pPr>
              <w:pStyle w:val="14"/>
            </w:pPr>
            <w:r>
              <w:t>138.63</w:t>
            </w:r>
          </w:p>
        </w:tc>
        <w:tc>
          <w:tcPr>
            <w:tcW w:w="1042" w:type="dxa"/>
            <w:vAlign w:val="center"/>
          </w:tcPr>
          <w:p>
            <w:pPr>
              <w:pStyle w:val="14"/>
            </w:pPr>
            <w:r>
              <w:t>138.63</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651" w:type="dxa"/>
            <w:vAlign w:val="center"/>
          </w:tcPr>
          <w:p>
            <w:pPr>
              <w:pStyle w:val="16"/>
            </w:pPr>
            <w:r>
              <w:t>28</w:t>
            </w:r>
          </w:p>
        </w:tc>
        <w:tc>
          <w:tcPr>
            <w:tcW w:w="1311" w:type="dxa"/>
            <w:vAlign w:val="center"/>
          </w:tcPr>
          <w:p>
            <w:pPr>
              <w:pStyle w:val="15"/>
            </w:pPr>
            <w:r>
              <w:t>2210201</w:t>
            </w:r>
          </w:p>
        </w:tc>
        <w:tc>
          <w:tcPr>
            <w:tcW w:w="2483" w:type="dxa"/>
            <w:vAlign w:val="center"/>
          </w:tcPr>
          <w:p>
            <w:pPr>
              <w:pStyle w:val="15"/>
            </w:pPr>
            <w:r>
              <w:t>住房公积金</w:t>
            </w:r>
          </w:p>
        </w:tc>
        <w:tc>
          <w:tcPr>
            <w:tcW w:w="1150" w:type="dxa"/>
            <w:vAlign w:val="center"/>
          </w:tcPr>
          <w:p>
            <w:pPr>
              <w:pStyle w:val="14"/>
            </w:pPr>
            <w:r>
              <w:t>138.63</w:t>
            </w:r>
          </w:p>
        </w:tc>
        <w:tc>
          <w:tcPr>
            <w:tcW w:w="1127" w:type="dxa"/>
            <w:vAlign w:val="center"/>
          </w:tcPr>
          <w:p>
            <w:pPr>
              <w:pStyle w:val="14"/>
            </w:pPr>
            <w:r>
              <w:t>138.63</w:t>
            </w:r>
          </w:p>
        </w:tc>
        <w:tc>
          <w:tcPr>
            <w:tcW w:w="1042" w:type="dxa"/>
            <w:vAlign w:val="center"/>
          </w:tcPr>
          <w:p>
            <w:pPr>
              <w:pStyle w:val="14"/>
            </w:pPr>
            <w:r>
              <w:t>138.63</w:t>
            </w:r>
          </w:p>
        </w:tc>
        <w:tc>
          <w:tcPr>
            <w:tcW w:w="862" w:type="dxa"/>
            <w:vAlign w:val="center"/>
          </w:tcPr>
          <w:p>
            <w:pPr>
              <w:pStyle w:val="14"/>
            </w:pPr>
          </w:p>
        </w:tc>
        <w:tc>
          <w:tcPr>
            <w:tcW w:w="850" w:type="dxa"/>
            <w:vAlign w:val="center"/>
          </w:tcPr>
          <w:p>
            <w:pPr>
              <w:pStyle w:val="14"/>
            </w:pPr>
          </w:p>
        </w:tc>
        <w:tc>
          <w:tcPr>
            <w:tcW w:w="733" w:type="dxa"/>
            <w:vAlign w:val="center"/>
          </w:tcPr>
          <w:p>
            <w:pPr>
              <w:pStyle w:val="14"/>
            </w:pPr>
          </w:p>
        </w:tc>
        <w:tc>
          <w:tcPr>
            <w:tcW w:w="878" w:type="dxa"/>
            <w:vAlign w:val="center"/>
          </w:tcPr>
          <w:p>
            <w:pPr>
              <w:pStyle w:val="14"/>
            </w:pPr>
          </w:p>
        </w:tc>
        <w:tc>
          <w:tcPr>
            <w:tcW w:w="960" w:type="dxa"/>
            <w:vAlign w:val="center"/>
          </w:tcPr>
          <w:p>
            <w:pPr>
              <w:pStyle w:val="14"/>
            </w:pPr>
          </w:p>
        </w:tc>
        <w:tc>
          <w:tcPr>
            <w:tcW w:w="1031" w:type="dxa"/>
            <w:vAlign w:val="center"/>
          </w:tcPr>
          <w:p>
            <w:pPr>
              <w:pStyle w:val="14"/>
            </w:pPr>
          </w:p>
        </w:tc>
        <w:tc>
          <w:tcPr>
            <w:tcW w:w="11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3" w:name="_Toc14920"/>
      <w:bookmarkStart w:id="24" w:name="_Toc29037_WPSOffice_Level1"/>
      <w:r>
        <w:rPr>
          <w:rFonts w:ascii="方正小标宋_GBK" w:hAnsi="方正小标宋_GBK" w:eastAsia="方正小标宋_GBK" w:cs="方正小标宋_GBK"/>
          <w:color w:val="000000"/>
          <w:sz w:val="36"/>
        </w:rPr>
        <w:t>部门预算支出总表</w:t>
      </w:r>
      <w:bookmarkEnd w:id="23"/>
      <w:bookmarkEnd w:id="24"/>
    </w:p>
    <w:tbl>
      <w:tblPr>
        <w:tblStyle w:val="7"/>
        <w:tblW w:w="13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513"/>
        <w:gridCol w:w="4227"/>
        <w:gridCol w:w="1311"/>
        <w:gridCol w:w="1094"/>
        <w:gridCol w:w="1094"/>
        <w:gridCol w:w="1094"/>
        <w:gridCol w:w="1094"/>
        <w:gridCol w:w="1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6558" w:type="dxa"/>
            <w:gridSpan w:val="3"/>
            <w:tcBorders>
              <w:top w:val="single" w:color="FFFFFF" w:sz="6" w:space="0"/>
              <w:left w:val="single" w:color="FFFFFF" w:sz="6" w:space="0"/>
              <w:right w:val="single" w:color="FFFFFF" w:sz="6" w:space="0"/>
            </w:tcBorders>
            <w:vAlign w:val="center"/>
          </w:tcPr>
          <w:p>
            <w:pPr>
              <w:pStyle w:val="12"/>
            </w:pPr>
            <w:r>
              <w:t>332保定市满城区水利局</w:t>
            </w:r>
          </w:p>
        </w:tc>
        <w:tc>
          <w:tcPr>
            <w:tcW w:w="2405"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437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818" w:type="dxa"/>
            <w:vMerge w:val="restart"/>
            <w:vAlign w:val="center"/>
          </w:tcPr>
          <w:p>
            <w:pPr>
              <w:pStyle w:val="13"/>
            </w:pPr>
            <w:r>
              <w:t>序号</w:t>
            </w:r>
          </w:p>
        </w:tc>
        <w:tc>
          <w:tcPr>
            <w:tcW w:w="5740" w:type="dxa"/>
            <w:gridSpan w:val="2"/>
            <w:vAlign w:val="center"/>
          </w:tcPr>
          <w:p>
            <w:pPr>
              <w:pStyle w:val="13"/>
            </w:pPr>
            <w:r>
              <w:t>功能分类科目</w:t>
            </w:r>
          </w:p>
        </w:tc>
        <w:tc>
          <w:tcPr>
            <w:tcW w:w="1311" w:type="dxa"/>
            <w:vMerge w:val="restart"/>
            <w:vAlign w:val="center"/>
          </w:tcPr>
          <w:p>
            <w:pPr>
              <w:pStyle w:val="13"/>
            </w:pPr>
            <w:r>
              <w:t>合计</w:t>
            </w:r>
          </w:p>
        </w:tc>
        <w:tc>
          <w:tcPr>
            <w:tcW w:w="1094" w:type="dxa"/>
            <w:vMerge w:val="restart"/>
            <w:vAlign w:val="center"/>
          </w:tcPr>
          <w:p>
            <w:pPr>
              <w:pStyle w:val="13"/>
            </w:pPr>
            <w:r>
              <w:t>基本支出</w:t>
            </w:r>
          </w:p>
        </w:tc>
        <w:tc>
          <w:tcPr>
            <w:tcW w:w="1094" w:type="dxa"/>
            <w:vMerge w:val="restart"/>
            <w:vAlign w:val="center"/>
          </w:tcPr>
          <w:p>
            <w:pPr>
              <w:pStyle w:val="13"/>
            </w:pPr>
            <w:r>
              <w:t>项目支出</w:t>
            </w:r>
          </w:p>
        </w:tc>
        <w:tc>
          <w:tcPr>
            <w:tcW w:w="1094" w:type="dxa"/>
            <w:vMerge w:val="restart"/>
            <w:vAlign w:val="center"/>
          </w:tcPr>
          <w:p>
            <w:pPr>
              <w:pStyle w:val="13"/>
            </w:pPr>
            <w:r>
              <w:t>经营支出</w:t>
            </w:r>
          </w:p>
        </w:tc>
        <w:tc>
          <w:tcPr>
            <w:tcW w:w="1094" w:type="dxa"/>
            <w:vMerge w:val="restart"/>
            <w:vAlign w:val="center"/>
          </w:tcPr>
          <w:p>
            <w:pPr>
              <w:pStyle w:val="13"/>
            </w:pPr>
            <w:r>
              <w:t>上解上级     支出</w:t>
            </w:r>
          </w:p>
        </w:tc>
        <w:tc>
          <w:tcPr>
            <w:tcW w:w="109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blHeader/>
          <w:jc w:val="center"/>
        </w:trPr>
        <w:tc>
          <w:tcPr>
            <w:tcW w:w="818" w:type="dxa"/>
            <w:vMerge w:val="continue"/>
          </w:tcPr>
          <w:p/>
        </w:tc>
        <w:tc>
          <w:tcPr>
            <w:tcW w:w="1513" w:type="dxa"/>
            <w:vAlign w:val="center"/>
          </w:tcPr>
          <w:p>
            <w:pPr>
              <w:pStyle w:val="13"/>
            </w:pPr>
            <w:r>
              <w:t>科目    编码</w:t>
            </w:r>
          </w:p>
        </w:tc>
        <w:tc>
          <w:tcPr>
            <w:tcW w:w="4227" w:type="dxa"/>
            <w:vAlign w:val="center"/>
          </w:tcPr>
          <w:p>
            <w:pPr>
              <w:pStyle w:val="13"/>
            </w:pPr>
            <w:r>
              <w:t>科目名称</w:t>
            </w:r>
          </w:p>
        </w:tc>
        <w:tc>
          <w:tcPr>
            <w:tcW w:w="1311" w:type="dxa"/>
            <w:vMerge w:val="continue"/>
          </w:tcPr>
          <w:p/>
        </w:tc>
        <w:tc>
          <w:tcPr>
            <w:tcW w:w="1094" w:type="dxa"/>
            <w:vMerge w:val="continue"/>
          </w:tcPr>
          <w:p/>
        </w:tc>
        <w:tc>
          <w:tcPr>
            <w:tcW w:w="1094" w:type="dxa"/>
            <w:vMerge w:val="continue"/>
          </w:tcPr>
          <w:p/>
        </w:tc>
        <w:tc>
          <w:tcPr>
            <w:tcW w:w="1094" w:type="dxa"/>
            <w:vMerge w:val="continue"/>
          </w:tcPr>
          <w:p/>
        </w:tc>
        <w:tc>
          <w:tcPr>
            <w:tcW w:w="1094" w:type="dxa"/>
            <w:vMerge w:val="continue"/>
          </w:tcPr>
          <w:p/>
        </w:tc>
        <w:tc>
          <w:tcPr>
            <w:tcW w:w="10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818" w:type="dxa"/>
            <w:vAlign w:val="center"/>
          </w:tcPr>
          <w:p>
            <w:pPr>
              <w:pStyle w:val="13"/>
            </w:pPr>
            <w:r>
              <w:t>栏次</w:t>
            </w:r>
          </w:p>
        </w:tc>
        <w:tc>
          <w:tcPr>
            <w:tcW w:w="1513" w:type="dxa"/>
            <w:vAlign w:val="center"/>
          </w:tcPr>
          <w:p>
            <w:pPr>
              <w:pStyle w:val="13"/>
            </w:pPr>
            <w:r>
              <w:t>1</w:t>
            </w:r>
          </w:p>
        </w:tc>
        <w:tc>
          <w:tcPr>
            <w:tcW w:w="4227" w:type="dxa"/>
            <w:vAlign w:val="center"/>
          </w:tcPr>
          <w:p>
            <w:pPr>
              <w:pStyle w:val="13"/>
            </w:pPr>
            <w:r>
              <w:t>2</w:t>
            </w:r>
          </w:p>
        </w:tc>
        <w:tc>
          <w:tcPr>
            <w:tcW w:w="1311" w:type="dxa"/>
            <w:vAlign w:val="center"/>
          </w:tcPr>
          <w:p>
            <w:pPr>
              <w:pStyle w:val="13"/>
            </w:pPr>
            <w:r>
              <w:t>3</w:t>
            </w:r>
          </w:p>
        </w:tc>
        <w:tc>
          <w:tcPr>
            <w:tcW w:w="1094" w:type="dxa"/>
            <w:vAlign w:val="center"/>
          </w:tcPr>
          <w:p>
            <w:pPr>
              <w:pStyle w:val="13"/>
            </w:pPr>
            <w:r>
              <w:t>4</w:t>
            </w:r>
          </w:p>
        </w:tc>
        <w:tc>
          <w:tcPr>
            <w:tcW w:w="1094" w:type="dxa"/>
            <w:vAlign w:val="center"/>
          </w:tcPr>
          <w:p>
            <w:pPr>
              <w:pStyle w:val="13"/>
            </w:pPr>
            <w:r>
              <w:t>5</w:t>
            </w:r>
          </w:p>
        </w:tc>
        <w:tc>
          <w:tcPr>
            <w:tcW w:w="1094" w:type="dxa"/>
            <w:vAlign w:val="center"/>
          </w:tcPr>
          <w:p>
            <w:pPr>
              <w:pStyle w:val="13"/>
            </w:pPr>
            <w:r>
              <w:t>6</w:t>
            </w:r>
          </w:p>
        </w:tc>
        <w:tc>
          <w:tcPr>
            <w:tcW w:w="1094" w:type="dxa"/>
            <w:vAlign w:val="center"/>
          </w:tcPr>
          <w:p>
            <w:pPr>
              <w:pStyle w:val="13"/>
            </w:pPr>
            <w:r>
              <w:t>7</w:t>
            </w:r>
          </w:p>
        </w:tc>
        <w:tc>
          <w:tcPr>
            <w:tcW w:w="109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w:t>
            </w:r>
          </w:p>
        </w:tc>
        <w:tc>
          <w:tcPr>
            <w:tcW w:w="1513" w:type="dxa"/>
            <w:vAlign w:val="center"/>
          </w:tcPr>
          <w:p>
            <w:pPr>
              <w:pStyle w:val="19"/>
            </w:pPr>
          </w:p>
        </w:tc>
        <w:tc>
          <w:tcPr>
            <w:tcW w:w="4227" w:type="dxa"/>
            <w:vAlign w:val="center"/>
          </w:tcPr>
          <w:p>
            <w:pPr>
              <w:pStyle w:val="17"/>
            </w:pPr>
            <w:r>
              <w:t>合计</w:t>
            </w:r>
          </w:p>
        </w:tc>
        <w:tc>
          <w:tcPr>
            <w:tcW w:w="1311" w:type="dxa"/>
            <w:vAlign w:val="center"/>
          </w:tcPr>
          <w:p>
            <w:pPr>
              <w:pStyle w:val="18"/>
            </w:pPr>
            <w:r>
              <w:t>11780.26</w:t>
            </w:r>
          </w:p>
        </w:tc>
        <w:tc>
          <w:tcPr>
            <w:tcW w:w="1094" w:type="dxa"/>
            <w:vAlign w:val="center"/>
          </w:tcPr>
          <w:p>
            <w:pPr>
              <w:pStyle w:val="18"/>
            </w:pPr>
            <w:r>
              <w:t>2502.54</w:t>
            </w:r>
          </w:p>
        </w:tc>
        <w:tc>
          <w:tcPr>
            <w:tcW w:w="1094" w:type="dxa"/>
            <w:vAlign w:val="center"/>
          </w:tcPr>
          <w:p>
            <w:pPr>
              <w:pStyle w:val="18"/>
            </w:pPr>
            <w:r>
              <w:t>9277.72</w:t>
            </w:r>
          </w:p>
        </w:tc>
        <w:tc>
          <w:tcPr>
            <w:tcW w:w="1094" w:type="dxa"/>
            <w:vAlign w:val="center"/>
          </w:tcPr>
          <w:p>
            <w:pPr>
              <w:pStyle w:val="18"/>
            </w:pPr>
          </w:p>
        </w:tc>
        <w:tc>
          <w:tcPr>
            <w:tcW w:w="1094" w:type="dxa"/>
            <w:vAlign w:val="center"/>
          </w:tcPr>
          <w:p>
            <w:pPr>
              <w:pStyle w:val="18"/>
            </w:pPr>
          </w:p>
        </w:tc>
        <w:tc>
          <w:tcPr>
            <w:tcW w:w="10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w:t>
            </w:r>
          </w:p>
        </w:tc>
        <w:tc>
          <w:tcPr>
            <w:tcW w:w="1513" w:type="dxa"/>
            <w:vAlign w:val="center"/>
          </w:tcPr>
          <w:p>
            <w:pPr>
              <w:pStyle w:val="15"/>
            </w:pPr>
            <w:r>
              <w:t>208</w:t>
            </w:r>
          </w:p>
        </w:tc>
        <w:tc>
          <w:tcPr>
            <w:tcW w:w="4227" w:type="dxa"/>
            <w:vAlign w:val="center"/>
          </w:tcPr>
          <w:p>
            <w:pPr>
              <w:pStyle w:val="15"/>
            </w:pPr>
            <w:r>
              <w:t>社会保障和就业支出</w:t>
            </w:r>
          </w:p>
        </w:tc>
        <w:tc>
          <w:tcPr>
            <w:tcW w:w="1311" w:type="dxa"/>
            <w:vAlign w:val="center"/>
          </w:tcPr>
          <w:p>
            <w:pPr>
              <w:pStyle w:val="14"/>
            </w:pPr>
            <w:r>
              <w:t>2742.27</w:t>
            </w:r>
          </w:p>
        </w:tc>
        <w:tc>
          <w:tcPr>
            <w:tcW w:w="1094" w:type="dxa"/>
            <w:vAlign w:val="center"/>
          </w:tcPr>
          <w:p>
            <w:pPr>
              <w:pStyle w:val="14"/>
            </w:pPr>
            <w:r>
              <w:t>569.17</w:t>
            </w:r>
          </w:p>
        </w:tc>
        <w:tc>
          <w:tcPr>
            <w:tcW w:w="1094" w:type="dxa"/>
            <w:vAlign w:val="center"/>
          </w:tcPr>
          <w:p>
            <w:pPr>
              <w:pStyle w:val="14"/>
            </w:pPr>
            <w:r>
              <w:t>2173.11</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18" w:type="dxa"/>
            <w:vAlign w:val="center"/>
          </w:tcPr>
          <w:p>
            <w:pPr>
              <w:pStyle w:val="16"/>
            </w:pPr>
            <w:r>
              <w:t>3</w:t>
            </w:r>
          </w:p>
        </w:tc>
        <w:tc>
          <w:tcPr>
            <w:tcW w:w="1513" w:type="dxa"/>
            <w:vAlign w:val="center"/>
          </w:tcPr>
          <w:p>
            <w:pPr>
              <w:pStyle w:val="15"/>
            </w:pPr>
            <w:r>
              <w:t>20805</w:t>
            </w:r>
          </w:p>
        </w:tc>
        <w:tc>
          <w:tcPr>
            <w:tcW w:w="4227" w:type="dxa"/>
            <w:vAlign w:val="center"/>
          </w:tcPr>
          <w:p>
            <w:pPr>
              <w:pStyle w:val="15"/>
            </w:pPr>
            <w:r>
              <w:t>行政事业单位养老支出</w:t>
            </w:r>
          </w:p>
        </w:tc>
        <w:tc>
          <w:tcPr>
            <w:tcW w:w="1311" w:type="dxa"/>
            <w:vAlign w:val="center"/>
          </w:tcPr>
          <w:p>
            <w:pPr>
              <w:pStyle w:val="14"/>
            </w:pPr>
            <w:r>
              <w:t>569.17</w:t>
            </w:r>
          </w:p>
        </w:tc>
        <w:tc>
          <w:tcPr>
            <w:tcW w:w="1094" w:type="dxa"/>
            <w:vAlign w:val="center"/>
          </w:tcPr>
          <w:p>
            <w:pPr>
              <w:pStyle w:val="14"/>
            </w:pPr>
            <w:r>
              <w:t>569.17</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4</w:t>
            </w:r>
          </w:p>
        </w:tc>
        <w:tc>
          <w:tcPr>
            <w:tcW w:w="1513" w:type="dxa"/>
            <w:vAlign w:val="center"/>
          </w:tcPr>
          <w:p>
            <w:pPr>
              <w:pStyle w:val="15"/>
            </w:pPr>
            <w:r>
              <w:t>2080501</w:t>
            </w:r>
          </w:p>
        </w:tc>
        <w:tc>
          <w:tcPr>
            <w:tcW w:w="4227" w:type="dxa"/>
            <w:vAlign w:val="center"/>
          </w:tcPr>
          <w:p>
            <w:pPr>
              <w:pStyle w:val="15"/>
            </w:pPr>
            <w:r>
              <w:t>行政单位离退休</w:t>
            </w:r>
          </w:p>
        </w:tc>
        <w:tc>
          <w:tcPr>
            <w:tcW w:w="1311" w:type="dxa"/>
            <w:vAlign w:val="center"/>
          </w:tcPr>
          <w:p>
            <w:pPr>
              <w:pStyle w:val="14"/>
            </w:pPr>
            <w:r>
              <w:t>239.70</w:t>
            </w:r>
          </w:p>
        </w:tc>
        <w:tc>
          <w:tcPr>
            <w:tcW w:w="1094" w:type="dxa"/>
            <w:vAlign w:val="center"/>
          </w:tcPr>
          <w:p>
            <w:pPr>
              <w:pStyle w:val="14"/>
            </w:pPr>
            <w:r>
              <w:t>239.70</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5</w:t>
            </w:r>
          </w:p>
        </w:tc>
        <w:tc>
          <w:tcPr>
            <w:tcW w:w="1513" w:type="dxa"/>
            <w:vAlign w:val="center"/>
          </w:tcPr>
          <w:p>
            <w:pPr>
              <w:pStyle w:val="15"/>
            </w:pPr>
            <w:r>
              <w:t>2080505</w:t>
            </w:r>
          </w:p>
        </w:tc>
        <w:tc>
          <w:tcPr>
            <w:tcW w:w="4227" w:type="dxa"/>
            <w:vAlign w:val="center"/>
          </w:tcPr>
          <w:p>
            <w:pPr>
              <w:pStyle w:val="15"/>
            </w:pPr>
            <w:r>
              <w:t>机关事业单位基本养老保险缴费支出</w:t>
            </w:r>
          </w:p>
        </w:tc>
        <w:tc>
          <w:tcPr>
            <w:tcW w:w="1311" w:type="dxa"/>
            <w:vAlign w:val="center"/>
          </w:tcPr>
          <w:p>
            <w:pPr>
              <w:pStyle w:val="14"/>
            </w:pPr>
            <w:r>
              <w:t>229.12</w:t>
            </w:r>
          </w:p>
        </w:tc>
        <w:tc>
          <w:tcPr>
            <w:tcW w:w="1094" w:type="dxa"/>
            <w:vAlign w:val="center"/>
          </w:tcPr>
          <w:p>
            <w:pPr>
              <w:pStyle w:val="14"/>
            </w:pPr>
            <w:r>
              <w:t>229.12</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6</w:t>
            </w:r>
          </w:p>
        </w:tc>
        <w:tc>
          <w:tcPr>
            <w:tcW w:w="1513" w:type="dxa"/>
            <w:vAlign w:val="center"/>
          </w:tcPr>
          <w:p>
            <w:pPr>
              <w:pStyle w:val="15"/>
            </w:pPr>
            <w:r>
              <w:t>2080506</w:t>
            </w:r>
          </w:p>
        </w:tc>
        <w:tc>
          <w:tcPr>
            <w:tcW w:w="4227" w:type="dxa"/>
            <w:vAlign w:val="center"/>
          </w:tcPr>
          <w:p>
            <w:pPr>
              <w:pStyle w:val="15"/>
            </w:pPr>
            <w:r>
              <w:t>机关事业单位职业年金缴费支出</w:t>
            </w:r>
          </w:p>
        </w:tc>
        <w:tc>
          <w:tcPr>
            <w:tcW w:w="1311" w:type="dxa"/>
            <w:vAlign w:val="center"/>
          </w:tcPr>
          <w:p>
            <w:pPr>
              <w:pStyle w:val="14"/>
            </w:pPr>
            <w:r>
              <w:t>100.35</w:t>
            </w:r>
          </w:p>
        </w:tc>
        <w:tc>
          <w:tcPr>
            <w:tcW w:w="1094" w:type="dxa"/>
            <w:vAlign w:val="center"/>
          </w:tcPr>
          <w:p>
            <w:pPr>
              <w:pStyle w:val="14"/>
            </w:pPr>
            <w:r>
              <w:t>100.35</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7</w:t>
            </w:r>
          </w:p>
        </w:tc>
        <w:tc>
          <w:tcPr>
            <w:tcW w:w="1513" w:type="dxa"/>
            <w:vAlign w:val="center"/>
          </w:tcPr>
          <w:p>
            <w:pPr>
              <w:pStyle w:val="15"/>
            </w:pPr>
            <w:r>
              <w:t>20822</w:t>
            </w:r>
          </w:p>
        </w:tc>
        <w:tc>
          <w:tcPr>
            <w:tcW w:w="4227" w:type="dxa"/>
            <w:vAlign w:val="center"/>
          </w:tcPr>
          <w:p>
            <w:pPr>
              <w:pStyle w:val="15"/>
            </w:pPr>
            <w:r>
              <w:t>大中型水库移民后期扶持基金支出</w:t>
            </w:r>
          </w:p>
        </w:tc>
        <w:tc>
          <w:tcPr>
            <w:tcW w:w="1311" w:type="dxa"/>
            <w:vAlign w:val="center"/>
          </w:tcPr>
          <w:p>
            <w:pPr>
              <w:pStyle w:val="14"/>
            </w:pPr>
            <w:r>
              <w:t>2126.84</w:t>
            </w:r>
          </w:p>
        </w:tc>
        <w:tc>
          <w:tcPr>
            <w:tcW w:w="1094" w:type="dxa"/>
            <w:vAlign w:val="center"/>
          </w:tcPr>
          <w:p>
            <w:pPr>
              <w:pStyle w:val="14"/>
            </w:pPr>
          </w:p>
        </w:tc>
        <w:tc>
          <w:tcPr>
            <w:tcW w:w="1094" w:type="dxa"/>
            <w:vAlign w:val="center"/>
          </w:tcPr>
          <w:p>
            <w:pPr>
              <w:pStyle w:val="14"/>
            </w:pPr>
            <w:r>
              <w:t>2126.84</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8</w:t>
            </w:r>
          </w:p>
        </w:tc>
        <w:tc>
          <w:tcPr>
            <w:tcW w:w="1513" w:type="dxa"/>
            <w:vAlign w:val="center"/>
          </w:tcPr>
          <w:p>
            <w:pPr>
              <w:pStyle w:val="15"/>
            </w:pPr>
            <w:r>
              <w:t>2082201</w:t>
            </w:r>
          </w:p>
        </w:tc>
        <w:tc>
          <w:tcPr>
            <w:tcW w:w="4227" w:type="dxa"/>
            <w:vAlign w:val="center"/>
          </w:tcPr>
          <w:p>
            <w:pPr>
              <w:pStyle w:val="15"/>
            </w:pPr>
            <w:r>
              <w:t>移民补助</w:t>
            </w:r>
          </w:p>
        </w:tc>
        <w:tc>
          <w:tcPr>
            <w:tcW w:w="1311" w:type="dxa"/>
            <w:vAlign w:val="center"/>
          </w:tcPr>
          <w:p>
            <w:pPr>
              <w:pStyle w:val="14"/>
            </w:pPr>
            <w:r>
              <w:t>457.86</w:t>
            </w:r>
          </w:p>
        </w:tc>
        <w:tc>
          <w:tcPr>
            <w:tcW w:w="1094" w:type="dxa"/>
            <w:vAlign w:val="center"/>
          </w:tcPr>
          <w:p>
            <w:pPr>
              <w:pStyle w:val="14"/>
            </w:pPr>
          </w:p>
        </w:tc>
        <w:tc>
          <w:tcPr>
            <w:tcW w:w="1094" w:type="dxa"/>
            <w:vAlign w:val="center"/>
          </w:tcPr>
          <w:p>
            <w:pPr>
              <w:pStyle w:val="14"/>
            </w:pPr>
            <w:r>
              <w:t>457.86</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9</w:t>
            </w:r>
          </w:p>
        </w:tc>
        <w:tc>
          <w:tcPr>
            <w:tcW w:w="1513" w:type="dxa"/>
            <w:vAlign w:val="center"/>
          </w:tcPr>
          <w:p>
            <w:pPr>
              <w:pStyle w:val="15"/>
            </w:pPr>
            <w:r>
              <w:t>2082202</w:t>
            </w:r>
          </w:p>
        </w:tc>
        <w:tc>
          <w:tcPr>
            <w:tcW w:w="4227" w:type="dxa"/>
            <w:vAlign w:val="center"/>
          </w:tcPr>
          <w:p>
            <w:pPr>
              <w:pStyle w:val="15"/>
            </w:pPr>
            <w:r>
              <w:t>基础设施建设和经济发展</w:t>
            </w:r>
          </w:p>
        </w:tc>
        <w:tc>
          <w:tcPr>
            <w:tcW w:w="1311" w:type="dxa"/>
            <w:vAlign w:val="center"/>
          </w:tcPr>
          <w:p>
            <w:pPr>
              <w:pStyle w:val="14"/>
            </w:pPr>
            <w:r>
              <w:t>1668.98</w:t>
            </w:r>
          </w:p>
        </w:tc>
        <w:tc>
          <w:tcPr>
            <w:tcW w:w="1094" w:type="dxa"/>
            <w:vAlign w:val="center"/>
          </w:tcPr>
          <w:p>
            <w:pPr>
              <w:pStyle w:val="14"/>
            </w:pPr>
          </w:p>
        </w:tc>
        <w:tc>
          <w:tcPr>
            <w:tcW w:w="1094" w:type="dxa"/>
            <w:vAlign w:val="center"/>
          </w:tcPr>
          <w:p>
            <w:pPr>
              <w:pStyle w:val="14"/>
            </w:pPr>
            <w:r>
              <w:t>1668.98</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10</w:t>
            </w:r>
          </w:p>
        </w:tc>
        <w:tc>
          <w:tcPr>
            <w:tcW w:w="1513" w:type="dxa"/>
            <w:vAlign w:val="center"/>
          </w:tcPr>
          <w:p>
            <w:pPr>
              <w:pStyle w:val="15"/>
            </w:pPr>
            <w:r>
              <w:t>20823</w:t>
            </w:r>
          </w:p>
        </w:tc>
        <w:tc>
          <w:tcPr>
            <w:tcW w:w="4227" w:type="dxa"/>
            <w:vAlign w:val="center"/>
          </w:tcPr>
          <w:p>
            <w:pPr>
              <w:pStyle w:val="15"/>
            </w:pPr>
            <w:r>
              <w:t>小型水库移民扶助基金安排的支出</w:t>
            </w:r>
          </w:p>
        </w:tc>
        <w:tc>
          <w:tcPr>
            <w:tcW w:w="1311" w:type="dxa"/>
            <w:vAlign w:val="center"/>
          </w:tcPr>
          <w:p>
            <w:pPr>
              <w:pStyle w:val="14"/>
            </w:pPr>
            <w:r>
              <w:t>46.27</w:t>
            </w:r>
          </w:p>
        </w:tc>
        <w:tc>
          <w:tcPr>
            <w:tcW w:w="1094" w:type="dxa"/>
            <w:vAlign w:val="center"/>
          </w:tcPr>
          <w:p>
            <w:pPr>
              <w:pStyle w:val="14"/>
            </w:pPr>
          </w:p>
        </w:tc>
        <w:tc>
          <w:tcPr>
            <w:tcW w:w="1094" w:type="dxa"/>
            <w:vAlign w:val="center"/>
          </w:tcPr>
          <w:p>
            <w:pPr>
              <w:pStyle w:val="14"/>
            </w:pPr>
            <w:r>
              <w:t>46.27</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11</w:t>
            </w:r>
          </w:p>
        </w:tc>
        <w:tc>
          <w:tcPr>
            <w:tcW w:w="1513" w:type="dxa"/>
            <w:vAlign w:val="center"/>
          </w:tcPr>
          <w:p>
            <w:pPr>
              <w:pStyle w:val="15"/>
            </w:pPr>
            <w:r>
              <w:t>2082301</w:t>
            </w:r>
          </w:p>
        </w:tc>
        <w:tc>
          <w:tcPr>
            <w:tcW w:w="4227" w:type="dxa"/>
            <w:vAlign w:val="center"/>
          </w:tcPr>
          <w:p>
            <w:pPr>
              <w:pStyle w:val="15"/>
            </w:pPr>
            <w:r>
              <w:t>移民补助</w:t>
            </w:r>
          </w:p>
        </w:tc>
        <w:tc>
          <w:tcPr>
            <w:tcW w:w="1311" w:type="dxa"/>
            <w:vAlign w:val="center"/>
          </w:tcPr>
          <w:p>
            <w:pPr>
              <w:pStyle w:val="14"/>
            </w:pPr>
            <w:r>
              <w:t>12.27</w:t>
            </w:r>
          </w:p>
        </w:tc>
        <w:tc>
          <w:tcPr>
            <w:tcW w:w="1094" w:type="dxa"/>
            <w:vAlign w:val="center"/>
          </w:tcPr>
          <w:p>
            <w:pPr>
              <w:pStyle w:val="14"/>
            </w:pPr>
          </w:p>
        </w:tc>
        <w:tc>
          <w:tcPr>
            <w:tcW w:w="1094" w:type="dxa"/>
            <w:vAlign w:val="center"/>
          </w:tcPr>
          <w:p>
            <w:pPr>
              <w:pStyle w:val="14"/>
            </w:pPr>
            <w:r>
              <w:t>12.27</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12</w:t>
            </w:r>
          </w:p>
        </w:tc>
        <w:tc>
          <w:tcPr>
            <w:tcW w:w="1513" w:type="dxa"/>
            <w:vAlign w:val="center"/>
          </w:tcPr>
          <w:p>
            <w:pPr>
              <w:pStyle w:val="15"/>
            </w:pPr>
            <w:r>
              <w:t>2082302</w:t>
            </w:r>
          </w:p>
        </w:tc>
        <w:tc>
          <w:tcPr>
            <w:tcW w:w="4227" w:type="dxa"/>
            <w:vAlign w:val="center"/>
          </w:tcPr>
          <w:p>
            <w:pPr>
              <w:pStyle w:val="15"/>
            </w:pPr>
            <w:r>
              <w:t>基础设施建设和经济发展</w:t>
            </w:r>
          </w:p>
        </w:tc>
        <w:tc>
          <w:tcPr>
            <w:tcW w:w="1311" w:type="dxa"/>
            <w:vAlign w:val="center"/>
          </w:tcPr>
          <w:p>
            <w:pPr>
              <w:pStyle w:val="14"/>
            </w:pPr>
            <w:r>
              <w:t>34.00</w:t>
            </w:r>
          </w:p>
        </w:tc>
        <w:tc>
          <w:tcPr>
            <w:tcW w:w="1094" w:type="dxa"/>
            <w:vAlign w:val="center"/>
          </w:tcPr>
          <w:p>
            <w:pPr>
              <w:pStyle w:val="14"/>
            </w:pPr>
          </w:p>
        </w:tc>
        <w:tc>
          <w:tcPr>
            <w:tcW w:w="1094" w:type="dxa"/>
            <w:vAlign w:val="center"/>
          </w:tcPr>
          <w:p>
            <w:pPr>
              <w:pStyle w:val="14"/>
            </w:pPr>
            <w:r>
              <w:t>34.00</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13</w:t>
            </w:r>
          </w:p>
        </w:tc>
        <w:tc>
          <w:tcPr>
            <w:tcW w:w="1513" w:type="dxa"/>
            <w:vAlign w:val="center"/>
          </w:tcPr>
          <w:p>
            <w:pPr>
              <w:pStyle w:val="15"/>
            </w:pPr>
            <w:r>
              <w:t>210</w:t>
            </w:r>
          </w:p>
        </w:tc>
        <w:tc>
          <w:tcPr>
            <w:tcW w:w="4227" w:type="dxa"/>
            <w:vAlign w:val="center"/>
          </w:tcPr>
          <w:p>
            <w:pPr>
              <w:pStyle w:val="15"/>
            </w:pPr>
            <w:r>
              <w:t>卫生健康支出</w:t>
            </w:r>
          </w:p>
        </w:tc>
        <w:tc>
          <w:tcPr>
            <w:tcW w:w="1311" w:type="dxa"/>
            <w:vAlign w:val="center"/>
          </w:tcPr>
          <w:p>
            <w:pPr>
              <w:pStyle w:val="14"/>
            </w:pPr>
            <w:r>
              <w:t>90.66</w:t>
            </w:r>
          </w:p>
        </w:tc>
        <w:tc>
          <w:tcPr>
            <w:tcW w:w="1094" w:type="dxa"/>
            <w:vAlign w:val="center"/>
          </w:tcPr>
          <w:p>
            <w:pPr>
              <w:pStyle w:val="14"/>
            </w:pPr>
            <w:r>
              <w:t>90.66</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14</w:t>
            </w:r>
          </w:p>
        </w:tc>
        <w:tc>
          <w:tcPr>
            <w:tcW w:w="1513" w:type="dxa"/>
            <w:vAlign w:val="center"/>
          </w:tcPr>
          <w:p>
            <w:pPr>
              <w:pStyle w:val="15"/>
            </w:pPr>
            <w:r>
              <w:t>21011</w:t>
            </w:r>
          </w:p>
        </w:tc>
        <w:tc>
          <w:tcPr>
            <w:tcW w:w="4227" w:type="dxa"/>
            <w:vAlign w:val="center"/>
          </w:tcPr>
          <w:p>
            <w:pPr>
              <w:pStyle w:val="15"/>
            </w:pPr>
            <w:r>
              <w:t>行政事业单位医疗</w:t>
            </w:r>
          </w:p>
        </w:tc>
        <w:tc>
          <w:tcPr>
            <w:tcW w:w="1311" w:type="dxa"/>
            <w:vAlign w:val="center"/>
          </w:tcPr>
          <w:p>
            <w:pPr>
              <w:pStyle w:val="14"/>
            </w:pPr>
            <w:r>
              <w:t>90.66</w:t>
            </w:r>
          </w:p>
        </w:tc>
        <w:tc>
          <w:tcPr>
            <w:tcW w:w="1094" w:type="dxa"/>
            <w:vAlign w:val="center"/>
          </w:tcPr>
          <w:p>
            <w:pPr>
              <w:pStyle w:val="14"/>
            </w:pPr>
            <w:r>
              <w:t>90.66</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15</w:t>
            </w:r>
          </w:p>
        </w:tc>
        <w:tc>
          <w:tcPr>
            <w:tcW w:w="1513" w:type="dxa"/>
            <w:vAlign w:val="center"/>
          </w:tcPr>
          <w:p>
            <w:pPr>
              <w:pStyle w:val="15"/>
            </w:pPr>
            <w:r>
              <w:t>2101101</w:t>
            </w:r>
          </w:p>
        </w:tc>
        <w:tc>
          <w:tcPr>
            <w:tcW w:w="4227" w:type="dxa"/>
            <w:vAlign w:val="center"/>
          </w:tcPr>
          <w:p>
            <w:pPr>
              <w:pStyle w:val="15"/>
            </w:pPr>
            <w:r>
              <w:t>行政单位医疗</w:t>
            </w:r>
          </w:p>
        </w:tc>
        <w:tc>
          <w:tcPr>
            <w:tcW w:w="1311" w:type="dxa"/>
            <w:vAlign w:val="center"/>
          </w:tcPr>
          <w:p>
            <w:pPr>
              <w:pStyle w:val="14"/>
            </w:pPr>
            <w:r>
              <w:t>90.66</w:t>
            </w:r>
          </w:p>
        </w:tc>
        <w:tc>
          <w:tcPr>
            <w:tcW w:w="1094" w:type="dxa"/>
            <w:vAlign w:val="center"/>
          </w:tcPr>
          <w:p>
            <w:pPr>
              <w:pStyle w:val="14"/>
            </w:pPr>
            <w:r>
              <w:t>90.66</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16</w:t>
            </w:r>
          </w:p>
        </w:tc>
        <w:tc>
          <w:tcPr>
            <w:tcW w:w="1513" w:type="dxa"/>
            <w:vAlign w:val="center"/>
          </w:tcPr>
          <w:p>
            <w:pPr>
              <w:pStyle w:val="15"/>
            </w:pPr>
            <w:r>
              <w:t>213</w:t>
            </w:r>
          </w:p>
        </w:tc>
        <w:tc>
          <w:tcPr>
            <w:tcW w:w="4227" w:type="dxa"/>
            <w:vAlign w:val="center"/>
          </w:tcPr>
          <w:p>
            <w:pPr>
              <w:pStyle w:val="15"/>
            </w:pPr>
            <w:r>
              <w:t>农林水支出</w:t>
            </w:r>
          </w:p>
        </w:tc>
        <w:tc>
          <w:tcPr>
            <w:tcW w:w="1311" w:type="dxa"/>
            <w:vAlign w:val="center"/>
          </w:tcPr>
          <w:p>
            <w:pPr>
              <w:pStyle w:val="14"/>
            </w:pPr>
            <w:r>
              <w:t>8808.68</w:t>
            </w:r>
          </w:p>
        </w:tc>
        <w:tc>
          <w:tcPr>
            <w:tcW w:w="1094" w:type="dxa"/>
            <w:vAlign w:val="center"/>
          </w:tcPr>
          <w:p>
            <w:pPr>
              <w:pStyle w:val="14"/>
            </w:pPr>
            <w:r>
              <w:t>1704.07</w:t>
            </w:r>
          </w:p>
        </w:tc>
        <w:tc>
          <w:tcPr>
            <w:tcW w:w="1094" w:type="dxa"/>
            <w:vAlign w:val="center"/>
          </w:tcPr>
          <w:p>
            <w:pPr>
              <w:pStyle w:val="14"/>
            </w:pPr>
            <w:r>
              <w:t>7104.61</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17</w:t>
            </w:r>
          </w:p>
        </w:tc>
        <w:tc>
          <w:tcPr>
            <w:tcW w:w="1513" w:type="dxa"/>
            <w:vAlign w:val="center"/>
          </w:tcPr>
          <w:p>
            <w:pPr>
              <w:pStyle w:val="15"/>
            </w:pPr>
            <w:r>
              <w:t>21303</w:t>
            </w:r>
          </w:p>
        </w:tc>
        <w:tc>
          <w:tcPr>
            <w:tcW w:w="4227" w:type="dxa"/>
            <w:vAlign w:val="center"/>
          </w:tcPr>
          <w:p>
            <w:pPr>
              <w:pStyle w:val="15"/>
            </w:pPr>
            <w:r>
              <w:t>水利</w:t>
            </w:r>
          </w:p>
        </w:tc>
        <w:tc>
          <w:tcPr>
            <w:tcW w:w="1311" w:type="dxa"/>
            <w:vAlign w:val="center"/>
          </w:tcPr>
          <w:p>
            <w:pPr>
              <w:pStyle w:val="14"/>
            </w:pPr>
            <w:r>
              <w:t>8808.68</w:t>
            </w:r>
          </w:p>
        </w:tc>
        <w:tc>
          <w:tcPr>
            <w:tcW w:w="1094" w:type="dxa"/>
            <w:vAlign w:val="center"/>
          </w:tcPr>
          <w:p>
            <w:pPr>
              <w:pStyle w:val="14"/>
            </w:pPr>
            <w:r>
              <w:t>1704.07</w:t>
            </w:r>
          </w:p>
        </w:tc>
        <w:tc>
          <w:tcPr>
            <w:tcW w:w="1094" w:type="dxa"/>
            <w:vAlign w:val="center"/>
          </w:tcPr>
          <w:p>
            <w:pPr>
              <w:pStyle w:val="14"/>
            </w:pPr>
            <w:r>
              <w:t>7104.61</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18</w:t>
            </w:r>
          </w:p>
        </w:tc>
        <w:tc>
          <w:tcPr>
            <w:tcW w:w="1513" w:type="dxa"/>
            <w:vAlign w:val="center"/>
          </w:tcPr>
          <w:p>
            <w:pPr>
              <w:pStyle w:val="15"/>
            </w:pPr>
            <w:r>
              <w:t>2130301</w:t>
            </w:r>
          </w:p>
        </w:tc>
        <w:tc>
          <w:tcPr>
            <w:tcW w:w="4227" w:type="dxa"/>
            <w:vAlign w:val="center"/>
          </w:tcPr>
          <w:p>
            <w:pPr>
              <w:pStyle w:val="15"/>
            </w:pPr>
            <w:r>
              <w:t>行政运行</w:t>
            </w:r>
          </w:p>
        </w:tc>
        <w:tc>
          <w:tcPr>
            <w:tcW w:w="1311" w:type="dxa"/>
            <w:vAlign w:val="center"/>
          </w:tcPr>
          <w:p>
            <w:pPr>
              <w:pStyle w:val="14"/>
            </w:pPr>
            <w:r>
              <w:t>1704.07</w:t>
            </w:r>
          </w:p>
        </w:tc>
        <w:tc>
          <w:tcPr>
            <w:tcW w:w="1094" w:type="dxa"/>
            <w:vAlign w:val="center"/>
          </w:tcPr>
          <w:p>
            <w:pPr>
              <w:pStyle w:val="14"/>
            </w:pPr>
            <w:r>
              <w:t>1704.07</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19</w:t>
            </w:r>
          </w:p>
        </w:tc>
        <w:tc>
          <w:tcPr>
            <w:tcW w:w="1513" w:type="dxa"/>
            <w:vAlign w:val="center"/>
          </w:tcPr>
          <w:p>
            <w:pPr>
              <w:pStyle w:val="15"/>
            </w:pPr>
            <w:r>
              <w:t>2130302</w:t>
            </w:r>
          </w:p>
        </w:tc>
        <w:tc>
          <w:tcPr>
            <w:tcW w:w="4227" w:type="dxa"/>
            <w:vAlign w:val="center"/>
          </w:tcPr>
          <w:p>
            <w:pPr>
              <w:pStyle w:val="15"/>
            </w:pPr>
            <w:r>
              <w:t>一般行政管理事务</w:t>
            </w:r>
          </w:p>
        </w:tc>
        <w:tc>
          <w:tcPr>
            <w:tcW w:w="1311" w:type="dxa"/>
            <w:vAlign w:val="center"/>
          </w:tcPr>
          <w:p>
            <w:pPr>
              <w:pStyle w:val="14"/>
            </w:pPr>
            <w:r>
              <w:t>4.40</w:t>
            </w:r>
          </w:p>
        </w:tc>
        <w:tc>
          <w:tcPr>
            <w:tcW w:w="1094" w:type="dxa"/>
            <w:vAlign w:val="center"/>
          </w:tcPr>
          <w:p>
            <w:pPr>
              <w:pStyle w:val="14"/>
            </w:pPr>
          </w:p>
        </w:tc>
        <w:tc>
          <w:tcPr>
            <w:tcW w:w="1094" w:type="dxa"/>
            <w:vAlign w:val="center"/>
          </w:tcPr>
          <w:p>
            <w:pPr>
              <w:pStyle w:val="14"/>
            </w:pPr>
            <w:r>
              <w:t>4.40</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20</w:t>
            </w:r>
          </w:p>
        </w:tc>
        <w:tc>
          <w:tcPr>
            <w:tcW w:w="1513" w:type="dxa"/>
            <w:vAlign w:val="center"/>
          </w:tcPr>
          <w:p>
            <w:pPr>
              <w:pStyle w:val="15"/>
            </w:pPr>
            <w:r>
              <w:t>2130304</w:t>
            </w:r>
          </w:p>
        </w:tc>
        <w:tc>
          <w:tcPr>
            <w:tcW w:w="4227" w:type="dxa"/>
            <w:vAlign w:val="center"/>
          </w:tcPr>
          <w:p>
            <w:pPr>
              <w:pStyle w:val="15"/>
            </w:pPr>
            <w:r>
              <w:t>水利行业业务管理</w:t>
            </w:r>
          </w:p>
        </w:tc>
        <w:tc>
          <w:tcPr>
            <w:tcW w:w="1311" w:type="dxa"/>
            <w:vAlign w:val="center"/>
          </w:tcPr>
          <w:p>
            <w:pPr>
              <w:pStyle w:val="14"/>
            </w:pPr>
            <w:r>
              <w:t>84.95</w:t>
            </w:r>
          </w:p>
        </w:tc>
        <w:tc>
          <w:tcPr>
            <w:tcW w:w="1094" w:type="dxa"/>
            <w:vAlign w:val="center"/>
          </w:tcPr>
          <w:p>
            <w:pPr>
              <w:pStyle w:val="14"/>
            </w:pPr>
          </w:p>
        </w:tc>
        <w:tc>
          <w:tcPr>
            <w:tcW w:w="1094" w:type="dxa"/>
            <w:vAlign w:val="center"/>
          </w:tcPr>
          <w:p>
            <w:pPr>
              <w:pStyle w:val="14"/>
            </w:pPr>
            <w:r>
              <w:t>84.95</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21</w:t>
            </w:r>
          </w:p>
        </w:tc>
        <w:tc>
          <w:tcPr>
            <w:tcW w:w="1513" w:type="dxa"/>
            <w:vAlign w:val="center"/>
          </w:tcPr>
          <w:p>
            <w:pPr>
              <w:pStyle w:val="15"/>
            </w:pPr>
            <w:r>
              <w:t>2130305</w:t>
            </w:r>
          </w:p>
        </w:tc>
        <w:tc>
          <w:tcPr>
            <w:tcW w:w="4227" w:type="dxa"/>
            <w:vAlign w:val="center"/>
          </w:tcPr>
          <w:p>
            <w:pPr>
              <w:pStyle w:val="15"/>
            </w:pPr>
            <w:r>
              <w:t>水利工程建设</w:t>
            </w:r>
          </w:p>
        </w:tc>
        <w:tc>
          <w:tcPr>
            <w:tcW w:w="1311" w:type="dxa"/>
            <w:vAlign w:val="center"/>
          </w:tcPr>
          <w:p>
            <w:pPr>
              <w:pStyle w:val="14"/>
            </w:pPr>
            <w:r>
              <w:t>6767.82</w:t>
            </w:r>
          </w:p>
        </w:tc>
        <w:tc>
          <w:tcPr>
            <w:tcW w:w="1094" w:type="dxa"/>
            <w:vAlign w:val="center"/>
          </w:tcPr>
          <w:p>
            <w:pPr>
              <w:pStyle w:val="14"/>
            </w:pPr>
          </w:p>
        </w:tc>
        <w:tc>
          <w:tcPr>
            <w:tcW w:w="1094" w:type="dxa"/>
            <w:vAlign w:val="center"/>
          </w:tcPr>
          <w:p>
            <w:pPr>
              <w:pStyle w:val="14"/>
            </w:pPr>
            <w:r>
              <w:t>6767.82</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22</w:t>
            </w:r>
          </w:p>
        </w:tc>
        <w:tc>
          <w:tcPr>
            <w:tcW w:w="1513" w:type="dxa"/>
            <w:vAlign w:val="center"/>
          </w:tcPr>
          <w:p>
            <w:pPr>
              <w:pStyle w:val="15"/>
            </w:pPr>
            <w:r>
              <w:t>2130306</w:t>
            </w:r>
          </w:p>
        </w:tc>
        <w:tc>
          <w:tcPr>
            <w:tcW w:w="4227" w:type="dxa"/>
            <w:vAlign w:val="center"/>
          </w:tcPr>
          <w:p>
            <w:pPr>
              <w:pStyle w:val="15"/>
            </w:pPr>
            <w:r>
              <w:t>水利工程运行与维护</w:t>
            </w:r>
          </w:p>
        </w:tc>
        <w:tc>
          <w:tcPr>
            <w:tcW w:w="1311" w:type="dxa"/>
            <w:vAlign w:val="center"/>
          </w:tcPr>
          <w:p>
            <w:pPr>
              <w:pStyle w:val="14"/>
            </w:pPr>
            <w:r>
              <w:t>194.46</w:t>
            </w:r>
          </w:p>
        </w:tc>
        <w:tc>
          <w:tcPr>
            <w:tcW w:w="1094" w:type="dxa"/>
            <w:vAlign w:val="center"/>
          </w:tcPr>
          <w:p>
            <w:pPr>
              <w:pStyle w:val="14"/>
            </w:pPr>
          </w:p>
        </w:tc>
        <w:tc>
          <w:tcPr>
            <w:tcW w:w="1094" w:type="dxa"/>
            <w:vAlign w:val="center"/>
          </w:tcPr>
          <w:p>
            <w:pPr>
              <w:pStyle w:val="14"/>
            </w:pPr>
            <w:r>
              <w:t>194.46</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23</w:t>
            </w:r>
          </w:p>
        </w:tc>
        <w:tc>
          <w:tcPr>
            <w:tcW w:w="1513" w:type="dxa"/>
            <w:vAlign w:val="center"/>
          </w:tcPr>
          <w:p>
            <w:pPr>
              <w:pStyle w:val="15"/>
            </w:pPr>
            <w:r>
              <w:t>2130314</w:t>
            </w:r>
          </w:p>
        </w:tc>
        <w:tc>
          <w:tcPr>
            <w:tcW w:w="4227" w:type="dxa"/>
            <w:vAlign w:val="center"/>
          </w:tcPr>
          <w:p>
            <w:pPr>
              <w:pStyle w:val="15"/>
            </w:pPr>
            <w:r>
              <w:t>防汛</w:t>
            </w:r>
          </w:p>
        </w:tc>
        <w:tc>
          <w:tcPr>
            <w:tcW w:w="1311" w:type="dxa"/>
            <w:vAlign w:val="center"/>
          </w:tcPr>
          <w:p>
            <w:pPr>
              <w:pStyle w:val="14"/>
            </w:pPr>
            <w:r>
              <w:t>7.30</w:t>
            </w:r>
          </w:p>
        </w:tc>
        <w:tc>
          <w:tcPr>
            <w:tcW w:w="1094" w:type="dxa"/>
            <w:vAlign w:val="center"/>
          </w:tcPr>
          <w:p>
            <w:pPr>
              <w:pStyle w:val="14"/>
            </w:pPr>
          </w:p>
        </w:tc>
        <w:tc>
          <w:tcPr>
            <w:tcW w:w="1094" w:type="dxa"/>
            <w:vAlign w:val="center"/>
          </w:tcPr>
          <w:p>
            <w:pPr>
              <w:pStyle w:val="14"/>
            </w:pPr>
            <w:r>
              <w:t>7.30</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24</w:t>
            </w:r>
          </w:p>
        </w:tc>
        <w:tc>
          <w:tcPr>
            <w:tcW w:w="1513" w:type="dxa"/>
            <w:vAlign w:val="center"/>
          </w:tcPr>
          <w:p>
            <w:pPr>
              <w:pStyle w:val="15"/>
            </w:pPr>
            <w:r>
              <w:t>2130316</w:t>
            </w:r>
          </w:p>
        </w:tc>
        <w:tc>
          <w:tcPr>
            <w:tcW w:w="4227" w:type="dxa"/>
            <w:vAlign w:val="center"/>
          </w:tcPr>
          <w:p>
            <w:pPr>
              <w:pStyle w:val="15"/>
            </w:pPr>
            <w:r>
              <w:t>农村水利</w:t>
            </w:r>
          </w:p>
        </w:tc>
        <w:tc>
          <w:tcPr>
            <w:tcW w:w="1311" w:type="dxa"/>
            <w:vAlign w:val="center"/>
          </w:tcPr>
          <w:p>
            <w:pPr>
              <w:pStyle w:val="14"/>
            </w:pPr>
            <w:r>
              <w:t>15.30</w:t>
            </w:r>
          </w:p>
        </w:tc>
        <w:tc>
          <w:tcPr>
            <w:tcW w:w="1094" w:type="dxa"/>
            <w:vAlign w:val="center"/>
          </w:tcPr>
          <w:p>
            <w:pPr>
              <w:pStyle w:val="14"/>
            </w:pPr>
          </w:p>
        </w:tc>
        <w:tc>
          <w:tcPr>
            <w:tcW w:w="1094" w:type="dxa"/>
            <w:vAlign w:val="center"/>
          </w:tcPr>
          <w:p>
            <w:pPr>
              <w:pStyle w:val="14"/>
            </w:pPr>
            <w:r>
              <w:t>15.30</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25</w:t>
            </w:r>
          </w:p>
        </w:tc>
        <w:tc>
          <w:tcPr>
            <w:tcW w:w="1513" w:type="dxa"/>
            <w:vAlign w:val="center"/>
          </w:tcPr>
          <w:p>
            <w:pPr>
              <w:pStyle w:val="15"/>
            </w:pPr>
            <w:r>
              <w:t>2130334</w:t>
            </w:r>
          </w:p>
        </w:tc>
        <w:tc>
          <w:tcPr>
            <w:tcW w:w="4227" w:type="dxa"/>
            <w:vAlign w:val="center"/>
          </w:tcPr>
          <w:p>
            <w:pPr>
              <w:pStyle w:val="15"/>
            </w:pPr>
            <w:r>
              <w:t>水利建设征地及移民支出</w:t>
            </w:r>
          </w:p>
        </w:tc>
        <w:tc>
          <w:tcPr>
            <w:tcW w:w="1311" w:type="dxa"/>
            <w:vAlign w:val="center"/>
          </w:tcPr>
          <w:p>
            <w:pPr>
              <w:pStyle w:val="14"/>
            </w:pPr>
            <w:r>
              <w:t>30.38</w:t>
            </w:r>
          </w:p>
        </w:tc>
        <w:tc>
          <w:tcPr>
            <w:tcW w:w="1094" w:type="dxa"/>
            <w:vAlign w:val="center"/>
          </w:tcPr>
          <w:p>
            <w:pPr>
              <w:pStyle w:val="14"/>
            </w:pPr>
          </w:p>
        </w:tc>
        <w:tc>
          <w:tcPr>
            <w:tcW w:w="1094" w:type="dxa"/>
            <w:vAlign w:val="center"/>
          </w:tcPr>
          <w:p>
            <w:pPr>
              <w:pStyle w:val="14"/>
            </w:pPr>
            <w:r>
              <w:t>30.38</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26</w:t>
            </w:r>
          </w:p>
        </w:tc>
        <w:tc>
          <w:tcPr>
            <w:tcW w:w="1513" w:type="dxa"/>
            <w:vAlign w:val="center"/>
          </w:tcPr>
          <w:p>
            <w:pPr>
              <w:pStyle w:val="15"/>
            </w:pPr>
            <w:r>
              <w:t>221</w:t>
            </w:r>
          </w:p>
        </w:tc>
        <w:tc>
          <w:tcPr>
            <w:tcW w:w="4227" w:type="dxa"/>
            <w:vAlign w:val="center"/>
          </w:tcPr>
          <w:p>
            <w:pPr>
              <w:pStyle w:val="15"/>
            </w:pPr>
            <w:r>
              <w:t>住房保障支出</w:t>
            </w:r>
          </w:p>
        </w:tc>
        <w:tc>
          <w:tcPr>
            <w:tcW w:w="1311" w:type="dxa"/>
            <w:vAlign w:val="center"/>
          </w:tcPr>
          <w:p>
            <w:pPr>
              <w:pStyle w:val="14"/>
            </w:pPr>
            <w:r>
              <w:t>138.63</w:t>
            </w:r>
          </w:p>
        </w:tc>
        <w:tc>
          <w:tcPr>
            <w:tcW w:w="1094" w:type="dxa"/>
            <w:vAlign w:val="center"/>
          </w:tcPr>
          <w:p>
            <w:pPr>
              <w:pStyle w:val="14"/>
            </w:pPr>
            <w:r>
              <w:t>138.63</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8" w:type="dxa"/>
            <w:vAlign w:val="center"/>
          </w:tcPr>
          <w:p>
            <w:pPr>
              <w:pStyle w:val="16"/>
            </w:pPr>
            <w:r>
              <w:t>27</w:t>
            </w:r>
          </w:p>
        </w:tc>
        <w:tc>
          <w:tcPr>
            <w:tcW w:w="1513" w:type="dxa"/>
            <w:vAlign w:val="center"/>
          </w:tcPr>
          <w:p>
            <w:pPr>
              <w:pStyle w:val="15"/>
            </w:pPr>
            <w:r>
              <w:t>22102</w:t>
            </w:r>
          </w:p>
        </w:tc>
        <w:tc>
          <w:tcPr>
            <w:tcW w:w="4227" w:type="dxa"/>
            <w:vAlign w:val="center"/>
          </w:tcPr>
          <w:p>
            <w:pPr>
              <w:pStyle w:val="15"/>
            </w:pPr>
            <w:r>
              <w:t>住房改革支出</w:t>
            </w:r>
          </w:p>
        </w:tc>
        <w:tc>
          <w:tcPr>
            <w:tcW w:w="1311" w:type="dxa"/>
            <w:vAlign w:val="center"/>
          </w:tcPr>
          <w:p>
            <w:pPr>
              <w:pStyle w:val="14"/>
            </w:pPr>
            <w:r>
              <w:t>138.63</w:t>
            </w:r>
          </w:p>
        </w:tc>
        <w:tc>
          <w:tcPr>
            <w:tcW w:w="1094" w:type="dxa"/>
            <w:vAlign w:val="center"/>
          </w:tcPr>
          <w:p>
            <w:pPr>
              <w:pStyle w:val="14"/>
            </w:pPr>
            <w:r>
              <w:t>138.63</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818" w:type="dxa"/>
            <w:vAlign w:val="center"/>
          </w:tcPr>
          <w:p>
            <w:pPr>
              <w:pStyle w:val="16"/>
            </w:pPr>
            <w:r>
              <w:t>28</w:t>
            </w:r>
          </w:p>
        </w:tc>
        <w:tc>
          <w:tcPr>
            <w:tcW w:w="1513" w:type="dxa"/>
            <w:vAlign w:val="center"/>
          </w:tcPr>
          <w:p>
            <w:pPr>
              <w:pStyle w:val="15"/>
            </w:pPr>
            <w:r>
              <w:t>2210201</w:t>
            </w:r>
          </w:p>
        </w:tc>
        <w:tc>
          <w:tcPr>
            <w:tcW w:w="4227" w:type="dxa"/>
            <w:vAlign w:val="center"/>
          </w:tcPr>
          <w:p>
            <w:pPr>
              <w:pStyle w:val="15"/>
            </w:pPr>
            <w:r>
              <w:t>住房公积金</w:t>
            </w:r>
          </w:p>
        </w:tc>
        <w:tc>
          <w:tcPr>
            <w:tcW w:w="1311" w:type="dxa"/>
            <w:vAlign w:val="center"/>
          </w:tcPr>
          <w:p>
            <w:pPr>
              <w:pStyle w:val="14"/>
            </w:pPr>
            <w:r>
              <w:t>138.63</w:t>
            </w:r>
          </w:p>
        </w:tc>
        <w:tc>
          <w:tcPr>
            <w:tcW w:w="1094" w:type="dxa"/>
            <w:vAlign w:val="center"/>
          </w:tcPr>
          <w:p>
            <w:pPr>
              <w:pStyle w:val="14"/>
            </w:pPr>
            <w:r>
              <w:t>138.63</w:t>
            </w: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c>
          <w:tcPr>
            <w:tcW w:w="109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5" w:name="_Toc1953"/>
      <w:bookmarkStart w:id="26" w:name="_Toc15376_WPSOffice_Level1"/>
      <w:r>
        <w:rPr>
          <w:rFonts w:ascii="方正小标宋_GBK" w:hAnsi="方正小标宋_GBK" w:eastAsia="方正小标宋_GBK" w:cs="方正小标宋_GBK"/>
          <w:color w:val="000000"/>
          <w:sz w:val="36"/>
        </w:rPr>
        <w:t>部门预算财政拨款收支总表</w:t>
      </w:r>
      <w:bookmarkEnd w:id="25"/>
      <w:bookmarkEnd w:id="26"/>
    </w:p>
    <w:tbl>
      <w:tblPr>
        <w:tblStyle w:val="7"/>
        <w:tblW w:w="13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5"/>
        <w:gridCol w:w="2811"/>
        <w:gridCol w:w="1294"/>
        <w:gridCol w:w="3217"/>
        <w:gridCol w:w="1278"/>
        <w:gridCol w:w="1142"/>
        <w:gridCol w:w="1217"/>
        <w:gridCol w:w="1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5090" w:type="dxa"/>
            <w:gridSpan w:val="3"/>
            <w:tcBorders>
              <w:top w:val="single" w:color="FFFFFF" w:sz="6" w:space="0"/>
              <w:left w:val="single" w:color="FFFFFF" w:sz="6" w:space="0"/>
              <w:right w:val="single" w:color="FFFFFF" w:sz="6" w:space="0"/>
            </w:tcBorders>
            <w:vAlign w:val="center"/>
          </w:tcPr>
          <w:p>
            <w:pPr>
              <w:pStyle w:val="12"/>
            </w:pPr>
            <w:r>
              <w:t>332保定市满城区水利局</w:t>
            </w:r>
          </w:p>
        </w:tc>
        <w:tc>
          <w:tcPr>
            <w:tcW w:w="3217" w:type="dxa"/>
            <w:tcBorders>
              <w:top w:val="single" w:color="FFFFFF" w:sz="6" w:space="0"/>
              <w:left w:val="single" w:color="FFFFFF" w:sz="6" w:space="0"/>
              <w:right w:val="single" w:color="FFFFFF" w:sz="6" w:space="0"/>
            </w:tcBorders>
            <w:vAlign w:val="center"/>
          </w:tcPr>
          <w:p>
            <w:pPr>
              <w:pStyle w:val="11"/>
            </w:pPr>
            <w:r>
              <w:t>预算年度：2023</w:t>
            </w:r>
          </w:p>
        </w:tc>
        <w:tc>
          <w:tcPr>
            <w:tcW w:w="4772"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985" w:type="dxa"/>
            <w:vMerge w:val="restart"/>
            <w:vAlign w:val="center"/>
          </w:tcPr>
          <w:p>
            <w:pPr>
              <w:pStyle w:val="13"/>
            </w:pPr>
            <w:r>
              <w:t>序号</w:t>
            </w:r>
          </w:p>
        </w:tc>
        <w:tc>
          <w:tcPr>
            <w:tcW w:w="4105" w:type="dxa"/>
            <w:gridSpan w:val="2"/>
            <w:vAlign w:val="center"/>
          </w:tcPr>
          <w:p>
            <w:pPr>
              <w:pStyle w:val="13"/>
            </w:pPr>
            <w:r>
              <w:t>收入</w:t>
            </w:r>
          </w:p>
        </w:tc>
        <w:tc>
          <w:tcPr>
            <w:tcW w:w="7989"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tblHeader/>
          <w:jc w:val="center"/>
        </w:trPr>
        <w:tc>
          <w:tcPr>
            <w:tcW w:w="985" w:type="dxa"/>
            <w:vMerge w:val="continue"/>
          </w:tcPr>
          <w:p/>
        </w:tc>
        <w:tc>
          <w:tcPr>
            <w:tcW w:w="2811" w:type="dxa"/>
            <w:vAlign w:val="center"/>
          </w:tcPr>
          <w:p>
            <w:pPr>
              <w:pStyle w:val="13"/>
            </w:pPr>
            <w:r>
              <w:t>项  目</w:t>
            </w:r>
          </w:p>
        </w:tc>
        <w:tc>
          <w:tcPr>
            <w:tcW w:w="1294" w:type="dxa"/>
            <w:vAlign w:val="center"/>
          </w:tcPr>
          <w:p>
            <w:pPr>
              <w:pStyle w:val="13"/>
            </w:pPr>
            <w:r>
              <w:t>金额</w:t>
            </w:r>
          </w:p>
        </w:tc>
        <w:tc>
          <w:tcPr>
            <w:tcW w:w="3217" w:type="dxa"/>
            <w:vAlign w:val="center"/>
          </w:tcPr>
          <w:p>
            <w:pPr>
              <w:pStyle w:val="13"/>
            </w:pPr>
            <w:r>
              <w:t>项  目</w:t>
            </w:r>
          </w:p>
        </w:tc>
        <w:tc>
          <w:tcPr>
            <w:tcW w:w="1278" w:type="dxa"/>
            <w:vAlign w:val="center"/>
          </w:tcPr>
          <w:p>
            <w:pPr>
              <w:pStyle w:val="13"/>
            </w:pPr>
            <w:r>
              <w:t>合计</w:t>
            </w:r>
          </w:p>
        </w:tc>
        <w:tc>
          <w:tcPr>
            <w:tcW w:w="1142" w:type="dxa"/>
            <w:vAlign w:val="center"/>
          </w:tcPr>
          <w:p>
            <w:pPr>
              <w:pStyle w:val="13"/>
            </w:pPr>
            <w:r>
              <w:t>一般公共预算财政拨款</w:t>
            </w:r>
          </w:p>
        </w:tc>
        <w:tc>
          <w:tcPr>
            <w:tcW w:w="1217" w:type="dxa"/>
            <w:vAlign w:val="center"/>
          </w:tcPr>
          <w:p>
            <w:pPr>
              <w:pStyle w:val="13"/>
            </w:pPr>
            <w:r>
              <w:t>政府性基金预算财政    拨款</w:t>
            </w:r>
          </w:p>
        </w:tc>
        <w:tc>
          <w:tcPr>
            <w:tcW w:w="1135"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985" w:type="dxa"/>
            <w:vAlign w:val="center"/>
          </w:tcPr>
          <w:p>
            <w:pPr>
              <w:pStyle w:val="13"/>
            </w:pPr>
            <w:r>
              <w:t>栏次</w:t>
            </w:r>
          </w:p>
        </w:tc>
        <w:tc>
          <w:tcPr>
            <w:tcW w:w="2811" w:type="dxa"/>
            <w:vAlign w:val="center"/>
          </w:tcPr>
          <w:p>
            <w:pPr>
              <w:pStyle w:val="13"/>
            </w:pPr>
            <w:r>
              <w:t>1</w:t>
            </w:r>
          </w:p>
        </w:tc>
        <w:tc>
          <w:tcPr>
            <w:tcW w:w="1294" w:type="dxa"/>
            <w:vAlign w:val="center"/>
          </w:tcPr>
          <w:p>
            <w:pPr>
              <w:pStyle w:val="13"/>
            </w:pPr>
            <w:r>
              <w:t>2</w:t>
            </w:r>
          </w:p>
        </w:tc>
        <w:tc>
          <w:tcPr>
            <w:tcW w:w="3217" w:type="dxa"/>
            <w:vAlign w:val="center"/>
          </w:tcPr>
          <w:p>
            <w:pPr>
              <w:pStyle w:val="13"/>
            </w:pPr>
            <w:r>
              <w:t>3</w:t>
            </w:r>
          </w:p>
        </w:tc>
        <w:tc>
          <w:tcPr>
            <w:tcW w:w="1278" w:type="dxa"/>
            <w:vAlign w:val="center"/>
          </w:tcPr>
          <w:p>
            <w:pPr>
              <w:pStyle w:val="13"/>
            </w:pPr>
            <w:r>
              <w:t>4</w:t>
            </w:r>
          </w:p>
        </w:tc>
        <w:tc>
          <w:tcPr>
            <w:tcW w:w="1142" w:type="dxa"/>
            <w:vAlign w:val="center"/>
          </w:tcPr>
          <w:p>
            <w:pPr>
              <w:pStyle w:val="13"/>
            </w:pPr>
            <w:r>
              <w:t>5</w:t>
            </w:r>
          </w:p>
        </w:tc>
        <w:tc>
          <w:tcPr>
            <w:tcW w:w="1217" w:type="dxa"/>
            <w:vAlign w:val="center"/>
          </w:tcPr>
          <w:p>
            <w:pPr>
              <w:pStyle w:val="13"/>
            </w:pPr>
            <w:r>
              <w:t>6</w:t>
            </w:r>
          </w:p>
        </w:tc>
        <w:tc>
          <w:tcPr>
            <w:tcW w:w="1135"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w:t>
            </w:r>
          </w:p>
        </w:tc>
        <w:tc>
          <w:tcPr>
            <w:tcW w:w="2811" w:type="dxa"/>
            <w:vAlign w:val="center"/>
          </w:tcPr>
          <w:p>
            <w:pPr>
              <w:pStyle w:val="15"/>
            </w:pPr>
            <w:r>
              <w:t>一、一般公共预算拨款</w:t>
            </w:r>
          </w:p>
        </w:tc>
        <w:tc>
          <w:tcPr>
            <w:tcW w:w="1294" w:type="dxa"/>
            <w:vAlign w:val="center"/>
          </w:tcPr>
          <w:p>
            <w:pPr>
              <w:pStyle w:val="14"/>
            </w:pPr>
            <w:r>
              <w:t>3176.33</w:t>
            </w:r>
          </w:p>
        </w:tc>
        <w:tc>
          <w:tcPr>
            <w:tcW w:w="3217" w:type="dxa"/>
            <w:vAlign w:val="center"/>
          </w:tcPr>
          <w:p>
            <w:pPr>
              <w:pStyle w:val="15"/>
            </w:pPr>
            <w:r>
              <w:t>一、一般公共服务支出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w:t>
            </w:r>
          </w:p>
        </w:tc>
        <w:tc>
          <w:tcPr>
            <w:tcW w:w="2811" w:type="dxa"/>
            <w:vAlign w:val="center"/>
          </w:tcPr>
          <w:p>
            <w:pPr>
              <w:pStyle w:val="15"/>
            </w:pPr>
            <w:r>
              <w:t>二、政府性基金预算拨款</w:t>
            </w:r>
          </w:p>
        </w:tc>
        <w:tc>
          <w:tcPr>
            <w:tcW w:w="1294" w:type="dxa"/>
            <w:vAlign w:val="center"/>
          </w:tcPr>
          <w:p>
            <w:pPr>
              <w:pStyle w:val="14"/>
            </w:pPr>
            <w:r>
              <w:t>811.77</w:t>
            </w:r>
          </w:p>
        </w:tc>
        <w:tc>
          <w:tcPr>
            <w:tcW w:w="3217" w:type="dxa"/>
            <w:vAlign w:val="center"/>
          </w:tcPr>
          <w:p>
            <w:pPr>
              <w:pStyle w:val="15"/>
            </w:pPr>
            <w:r>
              <w:t>二、外交支出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3</w:t>
            </w:r>
          </w:p>
        </w:tc>
        <w:tc>
          <w:tcPr>
            <w:tcW w:w="2811" w:type="dxa"/>
            <w:vAlign w:val="center"/>
          </w:tcPr>
          <w:p>
            <w:pPr>
              <w:pStyle w:val="15"/>
            </w:pPr>
            <w:r>
              <w:t>三、国有资本经营预算拨款</w:t>
            </w:r>
          </w:p>
        </w:tc>
        <w:tc>
          <w:tcPr>
            <w:tcW w:w="1294" w:type="dxa"/>
            <w:vAlign w:val="center"/>
          </w:tcPr>
          <w:p>
            <w:pPr>
              <w:pStyle w:val="14"/>
            </w:pPr>
          </w:p>
        </w:tc>
        <w:tc>
          <w:tcPr>
            <w:tcW w:w="3217" w:type="dxa"/>
            <w:vAlign w:val="center"/>
          </w:tcPr>
          <w:p>
            <w:pPr>
              <w:pStyle w:val="15"/>
            </w:pPr>
            <w:r>
              <w:t>三、国防支出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4</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四、公共安全支出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5</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五、教育支出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6</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六、科学技术支出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7</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七、文化旅游体育与传媒支出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8</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八、社会保障和就业支出</w:t>
            </w:r>
          </w:p>
        </w:tc>
        <w:tc>
          <w:tcPr>
            <w:tcW w:w="1278" w:type="dxa"/>
            <w:vAlign w:val="center"/>
          </w:tcPr>
          <w:p>
            <w:pPr>
              <w:pStyle w:val="14"/>
            </w:pPr>
            <w:r>
              <w:t>2742.27</w:t>
            </w:r>
          </w:p>
        </w:tc>
        <w:tc>
          <w:tcPr>
            <w:tcW w:w="1142" w:type="dxa"/>
            <w:vAlign w:val="center"/>
          </w:tcPr>
          <w:p>
            <w:pPr>
              <w:pStyle w:val="14"/>
            </w:pPr>
            <w:r>
              <w:t>569.17</w:t>
            </w:r>
          </w:p>
        </w:tc>
        <w:tc>
          <w:tcPr>
            <w:tcW w:w="1217" w:type="dxa"/>
            <w:vAlign w:val="center"/>
          </w:tcPr>
          <w:p>
            <w:pPr>
              <w:pStyle w:val="14"/>
            </w:pPr>
            <w:r>
              <w:t>2173.11</w:t>
            </w: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9</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九、社会保险基金支出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10</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十、卫生健康支出</w:t>
            </w:r>
          </w:p>
        </w:tc>
        <w:tc>
          <w:tcPr>
            <w:tcW w:w="1278" w:type="dxa"/>
            <w:vAlign w:val="center"/>
          </w:tcPr>
          <w:p>
            <w:pPr>
              <w:pStyle w:val="14"/>
            </w:pPr>
            <w:r>
              <w:t>90.66</w:t>
            </w:r>
          </w:p>
        </w:tc>
        <w:tc>
          <w:tcPr>
            <w:tcW w:w="1142" w:type="dxa"/>
            <w:vAlign w:val="center"/>
          </w:tcPr>
          <w:p>
            <w:pPr>
              <w:pStyle w:val="14"/>
            </w:pPr>
            <w:r>
              <w:t>90.66</w:t>
            </w: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11</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十一、节能环保支出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12</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十二、城乡社区支出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13</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十三、农林水支出</w:t>
            </w:r>
          </w:p>
        </w:tc>
        <w:tc>
          <w:tcPr>
            <w:tcW w:w="1278" w:type="dxa"/>
            <w:vAlign w:val="center"/>
          </w:tcPr>
          <w:p>
            <w:pPr>
              <w:pStyle w:val="14"/>
            </w:pPr>
            <w:r>
              <w:t>8808.68</w:t>
            </w:r>
          </w:p>
        </w:tc>
        <w:tc>
          <w:tcPr>
            <w:tcW w:w="1142" w:type="dxa"/>
            <w:vAlign w:val="center"/>
          </w:tcPr>
          <w:p>
            <w:pPr>
              <w:pStyle w:val="14"/>
            </w:pPr>
            <w:r>
              <w:t>8808.68</w:t>
            </w: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14</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十四、交通运输支出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15</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十五、资源勘探工业信息等支出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16</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十六、商业服务业等支出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17</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十七、金融支出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18</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十八、援助其他地区支出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19</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十九、自然资源海洋气象等支出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20</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二十、住房保障支出</w:t>
            </w:r>
          </w:p>
        </w:tc>
        <w:tc>
          <w:tcPr>
            <w:tcW w:w="1278" w:type="dxa"/>
            <w:vAlign w:val="center"/>
          </w:tcPr>
          <w:p>
            <w:pPr>
              <w:pStyle w:val="14"/>
            </w:pPr>
            <w:r>
              <w:t>138.63</w:t>
            </w:r>
          </w:p>
        </w:tc>
        <w:tc>
          <w:tcPr>
            <w:tcW w:w="1142" w:type="dxa"/>
            <w:vAlign w:val="center"/>
          </w:tcPr>
          <w:p>
            <w:pPr>
              <w:pStyle w:val="14"/>
            </w:pPr>
            <w:r>
              <w:t>138.63</w:t>
            </w: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21</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二十一、粮油物资储备支出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22</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二十二、国有资本经营预算支出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985" w:type="dxa"/>
            <w:vAlign w:val="center"/>
          </w:tcPr>
          <w:p>
            <w:pPr>
              <w:pStyle w:val="16"/>
            </w:pPr>
            <w:r>
              <w:t>23</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二十三、灾害防治及应急管理支出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24</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二十四、预备费</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25</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二十五、其他支出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26</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二十六、转移性支出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27</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二十七、债务还本支出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28</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二十八、债务付息支出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29</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二十九、债务发行费用支出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30</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三十、抗疫特别国债安排的支出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31</w:t>
            </w:r>
          </w:p>
        </w:tc>
        <w:tc>
          <w:tcPr>
            <w:tcW w:w="2811" w:type="dxa"/>
            <w:vAlign w:val="center"/>
          </w:tcPr>
          <w:p>
            <w:pPr>
              <w:pStyle w:val="15"/>
            </w:pPr>
          </w:p>
        </w:tc>
        <w:tc>
          <w:tcPr>
            <w:tcW w:w="1294" w:type="dxa"/>
            <w:vAlign w:val="center"/>
          </w:tcPr>
          <w:p>
            <w:pPr>
              <w:pStyle w:val="14"/>
            </w:pPr>
          </w:p>
        </w:tc>
        <w:tc>
          <w:tcPr>
            <w:tcW w:w="3217" w:type="dxa"/>
            <w:vAlign w:val="center"/>
          </w:tcPr>
          <w:p>
            <w:pPr>
              <w:pStyle w:val="15"/>
            </w:pPr>
            <w:r>
              <w:t>三十一、往来性支出</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32</w:t>
            </w:r>
          </w:p>
        </w:tc>
        <w:tc>
          <w:tcPr>
            <w:tcW w:w="2811" w:type="dxa"/>
            <w:vAlign w:val="center"/>
          </w:tcPr>
          <w:p>
            <w:pPr>
              <w:pStyle w:val="17"/>
            </w:pPr>
            <w:r>
              <w:t>本年收入合计</w:t>
            </w:r>
          </w:p>
        </w:tc>
        <w:tc>
          <w:tcPr>
            <w:tcW w:w="1294" w:type="dxa"/>
            <w:vAlign w:val="center"/>
          </w:tcPr>
          <w:p>
            <w:pPr>
              <w:pStyle w:val="18"/>
            </w:pPr>
            <w:r>
              <w:t>3988.10</w:t>
            </w:r>
          </w:p>
        </w:tc>
        <w:tc>
          <w:tcPr>
            <w:tcW w:w="3217" w:type="dxa"/>
            <w:vAlign w:val="center"/>
          </w:tcPr>
          <w:p>
            <w:pPr>
              <w:pStyle w:val="17"/>
            </w:pPr>
            <w:r>
              <w:t>本年支出合计</w:t>
            </w:r>
          </w:p>
        </w:tc>
        <w:tc>
          <w:tcPr>
            <w:tcW w:w="1278" w:type="dxa"/>
            <w:vAlign w:val="center"/>
          </w:tcPr>
          <w:p>
            <w:pPr>
              <w:pStyle w:val="18"/>
            </w:pPr>
            <w:r>
              <w:t>11780.26</w:t>
            </w:r>
          </w:p>
        </w:tc>
        <w:tc>
          <w:tcPr>
            <w:tcW w:w="1142" w:type="dxa"/>
            <w:vAlign w:val="center"/>
          </w:tcPr>
          <w:p>
            <w:pPr>
              <w:pStyle w:val="18"/>
            </w:pPr>
            <w:r>
              <w:t>9607.15</w:t>
            </w:r>
          </w:p>
        </w:tc>
        <w:tc>
          <w:tcPr>
            <w:tcW w:w="1217" w:type="dxa"/>
            <w:vAlign w:val="center"/>
          </w:tcPr>
          <w:p>
            <w:pPr>
              <w:pStyle w:val="18"/>
            </w:pPr>
            <w:r>
              <w:t>2173.11</w:t>
            </w:r>
          </w:p>
        </w:tc>
        <w:tc>
          <w:tcPr>
            <w:tcW w:w="11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33</w:t>
            </w:r>
          </w:p>
        </w:tc>
        <w:tc>
          <w:tcPr>
            <w:tcW w:w="2811" w:type="dxa"/>
            <w:vAlign w:val="center"/>
          </w:tcPr>
          <w:p>
            <w:pPr>
              <w:pStyle w:val="15"/>
            </w:pPr>
            <w:r>
              <w:t>年初财政拨款结转和结余</w:t>
            </w:r>
          </w:p>
        </w:tc>
        <w:tc>
          <w:tcPr>
            <w:tcW w:w="1294" w:type="dxa"/>
            <w:vAlign w:val="center"/>
          </w:tcPr>
          <w:p>
            <w:pPr>
              <w:pStyle w:val="14"/>
            </w:pPr>
            <w:r>
              <w:t>7792.16</w:t>
            </w:r>
          </w:p>
        </w:tc>
        <w:tc>
          <w:tcPr>
            <w:tcW w:w="3217" w:type="dxa"/>
            <w:vAlign w:val="center"/>
          </w:tcPr>
          <w:p>
            <w:pPr>
              <w:pStyle w:val="15"/>
            </w:pPr>
            <w:r>
              <w:t>年末财政拨款结转和结余</w:t>
            </w: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34</w:t>
            </w:r>
          </w:p>
        </w:tc>
        <w:tc>
          <w:tcPr>
            <w:tcW w:w="2811" w:type="dxa"/>
            <w:vAlign w:val="center"/>
          </w:tcPr>
          <w:p>
            <w:pPr>
              <w:pStyle w:val="15"/>
            </w:pPr>
            <w:r>
              <w:t>一、一般公共预算拨款</w:t>
            </w:r>
          </w:p>
        </w:tc>
        <w:tc>
          <w:tcPr>
            <w:tcW w:w="1294" w:type="dxa"/>
            <w:vAlign w:val="center"/>
          </w:tcPr>
          <w:p>
            <w:pPr>
              <w:pStyle w:val="14"/>
            </w:pPr>
            <w:r>
              <w:t>6430.82</w:t>
            </w:r>
          </w:p>
        </w:tc>
        <w:tc>
          <w:tcPr>
            <w:tcW w:w="3217" w:type="dxa"/>
            <w:vAlign w:val="center"/>
          </w:tcPr>
          <w:p>
            <w:pPr>
              <w:pStyle w:val="15"/>
            </w:pP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35</w:t>
            </w:r>
          </w:p>
        </w:tc>
        <w:tc>
          <w:tcPr>
            <w:tcW w:w="2811" w:type="dxa"/>
            <w:vAlign w:val="center"/>
          </w:tcPr>
          <w:p>
            <w:pPr>
              <w:pStyle w:val="15"/>
            </w:pPr>
            <w:r>
              <w:t>二、政府性基金预算拨款</w:t>
            </w:r>
          </w:p>
        </w:tc>
        <w:tc>
          <w:tcPr>
            <w:tcW w:w="1294" w:type="dxa"/>
            <w:vAlign w:val="center"/>
          </w:tcPr>
          <w:p>
            <w:pPr>
              <w:pStyle w:val="14"/>
            </w:pPr>
            <w:r>
              <w:t>1361.34</w:t>
            </w:r>
          </w:p>
        </w:tc>
        <w:tc>
          <w:tcPr>
            <w:tcW w:w="3217" w:type="dxa"/>
            <w:vAlign w:val="center"/>
          </w:tcPr>
          <w:p>
            <w:pPr>
              <w:pStyle w:val="15"/>
            </w:pP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85" w:type="dxa"/>
            <w:vAlign w:val="center"/>
          </w:tcPr>
          <w:p>
            <w:pPr>
              <w:pStyle w:val="16"/>
            </w:pPr>
            <w:r>
              <w:t>36</w:t>
            </w:r>
          </w:p>
        </w:tc>
        <w:tc>
          <w:tcPr>
            <w:tcW w:w="2811" w:type="dxa"/>
            <w:vAlign w:val="center"/>
          </w:tcPr>
          <w:p>
            <w:pPr>
              <w:pStyle w:val="15"/>
            </w:pPr>
            <w:r>
              <w:t>三、国有资本经营预算拨款</w:t>
            </w:r>
          </w:p>
        </w:tc>
        <w:tc>
          <w:tcPr>
            <w:tcW w:w="1294" w:type="dxa"/>
            <w:vAlign w:val="center"/>
          </w:tcPr>
          <w:p>
            <w:pPr>
              <w:pStyle w:val="14"/>
            </w:pPr>
          </w:p>
        </w:tc>
        <w:tc>
          <w:tcPr>
            <w:tcW w:w="3217" w:type="dxa"/>
            <w:vAlign w:val="center"/>
          </w:tcPr>
          <w:p>
            <w:pPr>
              <w:pStyle w:val="15"/>
            </w:pPr>
          </w:p>
        </w:tc>
        <w:tc>
          <w:tcPr>
            <w:tcW w:w="1278" w:type="dxa"/>
            <w:vAlign w:val="center"/>
          </w:tcPr>
          <w:p>
            <w:pPr>
              <w:pStyle w:val="14"/>
            </w:pPr>
          </w:p>
        </w:tc>
        <w:tc>
          <w:tcPr>
            <w:tcW w:w="1142" w:type="dxa"/>
            <w:vAlign w:val="center"/>
          </w:tcPr>
          <w:p>
            <w:pPr>
              <w:pStyle w:val="14"/>
            </w:pPr>
          </w:p>
        </w:tc>
        <w:tc>
          <w:tcPr>
            <w:tcW w:w="1217"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5" w:type="dxa"/>
            <w:vAlign w:val="center"/>
          </w:tcPr>
          <w:p>
            <w:pPr>
              <w:pStyle w:val="16"/>
            </w:pPr>
            <w:r>
              <w:t>37</w:t>
            </w:r>
          </w:p>
        </w:tc>
        <w:tc>
          <w:tcPr>
            <w:tcW w:w="2811" w:type="dxa"/>
            <w:vAlign w:val="center"/>
          </w:tcPr>
          <w:p>
            <w:pPr>
              <w:pStyle w:val="17"/>
            </w:pPr>
            <w:r>
              <w:t>收入总计</w:t>
            </w:r>
          </w:p>
        </w:tc>
        <w:tc>
          <w:tcPr>
            <w:tcW w:w="1294" w:type="dxa"/>
            <w:vAlign w:val="center"/>
          </w:tcPr>
          <w:p>
            <w:pPr>
              <w:pStyle w:val="18"/>
            </w:pPr>
            <w:r>
              <w:t>11780.26</w:t>
            </w:r>
          </w:p>
        </w:tc>
        <w:tc>
          <w:tcPr>
            <w:tcW w:w="3217" w:type="dxa"/>
            <w:vAlign w:val="center"/>
          </w:tcPr>
          <w:p>
            <w:pPr>
              <w:pStyle w:val="17"/>
            </w:pPr>
            <w:r>
              <w:t>支出总计</w:t>
            </w:r>
          </w:p>
        </w:tc>
        <w:tc>
          <w:tcPr>
            <w:tcW w:w="1278" w:type="dxa"/>
            <w:vAlign w:val="center"/>
          </w:tcPr>
          <w:p>
            <w:pPr>
              <w:pStyle w:val="18"/>
            </w:pPr>
            <w:r>
              <w:t>11780.26</w:t>
            </w:r>
          </w:p>
        </w:tc>
        <w:tc>
          <w:tcPr>
            <w:tcW w:w="1142" w:type="dxa"/>
            <w:vAlign w:val="center"/>
          </w:tcPr>
          <w:p>
            <w:pPr>
              <w:pStyle w:val="18"/>
            </w:pPr>
            <w:r>
              <w:t>9607.15</w:t>
            </w:r>
          </w:p>
        </w:tc>
        <w:tc>
          <w:tcPr>
            <w:tcW w:w="1217" w:type="dxa"/>
            <w:vAlign w:val="center"/>
          </w:tcPr>
          <w:p>
            <w:pPr>
              <w:pStyle w:val="18"/>
            </w:pPr>
            <w:r>
              <w:t>2173.11</w:t>
            </w:r>
          </w:p>
        </w:tc>
        <w:tc>
          <w:tcPr>
            <w:tcW w:w="1135"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7" w:name="_Toc22518_WPSOffice_Level1"/>
      <w:bookmarkStart w:id="28" w:name="_Toc28190"/>
      <w:r>
        <w:rPr>
          <w:rFonts w:ascii="方正小标宋_GBK" w:hAnsi="方正小标宋_GBK" w:eastAsia="方正小标宋_GBK" w:cs="方正小标宋_GBK"/>
          <w:color w:val="000000"/>
          <w:sz w:val="36"/>
        </w:rPr>
        <w:t>部门预算一般公共预算财政拨款支出表</w:t>
      </w:r>
      <w:bookmarkEnd w:id="27"/>
      <w:bookmarkEnd w:id="28"/>
    </w:p>
    <w:tbl>
      <w:tblPr>
        <w:tblStyle w:val="7"/>
        <w:tblW w:w="13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365"/>
        <w:gridCol w:w="4114"/>
        <w:gridCol w:w="2276"/>
        <w:gridCol w:w="2094"/>
        <w:gridCol w:w="2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6462" w:type="dxa"/>
            <w:gridSpan w:val="3"/>
            <w:tcBorders>
              <w:top w:val="single" w:color="FFFFFF" w:sz="6" w:space="0"/>
              <w:left w:val="single" w:color="FFFFFF" w:sz="6" w:space="0"/>
              <w:right w:val="single" w:color="FFFFFF" w:sz="6" w:space="0"/>
            </w:tcBorders>
            <w:vAlign w:val="center"/>
          </w:tcPr>
          <w:p>
            <w:pPr>
              <w:pStyle w:val="12"/>
            </w:pPr>
            <w:r>
              <w:t>332保定市满城区水利局</w:t>
            </w:r>
          </w:p>
        </w:tc>
        <w:tc>
          <w:tcPr>
            <w:tcW w:w="2276" w:type="dxa"/>
            <w:tcBorders>
              <w:top w:val="single" w:color="FFFFFF" w:sz="6" w:space="0"/>
              <w:left w:val="single" w:color="FFFFFF" w:sz="6" w:space="0"/>
              <w:right w:val="single" w:color="FFFFFF" w:sz="6" w:space="0"/>
            </w:tcBorders>
            <w:vAlign w:val="center"/>
          </w:tcPr>
          <w:p>
            <w:pPr>
              <w:pStyle w:val="11"/>
            </w:pPr>
            <w:r>
              <w:t>预算年度：2023</w:t>
            </w:r>
          </w:p>
        </w:tc>
        <w:tc>
          <w:tcPr>
            <w:tcW w:w="438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983" w:type="dxa"/>
            <w:vMerge w:val="restart"/>
            <w:vAlign w:val="center"/>
          </w:tcPr>
          <w:p>
            <w:pPr>
              <w:pStyle w:val="13"/>
            </w:pPr>
            <w:r>
              <w:t>序号</w:t>
            </w:r>
          </w:p>
        </w:tc>
        <w:tc>
          <w:tcPr>
            <w:tcW w:w="5479" w:type="dxa"/>
            <w:gridSpan w:val="2"/>
            <w:vAlign w:val="center"/>
          </w:tcPr>
          <w:p>
            <w:pPr>
              <w:pStyle w:val="13"/>
            </w:pPr>
            <w:r>
              <w:t>功能分类科目</w:t>
            </w:r>
          </w:p>
        </w:tc>
        <w:tc>
          <w:tcPr>
            <w:tcW w:w="2276" w:type="dxa"/>
            <w:vMerge w:val="restart"/>
            <w:vAlign w:val="center"/>
          </w:tcPr>
          <w:p>
            <w:pPr>
              <w:pStyle w:val="13"/>
            </w:pPr>
            <w:r>
              <w:t>合计</w:t>
            </w:r>
          </w:p>
        </w:tc>
        <w:tc>
          <w:tcPr>
            <w:tcW w:w="2094" w:type="dxa"/>
            <w:vMerge w:val="restart"/>
            <w:vAlign w:val="center"/>
          </w:tcPr>
          <w:p>
            <w:pPr>
              <w:pStyle w:val="13"/>
            </w:pPr>
            <w:r>
              <w:t>基本支出</w:t>
            </w:r>
          </w:p>
        </w:tc>
        <w:tc>
          <w:tcPr>
            <w:tcW w:w="228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983" w:type="dxa"/>
            <w:vMerge w:val="continue"/>
          </w:tcPr>
          <w:p/>
        </w:tc>
        <w:tc>
          <w:tcPr>
            <w:tcW w:w="1365" w:type="dxa"/>
            <w:vAlign w:val="center"/>
          </w:tcPr>
          <w:p>
            <w:pPr>
              <w:pStyle w:val="13"/>
            </w:pPr>
            <w:r>
              <w:t>科目编码</w:t>
            </w:r>
          </w:p>
        </w:tc>
        <w:tc>
          <w:tcPr>
            <w:tcW w:w="4114" w:type="dxa"/>
            <w:vAlign w:val="center"/>
          </w:tcPr>
          <w:p>
            <w:pPr>
              <w:pStyle w:val="13"/>
            </w:pPr>
            <w:r>
              <w:t>科目名称</w:t>
            </w:r>
          </w:p>
        </w:tc>
        <w:tc>
          <w:tcPr>
            <w:tcW w:w="2276" w:type="dxa"/>
            <w:vMerge w:val="continue"/>
          </w:tcPr>
          <w:p/>
        </w:tc>
        <w:tc>
          <w:tcPr>
            <w:tcW w:w="2094" w:type="dxa"/>
            <w:vMerge w:val="continue"/>
          </w:tcPr>
          <w:p/>
        </w:tc>
        <w:tc>
          <w:tcPr>
            <w:tcW w:w="22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983" w:type="dxa"/>
            <w:vAlign w:val="center"/>
          </w:tcPr>
          <w:p>
            <w:pPr>
              <w:pStyle w:val="13"/>
            </w:pPr>
            <w:r>
              <w:t>栏次</w:t>
            </w:r>
          </w:p>
        </w:tc>
        <w:tc>
          <w:tcPr>
            <w:tcW w:w="1365" w:type="dxa"/>
            <w:vAlign w:val="center"/>
          </w:tcPr>
          <w:p>
            <w:pPr>
              <w:pStyle w:val="13"/>
            </w:pPr>
            <w:r>
              <w:t>1</w:t>
            </w:r>
          </w:p>
        </w:tc>
        <w:tc>
          <w:tcPr>
            <w:tcW w:w="4114" w:type="dxa"/>
            <w:vAlign w:val="center"/>
          </w:tcPr>
          <w:p>
            <w:pPr>
              <w:pStyle w:val="13"/>
            </w:pPr>
            <w:r>
              <w:t>2</w:t>
            </w:r>
          </w:p>
        </w:tc>
        <w:tc>
          <w:tcPr>
            <w:tcW w:w="2276" w:type="dxa"/>
            <w:vAlign w:val="center"/>
          </w:tcPr>
          <w:p>
            <w:pPr>
              <w:pStyle w:val="13"/>
            </w:pPr>
            <w:r>
              <w:t>3</w:t>
            </w:r>
          </w:p>
        </w:tc>
        <w:tc>
          <w:tcPr>
            <w:tcW w:w="2094" w:type="dxa"/>
            <w:vAlign w:val="center"/>
          </w:tcPr>
          <w:p>
            <w:pPr>
              <w:pStyle w:val="13"/>
            </w:pPr>
            <w:r>
              <w:t>4</w:t>
            </w:r>
          </w:p>
        </w:tc>
        <w:tc>
          <w:tcPr>
            <w:tcW w:w="228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w:t>
            </w:r>
          </w:p>
        </w:tc>
        <w:tc>
          <w:tcPr>
            <w:tcW w:w="1365" w:type="dxa"/>
            <w:vAlign w:val="center"/>
          </w:tcPr>
          <w:p>
            <w:pPr>
              <w:pStyle w:val="19"/>
            </w:pPr>
          </w:p>
        </w:tc>
        <w:tc>
          <w:tcPr>
            <w:tcW w:w="4114" w:type="dxa"/>
            <w:vAlign w:val="center"/>
          </w:tcPr>
          <w:p>
            <w:pPr>
              <w:pStyle w:val="17"/>
            </w:pPr>
            <w:r>
              <w:t>合计</w:t>
            </w:r>
          </w:p>
        </w:tc>
        <w:tc>
          <w:tcPr>
            <w:tcW w:w="2276" w:type="dxa"/>
            <w:vAlign w:val="center"/>
          </w:tcPr>
          <w:p>
            <w:pPr>
              <w:pStyle w:val="18"/>
            </w:pPr>
            <w:r>
              <w:t>9607.15</w:t>
            </w:r>
          </w:p>
        </w:tc>
        <w:tc>
          <w:tcPr>
            <w:tcW w:w="2094" w:type="dxa"/>
            <w:vAlign w:val="center"/>
          </w:tcPr>
          <w:p>
            <w:pPr>
              <w:pStyle w:val="18"/>
            </w:pPr>
            <w:r>
              <w:t>2502.54</w:t>
            </w:r>
          </w:p>
        </w:tc>
        <w:tc>
          <w:tcPr>
            <w:tcW w:w="2287" w:type="dxa"/>
            <w:vAlign w:val="center"/>
          </w:tcPr>
          <w:p>
            <w:pPr>
              <w:pStyle w:val="18"/>
            </w:pPr>
            <w:r>
              <w:t>7104.61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2</w:t>
            </w:r>
          </w:p>
        </w:tc>
        <w:tc>
          <w:tcPr>
            <w:tcW w:w="1365" w:type="dxa"/>
            <w:vAlign w:val="center"/>
          </w:tcPr>
          <w:p>
            <w:pPr>
              <w:pStyle w:val="15"/>
            </w:pPr>
            <w:r>
              <w:t>208</w:t>
            </w:r>
          </w:p>
        </w:tc>
        <w:tc>
          <w:tcPr>
            <w:tcW w:w="4114" w:type="dxa"/>
            <w:vAlign w:val="center"/>
          </w:tcPr>
          <w:p>
            <w:pPr>
              <w:pStyle w:val="15"/>
            </w:pPr>
            <w:r>
              <w:t>社会保障和就业支出</w:t>
            </w:r>
          </w:p>
        </w:tc>
        <w:tc>
          <w:tcPr>
            <w:tcW w:w="2276" w:type="dxa"/>
            <w:vAlign w:val="center"/>
          </w:tcPr>
          <w:p>
            <w:pPr>
              <w:pStyle w:val="14"/>
            </w:pPr>
            <w:r>
              <w:t>569.17</w:t>
            </w:r>
          </w:p>
        </w:tc>
        <w:tc>
          <w:tcPr>
            <w:tcW w:w="2094" w:type="dxa"/>
            <w:vAlign w:val="center"/>
          </w:tcPr>
          <w:p>
            <w:pPr>
              <w:pStyle w:val="14"/>
            </w:pPr>
            <w:r>
              <w:t>569.17</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3</w:t>
            </w:r>
          </w:p>
        </w:tc>
        <w:tc>
          <w:tcPr>
            <w:tcW w:w="1365" w:type="dxa"/>
            <w:vAlign w:val="center"/>
          </w:tcPr>
          <w:p>
            <w:pPr>
              <w:pStyle w:val="15"/>
            </w:pPr>
            <w:r>
              <w:t>20805</w:t>
            </w:r>
          </w:p>
        </w:tc>
        <w:tc>
          <w:tcPr>
            <w:tcW w:w="4114" w:type="dxa"/>
            <w:vAlign w:val="center"/>
          </w:tcPr>
          <w:p>
            <w:pPr>
              <w:pStyle w:val="15"/>
            </w:pPr>
            <w:r>
              <w:t>行政事业单位养老支出</w:t>
            </w:r>
          </w:p>
        </w:tc>
        <w:tc>
          <w:tcPr>
            <w:tcW w:w="2276" w:type="dxa"/>
            <w:vAlign w:val="center"/>
          </w:tcPr>
          <w:p>
            <w:pPr>
              <w:pStyle w:val="14"/>
            </w:pPr>
            <w:r>
              <w:t>569.17</w:t>
            </w:r>
          </w:p>
        </w:tc>
        <w:tc>
          <w:tcPr>
            <w:tcW w:w="2094" w:type="dxa"/>
            <w:vAlign w:val="center"/>
          </w:tcPr>
          <w:p>
            <w:pPr>
              <w:pStyle w:val="14"/>
            </w:pPr>
            <w:r>
              <w:t>569.17</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4</w:t>
            </w:r>
          </w:p>
        </w:tc>
        <w:tc>
          <w:tcPr>
            <w:tcW w:w="1365" w:type="dxa"/>
            <w:vAlign w:val="center"/>
          </w:tcPr>
          <w:p>
            <w:pPr>
              <w:pStyle w:val="15"/>
            </w:pPr>
            <w:r>
              <w:t>2080501</w:t>
            </w:r>
          </w:p>
        </w:tc>
        <w:tc>
          <w:tcPr>
            <w:tcW w:w="4114" w:type="dxa"/>
            <w:vAlign w:val="center"/>
          </w:tcPr>
          <w:p>
            <w:pPr>
              <w:pStyle w:val="15"/>
            </w:pPr>
            <w:r>
              <w:t>行政单位离退休</w:t>
            </w:r>
          </w:p>
        </w:tc>
        <w:tc>
          <w:tcPr>
            <w:tcW w:w="2276" w:type="dxa"/>
            <w:vAlign w:val="center"/>
          </w:tcPr>
          <w:p>
            <w:pPr>
              <w:pStyle w:val="14"/>
            </w:pPr>
            <w:r>
              <w:t>239.70</w:t>
            </w:r>
          </w:p>
        </w:tc>
        <w:tc>
          <w:tcPr>
            <w:tcW w:w="2094" w:type="dxa"/>
            <w:vAlign w:val="center"/>
          </w:tcPr>
          <w:p>
            <w:pPr>
              <w:pStyle w:val="14"/>
            </w:pPr>
            <w:r>
              <w:t>239.70</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5</w:t>
            </w:r>
          </w:p>
        </w:tc>
        <w:tc>
          <w:tcPr>
            <w:tcW w:w="1365" w:type="dxa"/>
            <w:vAlign w:val="center"/>
          </w:tcPr>
          <w:p>
            <w:pPr>
              <w:pStyle w:val="15"/>
            </w:pPr>
            <w:r>
              <w:t>2080505</w:t>
            </w:r>
          </w:p>
        </w:tc>
        <w:tc>
          <w:tcPr>
            <w:tcW w:w="4114" w:type="dxa"/>
            <w:vAlign w:val="center"/>
          </w:tcPr>
          <w:p>
            <w:pPr>
              <w:pStyle w:val="15"/>
            </w:pPr>
            <w:r>
              <w:t>机关事业单位基本养老保险缴费支出</w:t>
            </w:r>
          </w:p>
        </w:tc>
        <w:tc>
          <w:tcPr>
            <w:tcW w:w="2276" w:type="dxa"/>
            <w:vAlign w:val="center"/>
          </w:tcPr>
          <w:p>
            <w:pPr>
              <w:pStyle w:val="14"/>
            </w:pPr>
            <w:r>
              <w:t>229.12</w:t>
            </w:r>
          </w:p>
        </w:tc>
        <w:tc>
          <w:tcPr>
            <w:tcW w:w="2094" w:type="dxa"/>
            <w:vAlign w:val="center"/>
          </w:tcPr>
          <w:p>
            <w:pPr>
              <w:pStyle w:val="14"/>
            </w:pPr>
            <w:r>
              <w:t>229.12</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6</w:t>
            </w:r>
          </w:p>
        </w:tc>
        <w:tc>
          <w:tcPr>
            <w:tcW w:w="1365" w:type="dxa"/>
            <w:vAlign w:val="center"/>
          </w:tcPr>
          <w:p>
            <w:pPr>
              <w:pStyle w:val="15"/>
            </w:pPr>
            <w:r>
              <w:t>2080506</w:t>
            </w:r>
          </w:p>
        </w:tc>
        <w:tc>
          <w:tcPr>
            <w:tcW w:w="4114" w:type="dxa"/>
            <w:vAlign w:val="center"/>
          </w:tcPr>
          <w:p>
            <w:pPr>
              <w:pStyle w:val="15"/>
            </w:pPr>
            <w:r>
              <w:t>机关事业单位职业年金缴费支出</w:t>
            </w:r>
          </w:p>
        </w:tc>
        <w:tc>
          <w:tcPr>
            <w:tcW w:w="2276" w:type="dxa"/>
            <w:vAlign w:val="center"/>
          </w:tcPr>
          <w:p>
            <w:pPr>
              <w:pStyle w:val="14"/>
            </w:pPr>
            <w:r>
              <w:t>100.35</w:t>
            </w:r>
          </w:p>
        </w:tc>
        <w:tc>
          <w:tcPr>
            <w:tcW w:w="2094" w:type="dxa"/>
            <w:vAlign w:val="center"/>
          </w:tcPr>
          <w:p>
            <w:pPr>
              <w:pStyle w:val="14"/>
            </w:pPr>
            <w:r>
              <w:t>100.35</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7</w:t>
            </w:r>
          </w:p>
        </w:tc>
        <w:tc>
          <w:tcPr>
            <w:tcW w:w="1365" w:type="dxa"/>
            <w:vAlign w:val="center"/>
          </w:tcPr>
          <w:p>
            <w:pPr>
              <w:pStyle w:val="15"/>
            </w:pPr>
            <w:r>
              <w:t>210</w:t>
            </w:r>
          </w:p>
        </w:tc>
        <w:tc>
          <w:tcPr>
            <w:tcW w:w="4114" w:type="dxa"/>
            <w:vAlign w:val="center"/>
          </w:tcPr>
          <w:p>
            <w:pPr>
              <w:pStyle w:val="15"/>
            </w:pPr>
            <w:r>
              <w:t>卫生健康支出</w:t>
            </w:r>
          </w:p>
        </w:tc>
        <w:tc>
          <w:tcPr>
            <w:tcW w:w="2276" w:type="dxa"/>
            <w:vAlign w:val="center"/>
          </w:tcPr>
          <w:p>
            <w:pPr>
              <w:pStyle w:val="14"/>
            </w:pPr>
            <w:r>
              <w:t>90.66</w:t>
            </w:r>
          </w:p>
        </w:tc>
        <w:tc>
          <w:tcPr>
            <w:tcW w:w="2094" w:type="dxa"/>
            <w:vAlign w:val="center"/>
          </w:tcPr>
          <w:p>
            <w:pPr>
              <w:pStyle w:val="14"/>
            </w:pPr>
            <w:r>
              <w:t>90.66</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8</w:t>
            </w:r>
          </w:p>
        </w:tc>
        <w:tc>
          <w:tcPr>
            <w:tcW w:w="1365" w:type="dxa"/>
            <w:vAlign w:val="center"/>
          </w:tcPr>
          <w:p>
            <w:pPr>
              <w:pStyle w:val="15"/>
            </w:pPr>
            <w:r>
              <w:t>21011</w:t>
            </w:r>
          </w:p>
        </w:tc>
        <w:tc>
          <w:tcPr>
            <w:tcW w:w="4114" w:type="dxa"/>
            <w:vAlign w:val="center"/>
          </w:tcPr>
          <w:p>
            <w:pPr>
              <w:pStyle w:val="15"/>
            </w:pPr>
            <w:r>
              <w:t>行政事业单位医疗</w:t>
            </w:r>
          </w:p>
        </w:tc>
        <w:tc>
          <w:tcPr>
            <w:tcW w:w="2276" w:type="dxa"/>
            <w:vAlign w:val="center"/>
          </w:tcPr>
          <w:p>
            <w:pPr>
              <w:pStyle w:val="14"/>
            </w:pPr>
            <w:r>
              <w:t>90.66</w:t>
            </w:r>
          </w:p>
        </w:tc>
        <w:tc>
          <w:tcPr>
            <w:tcW w:w="2094" w:type="dxa"/>
            <w:vAlign w:val="center"/>
          </w:tcPr>
          <w:p>
            <w:pPr>
              <w:pStyle w:val="14"/>
            </w:pPr>
            <w:r>
              <w:t>90.66</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9</w:t>
            </w:r>
          </w:p>
        </w:tc>
        <w:tc>
          <w:tcPr>
            <w:tcW w:w="1365" w:type="dxa"/>
            <w:vAlign w:val="center"/>
          </w:tcPr>
          <w:p>
            <w:pPr>
              <w:pStyle w:val="15"/>
            </w:pPr>
            <w:r>
              <w:t>2101101</w:t>
            </w:r>
          </w:p>
        </w:tc>
        <w:tc>
          <w:tcPr>
            <w:tcW w:w="4114" w:type="dxa"/>
            <w:vAlign w:val="center"/>
          </w:tcPr>
          <w:p>
            <w:pPr>
              <w:pStyle w:val="15"/>
            </w:pPr>
            <w:r>
              <w:t>行政单位医疗</w:t>
            </w:r>
          </w:p>
        </w:tc>
        <w:tc>
          <w:tcPr>
            <w:tcW w:w="2276" w:type="dxa"/>
            <w:vAlign w:val="center"/>
          </w:tcPr>
          <w:p>
            <w:pPr>
              <w:pStyle w:val="14"/>
            </w:pPr>
            <w:r>
              <w:t>90.66</w:t>
            </w:r>
          </w:p>
        </w:tc>
        <w:tc>
          <w:tcPr>
            <w:tcW w:w="2094" w:type="dxa"/>
            <w:vAlign w:val="center"/>
          </w:tcPr>
          <w:p>
            <w:pPr>
              <w:pStyle w:val="14"/>
            </w:pPr>
            <w:r>
              <w:t>90.66</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10</w:t>
            </w:r>
          </w:p>
        </w:tc>
        <w:tc>
          <w:tcPr>
            <w:tcW w:w="1365" w:type="dxa"/>
            <w:vAlign w:val="center"/>
          </w:tcPr>
          <w:p>
            <w:pPr>
              <w:pStyle w:val="15"/>
            </w:pPr>
            <w:r>
              <w:t>213</w:t>
            </w:r>
          </w:p>
        </w:tc>
        <w:tc>
          <w:tcPr>
            <w:tcW w:w="4114" w:type="dxa"/>
            <w:vAlign w:val="center"/>
          </w:tcPr>
          <w:p>
            <w:pPr>
              <w:pStyle w:val="15"/>
            </w:pPr>
            <w:r>
              <w:t>农林水支出</w:t>
            </w:r>
          </w:p>
        </w:tc>
        <w:tc>
          <w:tcPr>
            <w:tcW w:w="2276" w:type="dxa"/>
            <w:vAlign w:val="center"/>
          </w:tcPr>
          <w:p>
            <w:pPr>
              <w:pStyle w:val="14"/>
            </w:pPr>
            <w:r>
              <w:t>8808.68</w:t>
            </w:r>
          </w:p>
        </w:tc>
        <w:tc>
          <w:tcPr>
            <w:tcW w:w="2094" w:type="dxa"/>
            <w:vAlign w:val="center"/>
          </w:tcPr>
          <w:p>
            <w:pPr>
              <w:pStyle w:val="14"/>
            </w:pPr>
            <w:r>
              <w:t>1704.07</w:t>
            </w:r>
          </w:p>
        </w:tc>
        <w:tc>
          <w:tcPr>
            <w:tcW w:w="2287" w:type="dxa"/>
            <w:vAlign w:val="center"/>
          </w:tcPr>
          <w:p>
            <w:pPr>
              <w:pStyle w:val="14"/>
            </w:pPr>
            <w:r>
              <w:t>7104.61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11</w:t>
            </w:r>
          </w:p>
        </w:tc>
        <w:tc>
          <w:tcPr>
            <w:tcW w:w="1365" w:type="dxa"/>
            <w:vAlign w:val="center"/>
          </w:tcPr>
          <w:p>
            <w:pPr>
              <w:pStyle w:val="15"/>
            </w:pPr>
            <w:r>
              <w:t>21303</w:t>
            </w:r>
          </w:p>
        </w:tc>
        <w:tc>
          <w:tcPr>
            <w:tcW w:w="4114" w:type="dxa"/>
            <w:vAlign w:val="center"/>
          </w:tcPr>
          <w:p>
            <w:pPr>
              <w:pStyle w:val="15"/>
            </w:pPr>
            <w:r>
              <w:t>水利</w:t>
            </w:r>
          </w:p>
        </w:tc>
        <w:tc>
          <w:tcPr>
            <w:tcW w:w="2276" w:type="dxa"/>
            <w:vAlign w:val="center"/>
          </w:tcPr>
          <w:p>
            <w:pPr>
              <w:pStyle w:val="14"/>
            </w:pPr>
            <w:r>
              <w:t>8808.68</w:t>
            </w:r>
          </w:p>
        </w:tc>
        <w:tc>
          <w:tcPr>
            <w:tcW w:w="2094" w:type="dxa"/>
            <w:vAlign w:val="center"/>
          </w:tcPr>
          <w:p>
            <w:pPr>
              <w:pStyle w:val="14"/>
            </w:pPr>
            <w:r>
              <w:t>1704.07</w:t>
            </w:r>
          </w:p>
        </w:tc>
        <w:tc>
          <w:tcPr>
            <w:tcW w:w="2287" w:type="dxa"/>
            <w:vAlign w:val="center"/>
          </w:tcPr>
          <w:p>
            <w:pPr>
              <w:pStyle w:val="14"/>
            </w:pPr>
            <w:r>
              <w:t>7104.61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12</w:t>
            </w:r>
          </w:p>
        </w:tc>
        <w:tc>
          <w:tcPr>
            <w:tcW w:w="1365" w:type="dxa"/>
            <w:vAlign w:val="center"/>
          </w:tcPr>
          <w:p>
            <w:pPr>
              <w:pStyle w:val="15"/>
            </w:pPr>
            <w:r>
              <w:t>2130301</w:t>
            </w:r>
          </w:p>
        </w:tc>
        <w:tc>
          <w:tcPr>
            <w:tcW w:w="4114" w:type="dxa"/>
            <w:vAlign w:val="center"/>
          </w:tcPr>
          <w:p>
            <w:pPr>
              <w:pStyle w:val="15"/>
            </w:pPr>
            <w:r>
              <w:t>行政运行</w:t>
            </w:r>
          </w:p>
        </w:tc>
        <w:tc>
          <w:tcPr>
            <w:tcW w:w="2276" w:type="dxa"/>
            <w:vAlign w:val="center"/>
          </w:tcPr>
          <w:p>
            <w:pPr>
              <w:pStyle w:val="14"/>
            </w:pPr>
            <w:r>
              <w:t>1704.07</w:t>
            </w:r>
          </w:p>
        </w:tc>
        <w:tc>
          <w:tcPr>
            <w:tcW w:w="2094" w:type="dxa"/>
            <w:vAlign w:val="center"/>
          </w:tcPr>
          <w:p>
            <w:pPr>
              <w:pStyle w:val="14"/>
            </w:pPr>
            <w:r>
              <w:t>1704.07</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13</w:t>
            </w:r>
          </w:p>
        </w:tc>
        <w:tc>
          <w:tcPr>
            <w:tcW w:w="1365" w:type="dxa"/>
            <w:vAlign w:val="center"/>
          </w:tcPr>
          <w:p>
            <w:pPr>
              <w:pStyle w:val="15"/>
            </w:pPr>
            <w:r>
              <w:t>2130302</w:t>
            </w:r>
          </w:p>
        </w:tc>
        <w:tc>
          <w:tcPr>
            <w:tcW w:w="4114" w:type="dxa"/>
            <w:vAlign w:val="center"/>
          </w:tcPr>
          <w:p>
            <w:pPr>
              <w:pStyle w:val="15"/>
            </w:pPr>
            <w:r>
              <w:t>一般行政管理事务</w:t>
            </w:r>
          </w:p>
        </w:tc>
        <w:tc>
          <w:tcPr>
            <w:tcW w:w="2276" w:type="dxa"/>
            <w:vAlign w:val="center"/>
          </w:tcPr>
          <w:p>
            <w:pPr>
              <w:pStyle w:val="14"/>
            </w:pPr>
            <w:r>
              <w:t>4.40</w:t>
            </w:r>
          </w:p>
        </w:tc>
        <w:tc>
          <w:tcPr>
            <w:tcW w:w="2094" w:type="dxa"/>
            <w:vAlign w:val="center"/>
          </w:tcPr>
          <w:p>
            <w:pPr>
              <w:pStyle w:val="14"/>
            </w:pPr>
          </w:p>
        </w:tc>
        <w:tc>
          <w:tcPr>
            <w:tcW w:w="2287" w:type="dxa"/>
            <w:vAlign w:val="center"/>
          </w:tcPr>
          <w:p>
            <w:pPr>
              <w:pStyle w:val="14"/>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14</w:t>
            </w:r>
          </w:p>
        </w:tc>
        <w:tc>
          <w:tcPr>
            <w:tcW w:w="1365" w:type="dxa"/>
            <w:vAlign w:val="center"/>
          </w:tcPr>
          <w:p>
            <w:pPr>
              <w:pStyle w:val="15"/>
            </w:pPr>
            <w:r>
              <w:t>2130304</w:t>
            </w:r>
          </w:p>
        </w:tc>
        <w:tc>
          <w:tcPr>
            <w:tcW w:w="4114" w:type="dxa"/>
            <w:vAlign w:val="center"/>
          </w:tcPr>
          <w:p>
            <w:pPr>
              <w:pStyle w:val="15"/>
            </w:pPr>
            <w:r>
              <w:t>水利行业业务管理</w:t>
            </w:r>
          </w:p>
        </w:tc>
        <w:tc>
          <w:tcPr>
            <w:tcW w:w="2276" w:type="dxa"/>
            <w:vAlign w:val="center"/>
          </w:tcPr>
          <w:p>
            <w:pPr>
              <w:pStyle w:val="14"/>
            </w:pPr>
            <w:r>
              <w:t>84.95</w:t>
            </w:r>
          </w:p>
        </w:tc>
        <w:tc>
          <w:tcPr>
            <w:tcW w:w="2094" w:type="dxa"/>
            <w:vAlign w:val="center"/>
          </w:tcPr>
          <w:p>
            <w:pPr>
              <w:pStyle w:val="14"/>
            </w:pPr>
          </w:p>
        </w:tc>
        <w:tc>
          <w:tcPr>
            <w:tcW w:w="2287" w:type="dxa"/>
            <w:vAlign w:val="center"/>
          </w:tcPr>
          <w:p>
            <w:pPr>
              <w:pStyle w:val="14"/>
            </w:pPr>
            <w:r>
              <w:t>84.95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15</w:t>
            </w:r>
          </w:p>
        </w:tc>
        <w:tc>
          <w:tcPr>
            <w:tcW w:w="1365" w:type="dxa"/>
            <w:vAlign w:val="center"/>
          </w:tcPr>
          <w:p>
            <w:pPr>
              <w:pStyle w:val="15"/>
            </w:pPr>
            <w:r>
              <w:t>2130305</w:t>
            </w:r>
          </w:p>
        </w:tc>
        <w:tc>
          <w:tcPr>
            <w:tcW w:w="4114" w:type="dxa"/>
            <w:vAlign w:val="center"/>
          </w:tcPr>
          <w:p>
            <w:pPr>
              <w:pStyle w:val="15"/>
            </w:pPr>
            <w:r>
              <w:t>水利工程建设</w:t>
            </w:r>
          </w:p>
        </w:tc>
        <w:tc>
          <w:tcPr>
            <w:tcW w:w="2276" w:type="dxa"/>
            <w:vAlign w:val="center"/>
          </w:tcPr>
          <w:p>
            <w:pPr>
              <w:pStyle w:val="14"/>
            </w:pPr>
            <w:r>
              <w:t>6767.82</w:t>
            </w:r>
          </w:p>
        </w:tc>
        <w:tc>
          <w:tcPr>
            <w:tcW w:w="2094" w:type="dxa"/>
            <w:vAlign w:val="center"/>
          </w:tcPr>
          <w:p>
            <w:pPr>
              <w:pStyle w:val="14"/>
            </w:pPr>
          </w:p>
        </w:tc>
        <w:tc>
          <w:tcPr>
            <w:tcW w:w="2287" w:type="dxa"/>
            <w:vAlign w:val="center"/>
          </w:tcPr>
          <w:p>
            <w:pPr>
              <w:pStyle w:val="14"/>
            </w:pPr>
            <w:r>
              <w:t>6767.82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16</w:t>
            </w:r>
          </w:p>
        </w:tc>
        <w:tc>
          <w:tcPr>
            <w:tcW w:w="1365" w:type="dxa"/>
            <w:vAlign w:val="center"/>
          </w:tcPr>
          <w:p>
            <w:pPr>
              <w:pStyle w:val="15"/>
            </w:pPr>
            <w:r>
              <w:t>2130306</w:t>
            </w:r>
          </w:p>
        </w:tc>
        <w:tc>
          <w:tcPr>
            <w:tcW w:w="4114" w:type="dxa"/>
            <w:vAlign w:val="center"/>
          </w:tcPr>
          <w:p>
            <w:pPr>
              <w:pStyle w:val="15"/>
            </w:pPr>
            <w:r>
              <w:t>水利工程运行与维护</w:t>
            </w:r>
          </w:p>
        </w:tc>
        <w:tc>
          <w:tcPr>
            <w:tcW w:w="2276" w:type="dxa"/>
            <w:vAlign w:val="center"/>
          </w:tcPr>
          <w:p>
            <w:pPr>
              <w:pStyle w:val="14"/>
            </w:pPr>
            <w:r>
              <w:t>194.46</w:t>
            </w:r>
          </w:p>
        </w:tc>
        <w:tc>
          <w:tcPr>
            <w:tcW w:w="2094" w:type="dxa"/>
            <w:vAlign w:val="center"/>
          </w:tcPr>
          <w:p>
            <w:pPr>
              <w:pStyle w:val="14"/>
            </w:pPr>
          </w:p>
        </w:tc>
        <w:tc>
          <w:tcPr>
            <w:tcW w:w="2287" w:type="dxa"/>
            <w:vAlign w:val="center"/>
          </w:tcPr>
          <w:p>
            <w:pPr>
              <w:pStyle w:val="14"/>
            </w:pPr>
            <w:r>
              <w:t>194.46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17</w:t>
            </w:r>
          </w:p>
        </w:tc>
        <w:tc>
          <w:tcPr>
            <w:tcW w:w="1365" w:type="dxa"/>
            <w:vAlign w:val="center"/>
          </w:tcPr>
          <w:p>
            <w:pPr>
              <w:pStyle w:val="15"/>
            </w:pPr>
            <w:r>
              <w:t>2130314</w:t>
            </w:r>
          </w:p>
        </w:tc>
        <w:tc>
          <w:tcPr>
            <w:tcW w:w="4114" w:type="dxa"/>
            <w:vAlign w:val="center"/>
          </w:tcPr>
          <w:p>
            <w:pPr>
              <w:pStyle w:val="15"/>
            </w:pPr>
            <w:r>
              <w:t>防汛</w:t>
            </w:r>
          </w:p>
        </w:tc>
        <w:tc>
          <w:tcPr>
            <w:tcW w:w="2276" w:type="dxa"/>
            <w:vAlign w:val="center"/>
          </w:tcPr>
          <w:p>
            <w:pPr>
              <w:pStyle w:val="14"/>
            </w:pPr>
            <w:r>
              <w:t>7.30</w:t>
            </w:r>
          </w:p>
        </w:tc>
        <w:tc>
          <w:tcPr>
            <w:tcW w:w="2094" w:type="dxa"/>
            <w:vAlign w:val="center"/>
          </w:tcPr>
          <w:p>
            <w:pPr>
              <w:pStyle w:val="14"/>
            </w:pPr>
          </w:p>
        </w:tc>
        <w:tc>
          <w:tcPr>
            <w:tcW w:w="2287" w:type="dxa"/>
            <w:vAlign w:val="center"/>
          </w:tcPr>
          <w:p>
            <w:pPr>
              <w:pStyle w:val="14"/>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18</w:t>
            </w:r>
          </w:p>
        </w:tc>
        <w:tc>
          <w:tcPr>
            <w:tcW w:w="1365" w:type="dxa"/>
            <w:vAlign w:val="center"/>
          </w:tcPr>
          <w:p>
            <w:pPr>
              <w:pStyle w:val="15"/>
            </w:pPr>
            <w:r>
              <w:t>2130316</w:t>
            </w:r>
          </w:p>
        </w:tc>
        <w:tc>
          <w:tcPr>
            <w:tcW w:w="4114" w:type="dxa"/>
            <w:vAlign w:val="center"/>
          </w:tcPr>
          <w:p>
            <w:pPr>
              <w:pStyle w:val="15"/>
            </w:pPr>
            <w:r>
              <w:t>农村水利</w:t>
            </w:r>
          </w:p>
        </w:tc>
        <w:tc>
          <w:tcPr>
            <w:tcW w:w="2276" w:type="dxa"/>
            <w:vAlign w:val="center"/>
          </w:tcPr>
          <w:p>
            <w:pPr>
              <w:pStyle w:val="14"/>
            </w:pPr>
            <w:r>
              <w:t>15.30</w:t>
            </w:r>
          </w:p>
        </w:tc>
        <w:tc>
          <w:tcPr>
            <w:tcW w:w="2094" w:type="dxa"/>
            <w:vAlign w:val="center"/>
          </w:tcPr>
          <w:p>
            <w:pPr>
              <w:pStyle w:val="14"/>
            </w:pPr>
          </w:p>
        </w:tc>
        <w:tc>
          <w:tcPr>
            <w:tcW w:w="2287" w:type="dxa"/>
            <w:vAlign w:val="center"/>
          </w:tcPr>
          <w:p>
            <w:pPr>
              <w:pStyle w:val="14"/>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19</w:t>
            </w:r>
          </w:p>
        </w:tc>
        <w:tc>
          <w:tcPr>
            <w:tcW w:w="1365" w:type="dxa"/>
            <w:vAlign w:val="center"/>
          </w:tcPr>
          <w:p>
            <w:pPr>
              <w:pStyle w:val="15"/>
            </w:pPr>
            <w:r>
              <w:t>2130334</w:t>
            </w:r>
          </w:p>
        </w:tc>
        <w:tc>
          <w:tcPr>
            <w:tcW w:w="4114" w:type="dxa"/>
            <w:vAlign w:val="center"/>
          </w:tcPr>
          <w:p>
            <w:pPr>
              <w:pStyle w:val="15"/>
            </w:pPr>
            <w:r>
              <w:t>水利建设征地及移民支出</w:t>
            </w:r>
          </w:p>
        </w:tc>
        <w:tc>
          <w:tcPr>
            <w:tcW w:w="2276" w:type="dxa"/>
            <w:vAlign w:val="center"/>
          </w:tcPr>
          <w:p>
            <w:pPr>
              <w:pStyle w:val="14"/>
            </w:pPr>
            <w:r>
              <w:t>30.38</w:t>
            </w:r>
          </w:p>
        </w:tc>
        <w:tc>
          <w:tcPr>
            <w:tcW w:w="2094" w:type="dxa"/>
            <w:vAlign w:val="center"/>
          </w:tcPr>
          <w:p>
            <w:pPr>
              <w:pStyle w:val="14"/>
            </w:pPr>
          </w:p>
        </w:tc>
        <w:tc>
          <w:tcPr>
            <w:tcW w:w="2287" w:type="dxa"/>
            <w:vAlign w:val="center"/>
          </w:tcPr>
          <w:p>
            <w:pPr>
              <w:pStyle w:val="14"/>
            </w:pPr>
            <w:r>
              <w:t>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20</w:t>
            </w:r>
          </w:p>
        </w:tc>
        <w:tc>
          <w:tcPr>
            <w:tcW w:w="1365" w:type="dxa"/>
            <w:vAlign w:val="center"/>
          </w:tcPr>
          <w:p>
            <w:pPr>
              <w:pStyle w:val="15"/>
            </w:pPr>
            <w:r>
              <w:t>221</w:t>
            </w:r>
          </w:p>
        </w:tc>
        <w:tc>
          <w:tcPr>
            <w:tcW w:w="4114" w:type="dxa"/>
            <w:vAlign w:val="center"/>
          </w:tcPr>
          <w:p>
            <w:pPr>
              <w:pStyle w:val="15"/>
            </w:pPr>
            <w:r>
              <w:t>住房保障支出</w:t>
            </w:r>
          </w:p>
        </w:tc>
        <w:tc>
          <w:tcPr>
            <w:tcW w:w="2276" w:type="dxa"/>
            <w:vAlign w:val="center"/>
          </w:tcPr>
          <w:p>
            <w:pPr>
              <w:pStyle w:val="14"/>
            </w:pPr>
            <w:r>
              <w:t>138.63</w:t>
            </w:r>
          </w:p>
        </w:tc>
        <w:tc>
          <w:tcPr>
            <w:tcW w:w="2094" w:type="dxa"/>
            <w:vAlign w:val="center"/>
          </w:tcPr>
          <w:p>
            <w:pPr>
              <w:pStyle w:val="14"/>
            </w:pPr>
            <w:r>
              <w:t>138.63</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83" w:type="dxa"/>
            <w:vAlign w:val="center"/>
          </w:tcPr>
          <w:p>
            <w:pPr>
              <w:pStyle w:val="16"/>
            </w:pPr>
            <w:r>
              <w:t>21</w:t>
            </w:r>
          </w:p>
        </w:tc>
        <w:tc>
          <w:tcPr>
            <w:tcW w:w="1365" w:type="dxa"/>
            <w:vAlign w:val="center"/>
          </w:tcPr>
          <w:p>
            <w:pPr>
              <w:pStyle w:val="15"/>
            </w:pPr>
            <w:r>
              <w:t>22102</w:t>
            </w:r>
          </w:p>
        </w:tc>
        <w:tc>
          <w:tcPr>
            <w:tcW w:w="4114" w:type="dxa"/>
            <w:vAlign w:val="center"/>
          </w:tcPr>
          <w:p>
            <w:pPr>
              <w:pStyle w:val="15"/>
            </w:pPr>
            <w:r>
              <w:t>住房改革支出</w:t>
            </w:r>
          </w:p>
        </w:tc>
        <w:tc>
          <w:tcPr>
            <w:tcW w:w="2276" w:type="dxa"/>
            <w:vAlign w:val="center"/>
          </w:tcPr>
          <w:p>
            <w:pPr>
              <w:pStyle w:val="14"/>
            </w:pPr>
            <w:r>
              <w:t>138.63</w:t>
            </w:r>
          </w:p>
        </w:tc>
        <w:tc>
          <w:tcPr>
            <w:tcW w:w="2094" w:type="dxa"/>
            <w:vAlign w:val="center"/>
          </w:tcPr>
          <w:p>
            <w:pPr>
              <w:pStyle w:val="14"/>
            </w:pPr>
            <w:r>
              <w:t>138.63</w:t>
            </w:r>
          </w:p>
        </w:tc>
        <w:tc>
          <w:tcPr>
            <w:tcW w:w="22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983" w:type="dxa"/>
            <w:vAlign w:val="center"/>
          </w:tcPr>
          <w:p>
            <w:pPr>
              <w:pStyle w:val="16"/>
            </w:pPr>
            <w:r>
              <w:t>22</w:t>
            </w:r>
          </w:p>
        </w:tc>
        <w:tc>
          <w:tcPr>
            <w:tcW w:w="1365" w:type="dxa"/>
            <w:vAlign w:val="center"/>
          </w:tcPr>
          <w:p>
            <w:pPr>
              <w:pStyle w:val="15"/>
            </w:pPr>
            <w:r>
              <w:t>2210201</w:t>
            </w:r>
          </w:p>
        </w:tc>
        <w:tc>
          <w:tcPr>
            <w:tcW w:w="4114" w:type="dxa"/>
            <w:vAlign w:val="center"/>
          </w:tcPr>
          <w:p>
            <w:pPr>
              <w:pStyle w:val="15"/>
            </w:pPr>
            <w:r>
              <w:t>住房公积金</w:t>
            </w:r>
          </w:p>
        </w:tc>
        <w:tc>
          <w:tcPr>
            <w:tcW w:w="2276" w:type="dxa"/>
            <w:vAlign w:val="center"/>
          </w:tcPr>
          <w:p>
            <w:pPr>
              <w:pStyle w:val="14"/>
            </w:pPr>
            <w:r>
              <w:t>138.63</w:t>
            </w:r>
          </w:p>
        </w:tc>
        <w:tc>
          <w:tcPr>
            <w:tcW w:w="2094" w:type="dxa"/>
            <w:vAlign w:val="center"/>
          </w:tcPr>
          <w:p>
            <w:pPr>
              <w:pStyle w:val="14"/>
            </w:pPr>
            <w:r>
              <w:t>138.63</w:t>
            </w:r>
          </w:p>
        </w:tc>
        <w:tc>
          <w:tcPr>
            <w:tcW w:w="2287"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9" w:name="_Toc642_WPSOffice_Level1"/>
      <w:bookmarkStart w:id="30" w:name="_Toc5050"/>
      <w:r>
        <w:rPr>
          <w:rFonts w:ascii="方正小标宋_GBK" w:hAnsi="方正小标宋_GBK" w:eastAsia="方正小标宋_GBK" w:cs="方正小标宋_GBK"/>
          <w:color w:val="000000"/>
          <w:sz w:val="36"/>
        </w:rPr>
        <w:t>部门预算一般公共预算财政拨款基本支出表</w:t>
      </w:r>
      <w:bookmarkEnd w:id="29"/>
      <w:bookmarkEnd w:id="30"/>
    </w:p>
    <w:tbl>
      <w:tblPr>
        <w:tblStyle w:val="7"/>
        <w:tblW w:w="13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1138"/>
        <w:gridCol w:w="3480"/>
        <w:gridCol w:w="2672"/>
        <w:gridCol w:w="2071"/>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5994" w:type="dxa"/>
            <w:gridSpan w:val="3"/>
            <w:tcBorders>
              <w:top w:val="single" w:color="FFFFFF" w:sz="6" w:space="0"/>
              <w:left w:val="single" w:color="FFFFFF" w:sz="6" w:space="0"/>
              <w:right w:val="single" w:color="FFFFFF" w:sz="6" w:space="0"/>
            </w:tcBorders>
            <w:vAlign w:val="center"/>
          </w:tcPr>
          <w:p>
            <w:pPr>
              <w:pStyle w:val="12"/>
            </w:pPr>
            <w:r>
              <w:t>332保定市满城区水利局</w:t>
            </w:r>
          </w:p>
        </w:tc>
        <w:tc>
          <w:tcPr>
            <w:tcW w:w="2672" w:type="dxa"/>
            <w:tcBorders>
              <w:top w:val="single" w:color="FFFFFF" w:sz="6" w:space="0"/>
              <w:left w:val="single" w:color="FFFFFF" w:sz="6" w:space="0"/>
              <w:right w:val="single" w:color="FFFFFF" w:sz="6" w:space="0"/>
            </w:tcBorders>
            <w:vAlign w:val="center"/>
          </w:tcPr>
          <w:p>
            <w:pPr>
              <w:pStyle w:val="11"/>
            </w:pPr>
            <w:r>
              <w:t>预算年度：2023</w:t>
            </w:r>
          </w:p>
        </w:tc>
        <w:tc>
          <w:tcPr>
            <w:tcW w:w="463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376" w:type="dxa"/>
            <w:vMerge w:val="restart"/>
            <w:vAlign w:val="center"/>
          </w:tcPr>
          <w:p>
            <w:pPr>
              <w:pStyle w:val="13"/>
            </w:pPr>
            <w:r>
              <w:t>序号</w:t>
            </w:r>
          </w:p>
        </w:tc>
        <w:tc>
          <w:tcPr>
            <w:tcW w:w="4618" w:type="dxa"/>
            <w:gridSpan w:val="2"/>
            <w:vAlign w:val="center"/>
          </w:tcPr>
          <w:p>
            <w:pPr>
              <w:pStyle w:val="13"/>
            </w:pPr>
            <w:r>
              <w:t>支出部门经济分类科目</w:t>
            </w:r>
          </w:p>
        </w:tc>
        <w:tc>
          <w:tcPr>
            <w:tcW w:w="730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376" w:type="dxa"/>
            <w:vMerge w:val="continue"/>
          </w:tcPr>
          <w:p/>
        </w:tc>
        <w:tc>
          <w:tcPr>
            <w:tcW w:w="1138" w:type="dxa"/>
            <w:vAlign w:val="center"/>
          </w:tcPr>
          <w:p>
            <w:pPr>
              <w:pStyle w:val="13"/>
            </w:pPr>
            <w:r>
              <w:t>科目编码</w:t>
            </w:r>
          </w:p>
        </w:tc>
        <w:tc>
          <w:tcPr>
            <w:tcW w:w="3480" w:type="dxa"/>
            <w:vAlign w:val="center"/>
          </w:tcPr>
          <w:p>
            <w:pPr>
              <w:pStyle w:val="13"/>
            </w:pPr>
            <w:r>
              <w:t>科目名称</w:t>
            </w:r>
          </w:p>
        </w:tc>
        <w:tc>
          <w:tcPr>
            <w:tcW w:w="2672" w:type="dxa"/>
            <w:vAlign w:val="center"/>
          </w:tcPr>
          <w:p>
            <w:pPr>
              <w:pStyle w:val="13"/>
            </w:pPr>
            <w:r>
              <w:t>合计</w:t>
            </w:r>
          </w:p>
        </w:tc>
        <w:tc>
          <w:tcPr>
            <w:tcW w:w="2071" w:type="dxa"/>
            <w:vAlign w:val="center"/>
          </w:tcPr>
          <w:p>
            <w:pPr>
              <w:pStyle w:val="13"/>
            </w:pPr>
            <w:r>
              <w:t>人员经费</w:t>
            </w:r>
          </w:p>
        </w:tc>
        <w:tc>
          <w:tcPr>
            <w:tcW w:w="256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376" w:type="dxa"/>
            <w:vAlign w:val="center"/>
          </w:tcPr>
          <w:p>
            <w:pPr>
              <w:pStyle w:val="13"/>
            </w:pPr>
            <w:r>
              <w:t>栏次</w:t>
            </w:r>
          </w:p>
        </w:tc>
        <w:tc>
          <w:tcPr>
            <w:tcW w:w="1138" w:type="dxa"/>
            <w:vAlign w:val="center"/>
          </w:tcPr>
          <w:p>
            <w:pPr>
              <w:pStyle w:val="13"/>
            </w:pPr>
            <w:r>
              <w:t>1</w:t>
            </w:r>
          </w:p>
        </w:tc>
        <w:tc>
          <w:tcPr>
            <w:tcW w:w="3480" w:type="dxa"/>
            <w:vAlign w:val="center"/>
          </w:tcPr>
          <w:p>
            <w:pPr>
              <w:pStyle w:val="13"/>
            </w:pPr>
            <w:r>
              <w:t>2</w:t>
            </w:r>
          </w:p>
        </w:tc>
        <w:tc>
          <w:tcPr>
            <w:tcW w:w="2672" w:type="dxa"/>
            <w:vAlign w:val="center"/>
          </w:tcPr>
          <w:p>
            <w:pPr>
              <w:pStyle w:val="13"/>
            </w:pPr>
            <w:r>
              <w:t>3</w:t>
            </w:r>
          </w:p>
        </w:tc>
        <w:tc>
          <w:tcPr>
            <w:tcW w:w="2071" w:type="dxa"/>
            <w:vAlign w:val="center"/>
          </w:tcPr>
          <w:p>
            <w:pPr>
              <w:pStyle w:val="13"/>
            </w:pPr>
            <w:r>
              <w:t>4</w:t>
            </w:r>
          </w:p>
        </w:tc>
        <w:tc>
          <w:tcPr>
            <w:tcW w:w="256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w:t>
            </w:r>
          </w:p>
        </w:tc>
        <w:tc>
          <w:tcPr>
            <w:tcW w:w="1138" w:type="dxa"/>
            <w:vAlign w:val="center"/>
          </w:tcPr>
          <w:p>
            <w:pPr>
              <w:pStyle w:val="19"/>
            </w:pPr>
          </w:p>
        </w:tc>
        <w:tc>
          <w:tcPr>
            <w:tcW w:w="3480" w:type="dxa"/>
            <w:vAlign w:val="center"/>
          </w:tcPr>
          <w:p>
            <w:pPr>
              <w:pStyle w:val="17"/>
            </w:pPr>
            <w:r>
              <w:t>合计</w:t>
            </w:r>
          </w:p>
        </w:tc>
        <w:tc>
          <w:tcPr>
            <w:tcW w:w="2672" w:type="dxa"/>
            <w:vAlign w:val="center"/>
          </w:tcPr>
          <w:p>
            <w:pPr>
              <w:pStyle w:val="18"/>
            </w:pPr>
            <w:r>
              <w:t>2502.54</w:t>
            </w:r>
          </w:p>
        </w:tc>
        <w:tc>
          <w:tcPr>
            <w:tcW w:w="2071" w:type="dxa"/>
            <w:vAlign w:val="center"/>
          </w:tcPr>
          <w:p>
            <w:pPr>
              <w:pStyle w:val="18"/>
            </w:pPr>
            <w:r>
              <w:t>2442.69</w:t>
            </w:r>
          </w:p>
        </w:tc>
        <w:tc>
          <w:tcPr>
            <w:tcW w:w="2561" w:type="dxa"/>
            <w:vAlign w:val="center"/>
          </w:tcPr>
          <w:p>
            <w:pPr>
              <w:pStyle w:val="18"/>
            </w:pPr>
            <w:r>
              <w:t>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w:t>
            </w:r>
          </w:p>
        </w:tc>
        <w:tc>
          <w:tcPr>
            <w:tcW w:w="1138" w:type="dxa"/>
            <w:vAlign w:val="center"/>
          </w:tcPr>
          <w:p>
            <w:pPr>
              <w:pStyle w:val="15"/>
            </w:pPr>
            <w:r>
              <w:t>301</w:t>
            </w:r>
          </w:p>
        </w:tc>
        <w:tc>
          <w:tcPr>
            <w:tcW w:w="3480" w:type="dxa"/>
            <w:vAlign w:val="center"/>
          </w:tcPr>
          <w:p>
            <w:pPr>
              <w:pStyle w:val="15"/>
            </w:pPr>
            <w:r>
              <w:t>工资福利支出</w:t>
            </w:r>
          </w:p>
        </w:tc>
        <w:tc>
          <w:tcPr>
            <w:tcW w:w="2672" w:type="dxa"/>
            <w:vAlign w:val="center"/>
          </w:tcPr>
          <w:p>
            <w:pPr>
              <w:pStyle w:val="14"/>
            </w:pPr>
            <w:r>
              <w:t>2001.79</w:t>
            </w:r>
          </w:p>
        </w:tc>
        <w:tc>
          <w:tcPr>
            <w:tcW w:w="2071" w:type="dxa"/>
            <w:vAlign w:val="center"/>
          </w:tcPr>
          <w:p>
            <w:pPr>
              <w:pStyle w:val="14"/>
            </w:pPr>
            <w:r>
              <w:t>2001.79</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3</w:t>
            </w:r>
          </w:p>
        </w:tc>
        <w:tc>
          <w:tcPr>
            <w:tcW w:w="1138" w:type="dxa"/>
            <w:vAlign w:val="center"/>
          </w:tcPr>
          <w:p>
            <w:pPr>
              <w:pStyle w:val="15"/>
            </w:pPr>
            <w:r>
              <w:t>30101</w:t>
            </w:r>
          </w:p>
        </w:tc>
        <w:tc>
          <w:tcPr>
            <w:tcW w:w="3480" w:type="dxa"/>
            <w:vAlign w:val="center"/>
          </w:tcPr>
          <w:p>
            <w:pPr>
              <w:pStyle w:val="15"/>
            </w:pPr>
            <w:r>
              <w:t>基本工资</w:t>
            </w:r>
          </w:p>
        </w:tc>
        <w:tc>
          <w:tcPr>
            <w:tcW w:w="2672" w:type="dxa"/>
            <w:vAlign w:val="center"/>
          </w:tcPr>
          <w:p>
            <w:pPr>
              <w:pStyle w:val="14"/>
            </w:pPr>
            <w:r>
              <w:t>660.08</w:t>
            </w:r>
          </w:p>
        </w:tc>
        <w:tc>
          <w:tcPr>
            <w:tcW w:w="2071" w:type="dxa"/>
            <w:vAlign w:val="center"/>
          </w:tcPr>
          <w:p>
            <w:pPr>
              <w:pStyle w:val="14"/>
            </w:pPr>
            <w:r>
              <w:t>660.08</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4</w:t>
            </w:r>
          </w:p>
        </w:tc>
        <w:tc>
          <w:tcPr>
            <w:tcW w:w="1138" w:type="dxa"/>
            <w:vAlign w:val="center"/>
          </w:tcPr>
          <w:p>
            <w:pPr>
              <w:pStyle w:val="15"/>
            </w:pPr>
            <w:r>
              <w:t>30102</w:t>
            </w:r>
          </w:p>
        </w:tc>
        <w:tc>
          <w:tcPr>
            <w:tcW w:w="3480" w:type="dxa"/>
            <w:vAlign w:val="center"/>
          </w:tcPr>
          <w:p>
            <w:pPr>
              <w:pStyle w:val="15"/>
            </w:pPr>
            <w:r>
              <w:t>津贴补贴</w:t>
            </w:r>
          </w:p>
        </w:tc>
        <w:tc>
          <w:tcPr>
            <w:tcW w:w="2672" w:type="dxa"/>
            <w:vAlign w:val="center"/>
          </w:tcPr>
          <w:p>
            <w:pPr>
              <w:pStyle w:val="14"/>
            </w:pPr>
            <w:r>
              <w:t>84.27</w:t>
            </w:r>
          </w:p>
        </w:tc>
        <w:tc>
          <w:tcPr>
            <w:tcW w:w="2071" w:type="dxa"/>
            <w:vAlign w:val="center"/>
          </w:tcPr>
          <w:p>
            <w:pPr>
              <w:pStyle w:val="14"/>
            </w:pPr>
            <w:r>
              <w:t>84.27</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5</w:t>
            </w:r>
          </w:p>
        </w:tc>
        <w:tc>
          <w:tcPr>
            <w:tcW w:w="1138" w:type="dxa"/>
            <w:vAlign w:val="center"/>
          </w:tcPr>
          <w:p>
            <w:pPr>
              <w:pStyle w:val="15"/>
            </w:pPr>
            <w:r>
              <w:t>30103</w:t>
            </w:r>
          </w:p>
        </w:tc>
        <w:tc>
          <w:tcPr>
            <w:tcW w:w="3480" w:type="dxa"/>
            <w:vAlign w:val="center"/>
          </w:tcPr>
          <w:p>
            <w:pPr>
              <w:pStyle w:val="15"/>
            </w:pPr>
            <w:r>
              <w:t>奖金</w:t>
            </w:r>
          </w:p>
        </w:tc>
        <w:tc>
          <w:tcPr>
            <w:tcW w:w="2672" w:type="dxa"/>
            <w:vAlign w:val="center"/>
          </w:tcPr>
          <w:p>
            <w:pPr>
              <w:pStyle w:val="14"/>
            </w:pPr>
            <w:r>
              <w:t>254.98</w:t>
            </w:r>
          </w:p>
        </w:tc>
        <w:tc>
          <w:tcPr>
            <w:tcW w:w="2071" w:type="dxa"/>
            <w:vAlign w:val="center"/>
          </w:tcPr>
          <w:p>
            <w:pPr>
              <w:pStyle w:val="14"/>
            </w:pPr>
            <w:r>
              <w:t>254.98</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6</w:t>
            </w:r>
          </w:p>
        </w:tc>
        <w:tc>
          <w:tcPr>
            <w:tcW w:w="1138" w:type="dxa"/>
            <w:vAlign w:val="center"/>
          </w:tcPr>
          <w:p>
            <w:pPr>
              <w:pStyle w:val="15"/>
            </w:pPr>
            <w:r>
              <w:t>30107</w:t>
            </w:r>
          </w:p>
        </w:tc>
        <w:tc>
          <w:tcPr>
            <w:tcW w:w="3480" w:type="dxa"/>
            <w:vAlign w:val="center"/>
          </w:tcPr>
          <w:p>
            <w:pPr>
              <w:pStyle w:val="15"/>
            </w:pPr>
            <w:r>
              <w:t>绩效工资</w:t>
            </w:r>
          </w:p>
        </w:tc>
        <w:tc>
          <w:tcPr>
            <w:tcW w:w="2672" w:type="dxa"/>
            <w:vAlign w:val="center"/>
          </w:tcPr>
          <w:p>
            <w:pPr>
              <w:pStyle w:val="14"/>
            </w:pPr>
            <w:r>
              <w:t>443.70</w:t>
            </w:r>
          </w:p>
        </w:tc>
        <w:tc>
          <w:tcPr>
            <w:tcW w:w="2071" w:type="dxa"/>
            <w:vAlign w:val="center"/>
          </w:tcPr>
          <w:p>
            <w:pPr>
              <w:pStyle w:val="14"/>
            </w:pPr>
            <w:r>
              <w:t>443.70</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7</w:t>
            </w:r>
          </w:p>
        </w:tc>
        <w:tc>
          <w:tcPr>
            <w:tcW w:w="1138" w:type="dxa"/>
            <w:vAlign w:val="center"/>
          </w:tcPr>
          <w:p>
            <w:pPr>
              <w:pStyle w:val="15"/>
            </w:pPr>
            <w:r>
              <w:t>30108</w:t>
            </w:r>
          </w:p>
        </w:tc>
        <w:tc>
          <w:tcPr>
            <w:tcW w:w="3480" w:type="dxa"/>
            <w:vAlign w:val="center"/>
          </w:tcPr>
          <w:p>
            <w:pPr>
              <w:pStyle w:val="15"/>
            </w:pPr>
            <w:r>
              <w:t>机关事业单位基本养老保险缴费</w:t>
            </w:r>
          </w:p>
        </w:tc>
        <w:tc>
          <w:tcPr>
            <w:tcW w:w="2672" w:type="dxa"/>
            <w:vAlign w:val="center"/>
          </w:tcPr>
          <w:p>
            <w:pPr>
              <w:pStyle w:val="14"/>
            </w:pPr>
            <w:r>
              <w:t>221.82</w:t>
            </w:r>
          </w:p>
        </w:tc>
        <w:tc>
          <w:tcPr>
            <w:tcW w:w="2071" w:type="dxa"/>
            <w:vAlign w:val="center"/>
          </w:tcPr>
          <w:p>
            <w:pPr>
              <w:pStyle w:val="14"/>
            </w:pPr>
            <w:r>
              <w:t>221.82</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8</w:t>
            </w:r>
          </w:p>
        </w:tc>
        <w:tc>
          <w:tcPr>
            <w:tcW w:w="1138" w:type="dxa"/>
            <w:vAlign w:val="center"/>
          </w:tcPr>
          <w:p>
            <w:pPr>
              <w:pStyle w:val="15"/>
            </w:pPr>
            <w:r>
              <w:t>30109</w:t>
            </w:r>
          </w:p>
        </w:tc>
        <w:tc>
          <w:tcPr>
            <w:tcW w:w="3480" w:type="dxa"/>
            <w:vAlign w:val="center"/>
          </w:tcPr>
          <w:p>
            <w:pPr>
              <w:pStyle w:val="15"/>
            </w:pPr>
            <w:r>
              <w:t>职业年金缴费</w:t>
            </w:r>
          </w:p>
        </w:tc>
        <w:tc>
          <w:tcPr>
            <w:tcW w:w="2672" w:type="dxa"/>
            <w:vAlign w:val="center"/>
          </w:tcPr>
          <w:p>
            <w:pPr>
              <w:pStyle w:val="14"/>
            </w:pPr>
            <w:r>
              <w:t>100.35</w:t>
            </w:r>
          </w:p>
        </w:tc>
        <w:tc>
          <w:tcPr>
            <w:tcW w:w="2071" w:type="dxa"/>
            <w:vAlign w:val="center"/>
          </w:tcPr>
          <w:p>
            <w:pPr>
              <w:pStyle w:val="14"/>
            </w:pPr>
            <w:r>
              <w:t>100.35</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9</w:t>
            </w:r>
          </w:p>
        </w:tc>
        <w:tc>
          <w:tcPr>
            <w:tcW w:w="1138" w:type="dxa"/>
            <w:vAlign w:val="center"/>
          </w:tcPr>
          <w:p>
            <w:pPr>
              <w:pStyle w:val="15"/>
            </w:pPr>
            <w:r>
              <w:t>30110</w:t>
            </w:r>
          </w:p>
        </w:tc>
        <w:tc>
          <w:tcPr>
            <w:tcW w:w="3480" w:type="dxa"/>
            <w:vAlign w:val="center"/>
          </w:tcPr>
          <w:p>
            <w:pPr>
              <w:pStyle w:val="15"/>
            </w:pPr>
            <w:r>
              <w:t>职工基本医疗保险缴费</w:t>
            </w:r>
          </w:p>
        </w:tc>
        <w:tc>
          <w:tcPr>
            <w:tcW w:w="2672" w:type="dxa"/>
            <w:vAlign w:val="center"/>
          </w:tcPr>
          <w:p>
            <w:pPr>
              <w:pStyle w:val="14"/>
            </w:pPr>
            <w:r>
              <w:t>88.73</w:t>
            </w:r>
          </w:p>
        </w:tc>
        <w:tc>
          <w:tcPr>
            <w:tcW w:w="2071" w:type="dxa"/>
            <w:vAlign w:val="center"/>
          </w:tcPr>
          <w:p>
            <w:pPr>
              <w:pStyle w:val="14"/>
            </w:pPr>
            <w:r>
              <w:t>88.73</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10</w:t>
            </w:r>
          </w:p>
        </w:tc>
        <w:tc>
          <w:tcPr>
            <w:tcW w:w="1138" w:type="dxa"/>
            <w:vAlign w:val="center"/>
          </w:tcPr>
          <w:p>
            <w:pPr>
              <w:pStyle w:val="15"/>
            </w:pPr>
            <w:r>
              <w:t>30112</w:t>
            </w:r>
          </w:p>
        </w:tc>
        <w:tc>
          <w:tcPr>
            <w:tcW w:w="3480" w:type="dxa"/>
            <w:vAlign w:val="center"/>
          </w:tcPr>
          <w:p>
            <w:pPr>
              <w:pStyle w:val="15"/>
            </w:pPr>
            <w:r>
              <w:t>其他社会保障缴费</w:t>
            </w:r>
          </w:p>
        </w:tc>
        <w:tc>
          <w:tcPr>
            <w:tcW w:w="2672" w:type="dxa"/>
            <w:vAlign w:val="center"/>
          </w:tcPr>
          <w:p>
            <w:pPr>
              <w:pStyle w:val="14"/>
            </w:pPr>
            <w:r>
              <w:t>9.24</w:t>
            </w:r>
          </w:p>
        </w:tc>
        <w:tc>
          <w:tcPr>
            <w:tcW w:w="2071" w:type="dxa"/>
            <w:vAlign w:val="center"/>
          </w:tcPr>
          <w:p>
            <w:pPr>
              <w:pStyle w:val="14"/>
            </w:pPr>
            <w:r>
              <w:t>9.24</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11</w:t>
            </w:r>
          </w:p>
        </w:tc>
        <w:tc>
          <w:tcPr>
            <w:tcW w:w="1138" w:type="dxa"/>
            <w:vAlign w:val="center"/>
          </w:tcPr>
          <w:p>
            <w:pPr>
              <w:pStyle w:val="15"/>
            </w:pPr>
            <w:r>
              <w:t>30113</w:t>
            </w:r>
          </w:p>
        </w:tc>
        <w:tc>
          <w:tcPr>
            <w:tcW w:w="3480" w:type="dxa"/>
            <w:vAlign w:val="center"/>
          </w:tcPr>
          <w:p>
            <w:pPr>
              <w:pStyle w:val="15"/>
            </w:pPr>
            <w:r>
              <w:t>住房公积金</w:t>
            </w:r>
          </w:p>
        </w:tc>
        <w:tc>
          <w:tcPr>
            <w:tcW w:w="2672" w:type="dxa"/>
            <w:vAlign w:val="center"/>
          </w:tcPr>
          <w:p>
            <w:pPr>
              <w:pStyle w:val="14"/>
            </w:pPr>
            <w:r>
              <w:t>138.63</w:t>
            </w:r>
          </w:p>
        </w:tc>
        <w:tc>
          <w:tcPr>
            <w:tcW w:w="2071" w:type="dxa"/>
            <w:vAlign w:val="center"/>
          </w:tcPr>
          <w:p>
            <w:pPr>
              <w:pStyle w:val="14"/>
            </w:pPr>
            <w:r>
              <w:t>138.63</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12</w:t>
            </w:r>
          </w:p>
        </w:tc>
        <w:tc>
          <w:tcPr>
            <w:tcW w:w="1138" w:type="dxa"/>
            <w:vAlign w:val="center"/>
          </w:tcPr>
          <w:p>
            <w:pPr>
              <w:pStyle w:val="15"/>
            </w:pPr>
            <w:r>
              <w:t>302</w:t>
            </w:r>
          </w:p>
        </w:tc>
        <w:tc>
          <w:tcPr>
            <w:tcW w:w="3480" w:type="dxa"/>
            <w:vAlign w:val="center"/>
          </w:tcPr>
          <w:p>
            <w:pPr>
              <w:pStyle w:val="15"/>
            </w:pPr>
            <w:r>
              <w:t>商品和服务支出</w:t>
            </w:r>
          </w:p>
        </w:tc>
        <w:tc>
          <w:tcPr>
            <w:tcW w:w="2672" w:type="dxa"/>
            <w:vAlign w:val="center"/>
          </w:tcPr>
          <w:p>
            <w:pPr>
              <w:pStyle w:val="14"/>
            </w:pPr>
            <w:r>
              <w:t>59.85</w:t>
            </w:r>
          </w:p>
        </w:tc>
        <w:tc>
          <w:tcPr>
            <w:tcW w:w="2071" w:type="dxa"/>
            <w:vAlign w:val="center"/>
          </w:tcPr>
          <w:p>
            <w:pPr>
              <w:pStyle w:val="14"/>
            </w:pPr>
          </w:p>
        </w:tc>
        <w:tc>
          <w:tcPr>
            <w:tcW w:w="2561" w:type="dxa"/>
            <w:vAlign w:val="center"/>
          </w:tcPr>
          <w:p>
            <w:pPr>
              <w:pStyle w:val="14"/>
            </w:pPr>
            <w:r>
              <w:t>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13</w:t>
            </w:r>
          </w:p>
        </w:tc>
        <w:tc>
          <w:tcPr>
            <w:tcW w:w="1138" w:type="dxa"/>
            <w:vAlign w:val="center"/>
          </w:tcPr>
          <w:p>
            <w:pPr>
              <w:pStyle w:val="15"/>
            </w:pPr>
            <w:r>
              <w:t>30201</w:t>
            </w:r>
          </w:p>
        </w:tc>
        <w:tc>
          <w:tcPr>
            <w:tcW w:w="3480" w:type="dxa"/>
            <w:vAlign w:val="center"/>
          </w:tcPr>
          <w:p>
            <w:pPr>
              <w:pStyle w:val="15"/>
            </w:pPr>
            <w:r>
              <w:t>办公费</w:t>
            </w:r>
          </w:p>
        </w:tc>
        <w:tc>
          <w:tcPr>
            <w:tcW w:w="2672" w:type="dxa"/>
            <w:vAlign w:val="center"/>
          </w:tcPr>
          <w:p>
            <w:pPr>
              <w:pStyle w:val="14"/>
            </w:pPr>
            <w:r>
              <w:t>11.62</w:t>
            </w:r>
          </w:p>
        </w:tc>
        <w:tc>
          <w:tcPr>
            <w:tcW w:w="2071" w:type="dxa"/>
            <w:vAlign w:val="center"/>
          </w:tcPr>
          <w:p>
            <w:pPr>
              <w:pStyle w:val="14"/>
            </w:pPr>
          </w:p>
        </w:tc>
        <w:tc>
          <w:tcPr>
            <w:tcW w:w="2561" w:type="dxa"/>
            <w:vAlign w:val="center"/>
          </w:tcPr>
          <w:p>
            <w:pPr>
              <w:pStyle w:val="14"/>
            </w:pPr>
            <w:r>
              <w:t>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14</w:t>
            </w:r>
          </w:p>
        </w:tc>
        <w:tc>
          <w:tcPr>
            <w:tcW w:w="1138" w:type="dxa"/>
            <w:vAlign w:val="center"/>
          </w:tcPr>
          <w:p>
            <w:pPr>
              <w:pStyle w:val="15"/>
            </w:pPr>
            <w:r>
              <w:t>30205</w:t>
            </w:r>
          </w:p>
        </w:tc>
        <w:tc>
          <w:tcPr>
            <w:tcW w:w="3480" w:type="dxa"/>
            <w:vAlign w:val="center"/>
          </w:tcPr>
          <w:p>
            <w:pPr>
              <w:pStyle w:val="15"/>
            </w:pPr>
            <w:r>
              <w:t>水费</w:t>
            </w:r>
          </w:p>
        </w:tc>
        <w:tc>
          <w:tcPr>
            <w:tcW w:w="2672" w:type="dxa"/>
            <w:vAlign w:val="center"/>
          </w:tcPr>
          <w:p>
            <w:pPr>
              <w:pStyle w:val="14"/>
            </w:pPr>
            <w:r>
              <w:t>2.49</w:t>
            </w:r>
          </w:p>
        </w:tc>
        <w:tc>
          <w:tcPr>
            <w:tcW w:w="2071" w:type="dxa"/>
            <w:vAlign w:val="center"/>
          </w:tcPr>
          <w:p>
            <w:pPr>
              <w:pStyle w:val="14"/>
            </w:pPr>
          </w:p>
        </w:tc>
        <w:tc>
          <w:tcPr>
            <w:tcW w:w="2561" w:type="dxa"/>
            <w:vAlign w:val="center"/>
          </w:tcPr>
          <w:p>
            <w:pPr>
              <w:pStyle w:val="14"/>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15</w:t>
            </w:r>
          </w:p>
        </w:tc>
        <w:tc>
          <w:tcPr>
            <w:tcW w:w="1138" w:type="dxa"/>
            <w:vAlign w:val="center"/>
          </w:tcPr>
          <w:p>
            <w:pPr>
              <w:pStyle w:val="15"/>
            </w:pPr>
            <w:r>
              <w:t>30206</w:t>
            </w:r>
          </w:p>
        </w:tc>
        <w:tc>
          <w:tcPr>
            <w:tcW w:w="3480" w:type="dxa"/>
            <w:vAlign w:val="center"/>
          </w:tcPr>
          <w:p>
            <w:pPr>
              <w:pStyle w:val="15"/>
            </w:pPr>
            <w:r>
              <w:t>电费</w:t>
            </w:r>
          </w:p>
        </w:tc>
        <w:tc>
          <w:tcPr>
            <w:tcW w:w="2672" w:type="dxa"/>
            <w:vAlign w:val="center"/>
          </w:tcPr>
          <w:p>
            <w:pPr>
              <w:pStyle w:val="14"/>
            </w:pPr>
            <w:r>
              <w:t>8.30</w:t>
            </w:r>
          </w:p>
        </w:tc>
        <w:tc>
          <w:tcPr>
            <w:tcW w:w="2071" w:type="dxa"/>
            <w:vAlign w:val="center"/>
          </w:tcPr>
          <w:p>
            <w:pPr>
              <w:pStyle w:val="14"/>
            </w:pPr>
          </w:p>
        </w:tc>
        <w:tc>
          <w:tcPr>
            <w:tcW w:w="2561" w:type="dxa"/>
            <w:vAlign w:val="center"/>
          </w:tcPr>
          <w:p>
            <w:pPr>
              <w:pStyle w:val="14"/>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16</w:t>
            </w:r>
          </w:p>
        </w:tc>
        <w:tc>
          <w:tcPr>
            <w:tcW w:w="1138" w:type="dxa"/>
            <w:vAlign w:val="center"/>
          </w:tcPr>
          <w:p>
            <w:pPr>
              <w:pStyle w:val="15"/>
            </w:pPr>
            <w:r>
              <w:t>30207</w:t>
            </w:r>
          </w:p>
        </w:tc>
        <w:tc>
          <w:tcPr>
            <w:tcW w:w="3480" w:type="dxa"/>
            <w:vAlign w:val="center"/>
          </w:tcPr>
          <w:p>
            <w:pPr>
              <w:pStyle w:val="15"/>
            </w:pPr>
            <w:r>
              <w:t>邮电费</w:t>
            </w:r>
          </w:p>
        </w:tc>
        <w:tc>
          <w:tcPr>
            <w:tcW w:w="2672" w:type="dxa"/>
            <w:vAlign w:val="center"/>
          </w:tcPr>
          <w:p>
            <w:pPr>
              <w:pStyle w:val="14"/>
            </w:pPr>
            <w:r>
              <w:t>4.66</w:t>
            </w:r>
          </w:p>
        </w:tc>
        <w:tc>
          <w:tcPr>
            <w:tcW w:w="2071" w:type="dxa"/>
            <w:vAlign w:val="center"/>
          </w:tcPr>
          <w:p>
            <w:pPr>
              <w:pStyle w:val="14"/>
            </w:pPr>
          </w:p>
        </w:tc>
        <w:tc>
          <w:tcPr>
            <w:tcW w:w="2561" w:type="dxa"/>
            <w:vAlign w:val="center"/>
          </w:tcPr>
          <w:p>
            <w:pPr>
              <w:pStyle w:val="14"/>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17</w:t>
            </w:r>
          </w:p>
        </w:tc>
        <w:tc>
          <w:tcPr>
            <w:tcW w:w="1138" w:type="dxa"/>
            <w:vAlign w:val="center"/>
          </w:tcPr>
          <w:p>
            <w:pPr>
              <w:pStyle w:val="15"/>
            </w:pPr>
            <w:r>
              <w:t>30211</w:t>
            </w:r>
          </w:p>
        </w:tc>
        <w:tc>
          <w:tcPr>
            <w:tcW w:w="3480" w:type="dxa"/>
            <w:vAlign w:val="center"/>
          </w:tcPr>
          <w:p>
            <w:pPr>
              <w:pStyle w:val="15"/>
            </w:pPr>
            <w:r>
              <w:t>差旅费</w:t>
            </w:r>
          </w:p>
        </w:tc>
        <w:tc>
          <w:tcPr>
            <w:tcW w:w="2672" w:type="dxa"/>
            <w:vAlign w:val="center"/>
          </w:tcPr>
          <w:p>
            <w:pPr>
              <w:pStyle w:val="14"/>
            </w:pPr>
            <w:r>
              <w:t>1.66</w:t>
            </w:r>
          </w:p>
        </w:tc>
        <w:tc>
          <w:tcPr>
            <w:tcW w:w="2071" w:type="dxa"/>
            <w:vAlign w:val="center"/>
          </w:tcPr>
          <w:p>
            <w:pPr>
              <w:pStyle w:val="14"/>
            </w:pPr>
          </w:p>
        </w:tc>
        <w:tc>
          <w:tcPr>
            <w:tcW w:w="2561" w:type="dxa"/>
            <w:vAlign w:val="center"/>
          </w:tcPr>
          <w:p>
            <w:pPr>
              <w:pStyle w:val="14"/>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18</w:t>
            </w:r>
          </w:p>
        </w:tc>
        <w:tc>
          <w:tcPr>
            <w:tcW w:w="1138" w:type="dxa"/>
            <w:vAlign w:val="center"/>
          </w:tcPr>
          <w:p>
            <w:pPr>
              <w:pStyle w:val="15"/>
            </w:pPr>
            <w:r>
              <w:t>30216</w:t>
            </w:r>
          </w:p>
        </w:tc>
        <w:tc>
          <w:tcPr>
            <w:tcW w:w="3480" w:type="dxa"/>
            <w:vAlign w:val="center"/>
          </w:tcPr>
          <w:p>
            <w:pPr>
              <w:pStyle w:val="15"/>
            </w:pPr>
            <w:r>
              <w:t>培训费</w:t>
            </w:r>
          </w:p>
        </w:tc>
        <w:tc>
          <w:tcPr>
            <w:tcW w:w="2672" w:type="dxa"/>
            <w:vAlign w:val="center"/>
          </w:tcPr>
          <w:p>
            <w:pPr>
              <w:pStyle w:val="14"/>
            </w:pPr>
            <w:r>
              <w:t>0.83</w:t>
            </w:r>
          </w:p>
        </w:tc>
        <w:tc>
          <w:tcPr>
            <w:tcW w:w="2071" w:type="dxa"/>
            <w:vAlign w:val="center"/>
          </w:tcPr>
          <w:p>
            <w:pPr>
              <w:pStyle w:val="14"/>
            </w:pPr>
          </w:p>
        </w:tc>
        <w:tc>
          <w:tcPr>
            <w:tcW w:w="2561" w:type="dxa"/>
            <w:vAlign w:val="center"/>
          </w:tcPr>
          <w:p>
            <w:pPr>
              <w:pStyle w:val="14"/>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19</w:t>
            </w:r>
          </w:p>
        </w:tc>
        <w:tc>
          <w:tcPr>
            <w:tcW w:w="1138" w:type="dxa"/>
            <w:vAlign w:val="center"/>
          </w:tcPr>
          <w:p>
            <w:pPr>
              <w:pStyle w:val="15"/>
            </w:pPr>
            <w:r>
              <w:t>30217</w:t>
            </w:r>
          </w:p>
        </w:tc>
        <w:tc>
          <w:tcPr>
            <w:tcW w:w="3480" w:type="dxa"/>
            <w:vAlign w:val="center"/>
          </w:tcPr>
          <w:p>
            <w:pPr>
              <w:pStyle w:val="15"/>
            </w:pPr>
            <w:r>
              <w:t>公务接待费</w:t>
            </w:r>
          </w:p>
        </w:tc>
        <w:tc>
          <w:tcPr>
            <w:tcW w:w="2672" w:type="dxa"/>
            <w:vAlign w:val="center"/>
          </w:tcPr>
          <w:p>
            <w:pPr>
              <w:pStyle w:val="14"/>
            </w:pPr>
            <w:r>
              <w:t>1.31</w:t>
            </w:r>
          </w:p>
        </w:tc>
        <w:tc>
          <w:tcPr>
            <w:tcW w:w="2071" w:type="dxa"/>
            <w:vAlign w:val="center"/>
          </w:tcPr>
          <w:p>
            <w:pPr>
              <w:pStyle w:val="14"/>
            </w:pPr>
          </w:p>
        </w:tc>
        <w:tc>
          <w:tcPr>
            <w:tcW w:w="2561" w:type="dxa"/>
            <w:vAlign w:val="center"/>
          </w:tcPr>
          <w:p>
            <w:pPr>
              <w:pStyle w:val="14"/>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20</w:t>
            </w:r>
          </w:p>
        </w:tc>
        <w:tc>
          <w:tcPr>
            <w:tcW w:w="1138" w:type="dxa"/>
            <w:vAlign w:val="center"/>
          </w:tcPr>
          <w:p>
            <w:pPr>
              <w:pStyle w:val="15"/>
            </w:pPr>
            <w:r>
              <w:t>30228</w:t>
            </w:r>
          </w:p>
        </w:tc>
        <w:tc>
          <w:tcPr>
            <w:tcW w:w="3480" w:type="dxa"/>
            <w:vAlign w:val="center"/>
          </w:tcPr>
          <w:p>
            <w:pPr>
              <w:pStyle w:val="15"/>
            </w:pPr>
            <w:r>
              <w:t>工会经费</w:t>
            </w:r>
          </w:p>
        </w:tc>
        <w:tc>
          <w:tcPr>
            <w:tcW w:w="2672" w:type="dxa"/>
            <w:vAlign w:val="center"/>
          </w:tcPr>
          <w:p>
            <w:pPr>
              <w:pStyle w:val="14"/>
            </w:pPr>
            <w:r>
              <w:t>7.92</w:t>
            </w:r>
          </w:p>
        </w:tc>
        <w:tc>
          <w:tcPr>
            <w:tcW w:w="2071" w:type="dxa"/>
            <w:vAlign w:val="center"/>
          </w:tcPr>
          <w:p>
            <w:pPr>
              <w:pStyle w:val="14"/>
            </w:pPr>
          </w:p>
        </w:tc>
        <w:tc>
          <w:tcPr>
            <w:tcW w:w="2561" w:type="dxa"/>
            <w:vAlign w:val="center"/>
          </w:tcPr>
          <w:p>
            <w:pPr>
              <w:pStyle w:val="14"/>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21</w:t>
            </w:r>
          </w:p>
        </w:tc>
        <w:tc>
          <w:tcPr>
            <w:tcW w:w="1138" w:type="dxa"/>
            <w:vAlign w:val="center"/>
          </w:tcPr>
          <w:p>
            <w:pPr>
              <w:pStyle w:val="15"/>
            </w:pPr>
            <w:r>
              <w:t>30229</w:t>
            </w:r>
          </w:p>
        </w:tc>
        <w:tc>
          <w:tcPr>
            <w:tcW w:w="3480" w:type="dxa"/>
            <w:vAlign w:val="center"/>
          </w:tcPr>
          <w:p>
            <w:pPr>
              <w:pStyle w:val="15"/>
            </w:pPr>
            <w:r>
              <w:t>福利费</w:t>
            </w:r>
          </w:p>
        </w:tc>
        <w:tc>
          <w:tcPr>
            <w:tcW w:w="2672" w:type="dxa"/>
            <w:vAlign w:val="center"/>
          </w:tcPr>
          <w:p>
            <w:pPr>
              <w:pStyle w:val="14"/>
            </w:pPr>
            <w:r>
              <w:t>6.60</w:t>
            </w:r>
          </w:p>
        </w:tc>
        <w:tc>
          <w:tcPr>
            <w:tcW w:w="2071" w:type="dxa"/>
            <w:vAlign w:val="center"/>
          </w:tcPr>
          <w:p>
            <w:pPr>
              <w:pStyle w:val="14"/>
            </w:pPr>
          </w:p>
        </w:tc>
        <w:tc>
          <w:tcPr>
            <w:tcW w:w="2561" w:type="dxa"/>
            <w:vAlign w:val="center"/>
          </w:tcPr>
          <w:p>
            <w:pPr>
              <w:pStyle w:val="14"/>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22</w:t>
            </w:r>
          </w:p>
        </w:tc>
        <w:tc>
          <w:tcPr>
            <w:tcW w:w="1138" w:type="dxa"/>
            <w:vAlign w:val="center"/>
          </w:tcPr>
          <w:p>
            <w:pPr>
              <w:pStyle w:val="15"/>
            </w:pPr>
            <w:r>
              <w:t>30231</w:t>
            </w:r>
          </w:p>
        </w:tc>
        <w:tc>
          <w:tcPr>
            <w:tcW w:w="3480" w:type="dxa"/>
            <w:vAlign w:val="center"/>
          </w:tcPr>
          <w:p>
            <w:pPr>
              <w:pStyle w:val="15"/>
            </w:pPr>
            <w:r>
              <w:t>公务用车运行维护费</w:t>
            </w:r>
          </w:p>
        </w:tc>
        <w:tc>
          <w:tcPr>
            <w:tcW w:w="2672" w:type="dxa"/>
            <w:vAlign w:val="center"/>
          </w:tcPr>
          <w:p>
            <w:pPr>
              <w:pStyle w:val="14"/>
            </w:pPr>
            <w:r>
              <w:t>7.50</w:t>
            </w:r>
          </w:p>
        </w:tc>
        <w:tc>
          <w:tcPr>
            <w:tcW w:w="2071" w:type="dxa"/>
            <w:vAlign w:val="center"/>
          </w:tcPr>
          <w:p>
            <w:pPr>
              <w:pStyle w:val="14"/>
            </w:pPr>
          </w:p>
        </w:tc>
        <w:tc>
          <w:tcPr>
            <w:tcW w:w="2561" w:type="dxa"/>
            <w:vAlign w:val="center"/>
          </w:tcPr>
          <w:p>
            <w:pPr>
              <w:pStyle w:val="14"/>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23</w:t>
            </w:r>
          </w:p>
        </w:tc>
        <w:tc>
          <w:tcPr>
            <w:tcW w:w="1138" w:type="dxa"/>
            <w:vAlign w:val="center"/>
          </w:tcPr>
          <w:p>
            <w:pPr>
              <w:pStyle w:val="15"/>
            </w:pPr>
            <w:r>
              <w:t>30239</w:t>
            </w:r>
          </w:p>
        </w:tc>
        <w:tc>
          <w:tcPr>
            <w:tcW w:w="3480" w:type="dxa"/>
            <w:vAlign w:val="center"/>
          </w:tcPr>
          <w:p>
            <w:pPr>
              <w:pStyle w:val="15"/>
            </w:pPr>
            <w:r>
              <w:t>其他交通费用</w:t>
            </w:r>
          </w:p>
        </w:tc>
        <w:tc>
          <w:tcPr>
            <w:tcW w:w="2672" w:type="dxa"/>
            <w:vAlign w:val="center"/>
          </w:tcPr>
          <w:p>
            <w:pPr>
              <w:pStyle w:val="14"/>
            </w:pPr>
            <w:r>
              <w:t>6.12</w:t>
            </w:r>
          </w:p>
        </w:tc>
        <w:tc>
          <w:tcPr>
            <w:tcW w:w="2071" w:type="dxa"/>
            <w:vAlign w:val="center"/>
          </w:tcPr>
          <w:p>
            <w:pPr>
              <w:pStyle w:val="14"/>
            </w:pPr>
          </w:p>
        </w:tc>
        <w:tc>
          <w:tcPr>
            <w:tcW w:w="2561" w:type="dxa"/>
            <w:vAlign w:val="center"/>
          </w:tcPr>
          <w:p>
            <w:pPr>
              <w:pStyle w:val="14"/>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24</w:t>
            </w:r>
          </w:p>
        </w:tc>
        <w:tc>
          <w:tcPr>
            <w:tcW w:w="1138" w:type="dxa"/>
            <w:vAlign w:val="center"/>
          </w:tcPr>
          <w:p>
            <w:pPr>
              <w:pStyle w:val="15"/>
            </w:pPr>
            <w:r>
              <w:t>30299</w:t>
            </w:r>
          </w:p>
        </w:tc>
        <w:tc>
          <w:tcPr>
            <w:tcW w:w="3480" w:type="dxa"/>
            <w:vAlign w:val="center"/>
          </w:tcPr>
          <w:p>
            <w:pPr>
              <w:pStyle w:val="15"/>
            </w:pPr>
            <w:r>
              <w:t>其他商品和服务支出</w:t>
            </w:r>
          </w:p>
        </w:tc>
        <w:tc>
          <w:tcPr>
            <w:tcW w:w="2672" w:type="dxa"/>
            <w:vAlign w:val="center"/>
          </w:tcPr>
          <w:p>
            <w:pPr>
              <w:pStyle w:val="14"/>
            </w:pPr>
            <w:r>
              <w:t>0.84</w:t>
            </w:r>
          </w:p>
        </w:tc>
        <w:tc>
          <w:tcPr>
            <w:tcW w:w="2071" w:type="dxa"/>
            <w:vAlign w:val="center"/>
          </w:tcPr>
          <w:p>
            <w:pPr>
              <w:pStyle w:val="14"/>
            </w:pPr>
          </w:p>
        </w:tc>
        <w:tc>
          <w:tcPr>
            <w:tcW w:w="2561" w:type="dxa"/>
            <w:vAlign w:val="center"/>
          </w:tcPr>
          <w:p>
            <w:pPr>
              <w:pStyle w:val="14"/>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25</w:t>
            </w:r>
          </w:p>
        </w:tc>
        <w:tc>
          <w:tcPr>
            <w:tcW w:w="1138" w:type="dxa"/>
            <w:vAlign w:val="center"/>
          </w:tcPr>
          <w:p>
            <w:pPr>
              <w:pStyle w:val="15"/>
            </w:pPr>
            <w:r>
              <w:t>303</w:t>
            </w:r>
          </w:p>
        </w:tc>
        <w:tc>
          <w:tcPr>
            <w:tcW w:w="3480" w:type="dxa"/>
            <w:vAlign w:val="center"/>
          </w:tcPr>
          <w:p>
            <w:pPr>
              <w:pStyle w:val="15"/>
            </w:pPr>
            <w:r>
              <w:t>对个人和家庭的补助</w:t>
            </w:r>
          </w:p>
        </w:tc>
        <w:tc>
          <w:tcPr>
            <w:tcW w:w="2672" w:type="dxa"/>
            <w:vAlign w:val="center"/>
          </w:tcPr>
          <w:p>
            <w:pPr>
              <w:pStyle w:val="14"/>
            </w:pPr>
            <w:r>
              <w:t>440.90</w:t>
            </w:r>
          </w:p>
        </w:tc>
        <w:tc>
          <w:tcPr>
            <w:tcW w:w="2071" w:type="dxa"/>
            <w:vAlign w:val="center"/>
          </w:tcPr>
          <w:p>
            <w:pPr>
              <w:pStyle w:val="14"/>
            </w:pPr>
            <w:r>
              <w:t>440.90</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26</w:t>
            </w:r>
          </w:p>
        </w:tc>
        <w:tc>
          <w:tcPr>
            <w:tcW w:w="1138" w:type="dxa"/>
            <w:vAlign w:val="center"/>
          </w:tcPr>
          <w:p>
            <w:pPr>
              <w:pStyle w:val="15"/>
            </w:pPr>
            <w:r>
              <w:t>30302</w:t>
            </w:r>
          </w:p>
        </w:tc>
        <w:tc>
          <w:tcPr>
            <w:tcW w:w="3480" w:type="dxa"/>
            <w:vAlign w:val="center"/>
          </w:tcPr>
          <w:p>
            <w:pPr>
              <w:pStyle w:val="15"/>
            </w:pPr>
            <w:r>
              <w:t>退休费</w:t>
            </w:r>
          </w:p>
        </w:tc>
        <w:tc>
          <w:tcPr>
            <w:tcW w:w="2672" w:type="dxa"/>
            <w:vAlign w:val="center"/>
          </w:tcPr>
          <w:p>
            <w:pPr>
              <w:pStyle w:val="14"/>
            </w:pPr>
            <w:r>
              <w:t>238.86</w:t>
            </w:r>
          </w:p>
        </w:tc>
        <w:tc>
          <w:tcPr>
            <w:tcW w:w="2071" w:type="dxa"/>
            <w:vAlign w:val="center"/>
          </w:tcPr>
          <w:p>
            <w:pPr>
              <w:pStyle w:val="14"/>
            </w:pPr>
            <w:r>
              <w:t>238.86</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376" w:type="dxa"/>
            <w:vAlign w:val="center"/>
          </w:tcPr>
          <w:p>
            <w:pPr>
              <w:pStyle w:val="16"/>
            </w:pPr>
            <w:r>
              <w:t>27</w:t>
            </w:r>
          </w:p>
        </w:tc>
        <w:tc>
          <w:tcPr>
            <w:tcW w:w="1138" w:type="dxa"/>
            <w:vAlign w:val="center"/>
          </w:tcPr>
          <w:p>
            <w:pPr>
              <w:pStyle w:val="15"/>
            </w:pPr>
            <w:r>
              <w:t>30305</w:t>
            </w:r>
          </w:p>
        </w:tc>
        <w:tc>
          <w:tcPr>
            <w:tcW w:w="3480" w:type="dxa"/>
            <w:vAlign w:val="center"/>
          </w:tcPr>
          <w:p>
            <w:pPr>
              <w:pStyle w:val="15"/>
            </w:pPr>
            <w:r>
              <w:t>生活补助</w:t>
            </w:r>
          </w:p>
        </w:tc>
        <w:tc>
          <w:tcPr>
            <w:tcW w:w="2672" w:type="dxa"/>
            <w:vAlign w:val="center"/>
          </w:tcPr>
          <w:p>
            <w:pPr>
              <w:pStyle w:val="14"/>
            </w:pPr>
            <w:r>
              <w:t>8.55</w:t>
            </w:r>
          </w:p>
        </w:tc>
        <w:tc>
          <w:tcPr>
            <w:tcW w:w="2071" w:type="dxa"/>
            <w:vAlign w:val="center"/>
          </w:tcPr>
          <w:p>
            <w:pPr>
              <w:pStyle w:val="14"/>
            </w:pPr>
            <w:r>
              <w:t>8.55</w:t>
            </w:r>
          </w:p>
        </w:tc>
        <w:tc>
          <w:tcPr>
            <w:tcW w:w="25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376" w:type="dxa"/>
            <w:vAlign w:val="center"/>
          </w:tcPr>
          <w:p>
            <w:pPr>
              <w:pStyle w:val="16"/>
            </w:pPr>
            <w:r>
              <w:t>28</w:t>
            </w:r>
          </w:p>
        </w:tc>
        <w:tc>
          <w:tcPr>
            <w:tcW w:w="1138" w:type="dxa"/>
            <w:vAlign w:val="center"/>
          </w:tcPr>
          <w:p>
            <w:pPr>
              <w:pStyle w:val="15"/>
            </w:pPr>
            <w:r>
              <w:t>30309</w:t>
            </w:r>
          </w:p>
        </w:tc>
        <w:tc>
          <w:tcPr>
            <w:tcW w:w="3480" w:type="dxa"/>
            <w:vAlign w:val="center"/>
          </w:tcPr>
          <w:p>
            <w:pPr>
              <w:pStyle w:val="15"/>
            </w:pPr>
            <w:r>
              <w:t>奖励金</w:t>
            </w:r>
          </w:p>
        </w:tc>
        <w:tc>
          <w:tcPr>
            <w:tcW w:w="2672" w:type="dxa"/>
            <w:vAlign w:val="center"/>
          </w:tcPr>
          <w:p>
            <w:pPr>
              <w:pStyle w:val="14"/>
            </w:pPr>
            <w:r>
              <w:t>193.48</w:t>
            </w:r>
          </w:p>
        </w:tc>
        <w:tc>
          <w:tcPr>
            <w:tcW w:w="2071" w:type="dxa"/>
            <w:vAlign w:val="center"/>
          </w:tcPr>
          <w:p>
            <w:pPr>
              <w:pStyle w:val="14"/>
            </w:pPr>
            <w:r>
              <w:t>193.48</w:t>
            </w:r>
          </w:p>
        </w:tc>
        <w:tc>
          <w:tcPr>
            <w:tcW w:w="25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1" w:name="_Toc2460"/>
      <w:bookmarkStart w:id="32" w:name="_Toc29461_WPSOffice_Level1"/>
      <w:r>
        <w:rPr>
          <w:rFonts w:ascii="方正小标宋_GBK" w:hAnsi="方正小标宋_GBK" w:eastAsia="方正小标宋_GBK" w:cs="方正小标宋_GBK"/>
          <w:color w:val="000000"/>
          <w:sz w:val="36"/>
        </w:rPr>
        <w:t>部门预算政府基金预算财政拨款支出表</w:t>
      </w:r>
      <w:bookmarkEnd w:id="31"/>
      <w:bookmarkEnd w:id="32"/>
    </w:p>
    <w:tbl>
      <w:tblPr>
        <w:tblStyle w:val="7"/>
        <w:tblW w:w="13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1420"/>
        <w:gridCol w:w="3816"/>
        <w:gridCol w:w="3056"/>
        <w:gridCol w:w="1691"/>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6580" w:type="dxa"/>
            <w:gridSpan w:val="3"/>
            <w:tcBorders>
              <w:top w:val="single" w:color="FFFFFF" w:sz="6" w:space="0"/>
              <w:left w:val="single" w:color="FFFFFF" w:sz="6" w:space="0"/>
              <w:right w:val="single" w:color="FFFFFF" w:sz="6" w:space="0"/>
            </w:tcBorders>
            <w:vAlign w:val="center"/>
          </w:tcPr>
          <w:p>
            <w:pPr>
              <w:pStyle w:val="12"/>
            </w:pPr>
            <w:r>
              <w:t>332保定市满城区水利局</w:t>
            </w:r>
          </w:p>
        </w:tc>
        <w:tc>
          <w:tcPr>
            <w:tcW w:w="3056" w:type="dxa"/>
            <w:tcBorders>
              <w:top w:val="single" w:color="FFFFFF" w:sz="6" w:space="0"/>
              <w:left w:val="single" w:color="FFFFFF" w:sz="6" w:space="0"/>
              <w:right w:val="single" w:color="FFFFFF" w:sz="6" w:space="0"/>
            </w:tcBorders>
            <w:vAlign w:val="center"/>
          </w:tcPr>
          <w:p>
            <w:pPr>
              <w:pStyle w:val="11"/>
            </w:pPr>
            <w:r>
              <w:t>预算年度：2023</w:t>
            </w:r>
          </w:p>
        </w:tc>
        <w:tc>
          <w:tcPr>
            <w:tcW w:w="338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1344" w:type="dxa"/>
            <w:vMerge w:val="restart"/>
            <w:vAlign w:val="center"/>
          </w:tcPr>
          <w:p>
            <w:pPr>
              <w:pStyle w:val="13"/>
            </w:pPr>
            <w:r>
              <w:t>序号</w:t>
            </w:r>
          </w:p>
        </w:tc>
        <w:tc>
          <w:tcPr>
            <w:tcW w:w="5236" w:type="dxa"/>
            <w:gridSpan w:val="2"/>
            <w:vAlign w:val="center"/>
          </w:tcPr>
          <w:p>
            <w:pPr>
              <w:pStyle w:val="13"/>
            </w:pPr>
            <w:r>
              <w:t>功能分类科目</w:t>
            </w:r>
          </w:p>
        </w:tc>
        <w:tc>
          <w:tcPr>
            <w:tcW w:w="3056" w:type="dxa"/>
            <w:vMerge w:val="restart"/>
            <w:vAlign w:val="center"/>
          </w:tcPr>
          <w:p>
            <w:pPr>
              <w:pStyle w:val="13"/>
            </w:pPr>
            <w:r>
              <w:t>合计</w:t>
            </w:r>
          </w:p>
        </w:tc>
        <w:tc>
          <w:tcPr>
            <w:tcW w:w="1691" w:type="dxa"/>
            <w:vMerge w:val="restart"/>
            <w:vAlign w:val="center"/>
          </w:tcPr>
          <w:p>
            <w:pPr>
              <w:pStyle w:val="13"/>
            </w:pPr>
            <w:r>
              <w:t>基本支出</w:t>
            </w:r>
          </w:p>
        </w:tc>
        <w:tc>
          <w:tcPr>
            <w:tcW w:w="169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1344" w:type="dxa"/>
            <w:vMerge w:val="continue"/>
          </w:tcPr>
          <w:p/>
        </w:tc>
        <w:tc>
          <w:tcPr>
            <w:tcW w:w="1420" w:type="dxa"/>
            <w:vAlign w:val="center"/>
          </w:tcPr>
          <w:p>
            <w:pPr>
              <w:pStyle w:val="13"/>
            </w:pPr>
            <w:r>
              <w:t>科目编码</w:t>
            </w:r>
          </w:p>
        </w:tc>
        <w:tc>
          <w:tcPr>
            <w:tcW w:w="3816" w:type="dxa"/>
            <w:vAlign w:val="center"/>
          </w:tcPr>
          <w:p>
            <w:pPr>
              <w:pStyle w:val="13"/>
            </w:pPr>
            <w:r>
              <w:t>科目名称</w:t>
            </w:r>
          </w:p>
        </w:tc>
        <w:tc>
          <w:tcPr>
            <w:tcW w:w="3056" w:type="dxa"/>
            <w:vMerge w:val="continue"/>
          </w:tcPr>
          <w:p/>
        </w:tc>
        <w:tc>
          <w:tcPr>
            <w:tcW w:w="1691" w:type="dxa"/>
            <w:vMerge w:val="continue"/>
          </w:tcPr>
          <w:p/>
        </w:tc>
        <w:tc>
          <w:tcPr>
            <w:tcW w:w="16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1344" w:type="dxa"/>
            <w:vAlign w:val="center"/>
          </w:tcPr>
          <w:p>
            <w:pPr>
              <w:pStyle w:val="13"/>
            </w:pPr>
            <w:r>
              <w:t>栏次</w:t>
            </w:r>
          </w:p>
        </w:tc>
        <w:tc>
          <w:tcPr>
            <w:tcW w:w="1420" w:type="dxa"/>
            <w:vAlign w:val="center"/>
          </w:tcPr>
          <w:p>
            <w:pPr>
              <w:pStyle w:val="13"/>
            </w:pPr>
            <w:r>
              <w:t>1</w:t>
            </w:r>
          </w:p>
        </w:tc>
        <w:tc>
          <w:tcPr>
            <w:tcW w:w="3816" w:type="dxa"/>
            <w:vAlign w:val="center"/>
          </w:tcPr>
          <w:p>
            <w:pPr>
              <w:pStyle w:val="13"/>
            </w:pPr>
            <w:r>
              <w:t>2</w:t>
            </w:r>
          </w:p>
        </w:tc>
        <w:tc>
          <w:tcPr>
            <w:tcW w:w="3056" w:type="dxa"/>
            <w:vAlign w:val="center"/>
          </w:tcPr>
          <w:p>
            <w:pPr>
              <w:pStyle w:val="13"/>
            </w:pPr>
            <w:r>
              <w:t>3</w:t>
            </w:r>
          </w:p>
        </w:tc>
        <w:tc>
          <w:tcPr>
            <w:tcW w:w="1691" w:type="dxa"/>
            <w:vAlign w:val="center"/>
          </w:tcPr>
          <w:p>
            <w:pPr>
              <w:pStyle w:val="13"/>
            </w:pPr>
            <w:r>
              <w:t>4</w:t>
            </w:r>
          </w:p>
        </w:tc>
        <w:tc>
          <w:tcPr>
            <w:tcW w:w="169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344" w:type="dxa"/>
            <w:vAlign w:val="center"/>
          </w:tcPr>
          <w:p>
            <w:pPr>
              <w:pStyle w:val="16"/>
            </w:pPr>
            <w:r>
              <w:t>1</w:t>
            </w:r>
          </w:p>
        </w:tc>
        <w:tc>
          <w:tcPr>
            <w:tcW w:w="1420" w:type="dxa"/>
            <w:vAlign w:val="center"/>
          </w:tcPr>
          <w:p>
            <w:pPr>
              <w:pStyle w:val="19"/>
            </w:pPr>
          </w:p>
        </w:tc>
        <w:tc>
          <w:tcPr>
            <w:tcW w:w="3816" w:type="dxa"/>
            <w:vAlign w:val="center"/>
          </w:tcPr>
          <w:p>
            <w:pPr>
              <w:pStyle w:val="17"/>
            </w:pPr>
            <w:r>
              <w:t>合计</w:t>
            </w:r>
          </w:p>
        </w:tc>
        <w:tc>
          <w:tcPr>
            <w:tcW w:w="3056" w:type="dxa"/>
            <w:vAlign w:val="center"/>
          </w:tcPr>
          <w:p>
            <w:pPr>
              <w:pStyle w:val="18"/>
            </w:pPr>
            <w:r>
              <w:t>2173.11</w:t>
            </w:r>
          </w:p>
        </w:tc>
        <w:tc>
          <w:tcPr>
            <w:tcW w:w="1691" w:type="dxa"/>
            <w:vAlign w:val="center"/>
          </w:tcPr>
          <w:p>
            <w:pPr>
              <w:pStyle w:val="18"/>
            </w:pPr>
          </w:p>
        </w:tc>
        <w:tc>
          <w:tcPr>
            <w:tcW w:w="1692" w:type="dxa"/>
            <w:vAlign w:val="center"/>
          </w:tcPr>
          <w:p>
            <w:pPr>
              <w:pStyle w:val="18"/>
            </w:pPr>
            <w:r>
              <w:t>2173.11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344" w:type="dxa"/>
            <w:vAlign w:val="center"/>
          </w:tcPr>
          <w:p>
            <w:pPr>
              <w:pStyle w:val="16"/>
            </w:pPr>
            <w:r>
              <w:t>2</w:t>
            </w:r>
          </w:p>
        </w:tc>
        <w:tc>
          <w:tcPr>
            <w:tcW w:w="1420" w:type="dxa"/>
            <w:vAlign w:val="center"/>
          </w:tcPr>
          <w:p>
            <w:pPr>
              <w:pStyle w:val="15"/>
            </w:pPr>
            <w:r>
              <w:t>208</w:t>
            </w:r>
          </w:p>
        </w:tc>
        <w:tc>
          <w:tcPr>
            <w:tcW w:w="3816" w:type="dxa"/>
            <w:vAlign w:val="center"/>
          </w:tcPr>
          <w:p>
            <w:pPr>
              <w:pStyle w:val="15"/>
            </w:pPr>
            <w:r>
              <w:t>社会保障和就业支出</w:t>
            </w:r>
          </w:p>
        </w:tc>
        <w:tc>
          <w:tcPr>
            <w:tcW w:w="3056" w:type="dxa"/>
            <w:vAlign w:val="center"/>
          </w:tcPr>
          <w:p>
            <w:pPr>
              <w:pStyle w:val="14"/>
            </w:pPr>
            <w:r>
              <w:t>2173.11</w:t>
            </w:r>
          </w:p>
        </w:tc>
        <w:tc>
          <w:tcPr>
            <w:tcW w:w="1691" w:type="dxa"/>
            <w:vAlign w:val="center"/>
          </w:tcPr>
          <w:p>
            <w:pPr>
              <w:pStyle w:val="14"/>
            </w:pPr>
          </w:p>
        </w:tc>
        <w:tc>
          <w:tcPr>
            <w:tcW w:w="1692" w:type="dxa"/>
            <w:vAlign w:val="center"/>
          </w:tcPr>
          <w:p>
            <w:pPr>
              <w:pStyle w:val="14"/>
            </w:pPr>
            <w:r>
              <w:t>2173.11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344" w:type="dxa"/>
            <w:vAlign w:val="center"/>
          </w:tcPr>
          <w:p>
            <w:pPr>
              <w:pStyle w:val="16"/>
            </w:pPr>
            <w:r>
              <w:t>3</w:t>
            </w:r>
          </w:p>
        </w:tc>
        <w:tc>
          <w:tcPr>
            <w:tcW w:w="1420" w:type="dxa"/>
            <w:vAlign w:val="center"/>
          </w:tcPr>
          <w:p>
            <w:pPr>
              <w:pStyle w:val="15"/>
            </w:pPr>
            <w:r>
              <w:t>20822</w:t>
            </w:r>
          </w:p>
        </w:tc>
        <w:tc>
          <w:tcPr>
            <w:tcW w:w="3816" w:type="dxa"/>
            <w:vAlign w:val="center"/>
          </w:tcPr>
          <w:p>
            <w:pPr>
              <w:pStyle w:val="15"/>
            </w:pPr>
            <w:r>
              <w:t>大中型水库移民后期扶持基金支出</w:t>
            </w:r>
          </w:p>
        </w:tc>
        <w:tc>
          <w:tcPr>
            <w:tcW w:w="3056" w:type="dxa"/>
            <w:vAlign w:val="center"/>
          </w:tcPr>
          <w:p>
            <w:pPr>
              <w:pStyle w:val="14"/>
            </w:pPr>
            <w:r>
              <w:t>2126.84</w:t>
            </w:r>
          </w:p>
        </w:tc>
        <w:tc>
          <w:tcPr>
            <w:tcW w:w="1691" w:type="dxa"/>
            <w:vAlign w:val="center"/>
          </w:tcPr>
          <w:p>
            <w:pPr>
              <w:pStyle w:val="14"/>
            </w:pPr>
          </w:p>
        </w:tc>
        <w:tc>
          <w:tcPr>
            <w:tcW w:w="1692" w:type="dxa"/>
            <w:vAlign w:val="center"/>
          </w:tcPr>
          <w:p>
            <w:pPr>
              <w:pStyle w:val="14"/>
            </w:pPr>
            <w:r>
              <w:t>2126.84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344" w:type="dxa"/>
            <w:vAlign w:val="center"/>
          </w:tcPr>
          <w:p>
            <w:pPr>
              <w:pStyle w:val="16"/>
            </w:pPr>
            <w:r>
              <w:t>4</w:t>
            </w:r>
          </w:p>
        </w:tc>
        <w:tc>
          <w:tcPr>
            <w:tcW w:w="1420" w:type="dxa"/>
            <w:vAlign w:val="center"/>
          </w:tcPr>
          <w:p>
            <w:pPr>
              <w:pStyle w:val="15"/>
            </w:pPr>
            <w:r>
              <w:t>2082201</w:t>
            </w:r>
          </w:p>
        </w:tc>
        <w:tc>
          <w:tcPr>
            <w:tcW w:w="3816" w:type="dxa"/>
            <w:vAlign w:val="center"/>
          </w:tcPr>
          <w:p>
            <w:pPr>
              <w:pStyle w:val="15"/>
            </w:pPr>
            <w:r>
              <w:t>移民补助</w:t>
            </w:r>
          </w:p>
        </w:tc>
        <w:tc>
          <w:tcPr>
            <w:tcW w:w="3056" w:type="dxa"/>
            <w:vAlign w:val="center"/>
          </w:tcPr>
          <w:p>
            <w:pPr>
              <w:pStyle w:val="14"/>
            </w:pPr>
            <w:r>
              <w:t>457.86</w:t>
            </w:r>
          </w:p>
        </w:tc>
        <w:tc>
          <w:tcPr>
            <w:tcW w:w="1691" w:type="dxa"/>
            <w:vAlign w:val="center"/>
          </w:tcPr>
          <w:p>
            <w:pPr>
              <w:pStyle w:val="14"/>
            </w:pPr>
          </w:p>
        </w:tc>
        <w:tc>
          <w:tcPr>
            <w:tcW w:w="1692" w:type="dxa"/>
            <w:vAlign w:val="center"/>
          </w:tcPr>
          <w:p>
            <w:pPr>
              <w:pStyle w:val="14"/>
            </w:pPr>
            <w:r>
              <w:t>457.86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344" w:type="dxa"/>
            <w:vAlign w:val="center"/>
          </w:tcPr>
          <w:p>
            <w:pPr>
              <w:pStyle w:val="16"/>
            </w:pPr>
            <w:r>
              <w:t>5</w:t>
            </w:r>
          </w:p>
        </w:tc>
        <w:tc>
          <w:tcPr>
            <w:tcW w:w="1420" w:type="dxa"/>
            <w:vAlign w:val="center"/>
          </w:tcPr>
          <w:p>
            <w:pPr>
              <w:pStyle w:val="15"/>
            </w:pPr>
            <w:r>
              <w:t>2082202</w:t>
            </w:r>
          </w:p>
        </w:tc>
        <w:tc>
          <w:tcPr>
            <w:tcW w:w="3816" w:type="dxa"/>
            <w:vAlign w:val="center"/>
          </w:tcPr>
          <w:p>
            <w:pPr>
              <w:pStyle w:val="15"/>
            </w:pPr>
            <w:r>
              <w:t>基础设施建设和经济发展</w:t>
            </w:r>
          </w:p>
        </w:tc>
        <w:tc>
          <w:tcPr>
            <w:tcW w:w="3056" w:type="dxa"/>
            <w:vAlign w:val="center"/>
          </w:tcPr>
          <w:p>
            <w:pPr>
              <w:pStyle w:val="14"/>
            </w:pPr>
            <w:r>
              <w:t>1668.98</w:t>
            </w:r>
          </w:p>
        </w:tc>
        <w:tc>
          <w:tcPr>
            <w:tcW w:w="1691" w:type="dxa"/>
            <w:vAlign w:val="center"/>
          </w:tcPr>
          <w:p>
            <w:pPr>
              <w:pStyle w:val="14"/>
            </w:pPr>
          </w:p>
        </w:tc>
        <w:tc>
          <w:tcPr>
            <w:tcW w:w="1692" w:type="dxa"/>
            <w:vAlign w:val="center"/>
          </w:tcPr>
          <w:p>
            <w:pPr>
              <w:pStyle w:val="14"/>
            </w:pPr>
            <w:r>
              <w:t>1668.98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344" w:type="dxa"/>
            <w:vAlign w:val="center"/>
          </w:tcPr>
          <w:p>
            <w:pPr>
              <w:pStyle w:val="16"/>
            </w:pPr>
            <w:r>
              <w:t>6</w:t>
            </w:r>
          </w:p>
        </w:tc>
        <w:tc>
          <w:tcPr>
            <w:tcW w:w="1420" w:type="dxa"/>
            <w:vAlign w:val="center"/>
          </w:tcPr>
          <w:p>
            <w:pPr>
              <w:pStyle w:val="15"/>
            </w:pPr>
            <w:r>
              <w:t>20823</w:t>
            </w:r>
          </w:p>
        </w:tc>
        <w:tc>
          <w:tcPr>
            <w:tcW w:w="3816" w:type="dxa"/>
            <w:vAlign w:val="center"/>
          </w:tcPr>
          <w:p>
            <w:pPr>
              <w:pStyle w:val="15"/>
            </w:pPr>
            <w:r>
              <w:t>小型水库移民扶助基金安排的支出</w:t>
            </w:r>
          </w:p>
        </w:tc>
        <w:tc>
          <w:tcPr>
            <w:tcW w:w="3056" w:type="dxa"/>
            <w:vAlign w:val="center"/>
          </w:tcPr>
          <w:p>
            <w:pPr>
              <w:pStyle w:val="14"/>
            </w:pPr>
            <w:r>
              <w:t>46.27</w:t>
            </w:r>
          </w:p>
        </w:tc>
        <w:tc>
          <w:tcPr>
            <w:tcW w:w="1691" w:type="dxa"/>
            <w:vAlign w:val="center"/>
          </w:tcPr>
          <w:p>
            <w:pPr>
              <w:pStyle w:val="14"/>
            </w:pPr>
          </w:p>
        </w:tc>
        <w:tc>
          <w:tcPr>
            <w:tcW w:w="1692" w:type="dxa"/>
            <w:vAlign w:val="center"/>
          </w:tcPr>
          <w:p>
            <w:pPr>
              <w:pStyle w:val="14"/>
            </w:pPr>
            <w: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344" w:type="dxa"/>
            <w:vAlign w:val="center"/>
          </w:tcPr>
          <w:p>
            <w:pPr>
              <w:pStyle w:val="16"/>
            </w:pPr>
            <w:r>
              <w:t>7</w:t>
            </w:r>
          </w:p>
        </w:tc>
        <w:tc>
          <w:tcPr>
            <w:tcW w:w="1420" w:type="dxa"/>
            <w:vAlign w:val="center"/>
          </w:tcPr>
          <w:p>
            <w:pPr>
              <w:pStyle w:val="15"/>
            </w:pPr>
            <w:r>
              <w:t>2082301</w:t>
            </w:r>
          </w:p>
        </w:tc>
        <w:tc>
          <w:tcPr>
            <w:tcW w:w="3816" w:type="dxa"/>
            <w:vAlign w:val="center"/>
          </w:tcPr>
          <w:p>
            <w:pPr>
              <w:pStyle w:val="15"/>
            </w:pPr>
            <w:r>
              <w:t>移民补助</w:t>
            </w:r>
          </w:p>
        </w:tc>
        <w:tc>
          <w:tcPr>
            <w:tcW w:w="3056" w:type="dxa"/>
            <w:vAlign w:val="center"/>
          </w:tcPr>
          <w:p>
            <w:pPr>
              <w:pStyle w:val="14"/>
            </w:pPr>
            <w:r>
              <w:t>12.27</w:t>
            </w:r>
          </w:p>
        </w:tc>
        <w:tc>
          <w:tcPr>
            <w:tcW w:w="1691" w:type="dxa"/>
            <w:vAlign w:val="center"/>
          </w:tcPr>
          <w:p>
            <w:pPr>
              <w:pStyle w:val="14"/>
            </w:pPr>
          </w:p>
        </w:tc>
        <w:tc>
          <w:tcPr>
            <w:tcW w:w="1692" w:type="dxa"/>
            <w:vAlign w:val="center"/>
          </w:tcPr>
          <w:p>
            <w:pPr>
              <w:pStyle w:val="14"/>
            </w:pPr>
            <w:r>
              <w:t>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344" w:type="dxa"/>
            <w:vAlign w:val="center"/>
          </w:tcPr>
          <w:p>
            <w:pPr>
              <w:pStyle w:val="16"/>
            </w:pPr>
            <w:r>
              <w:t>8</w:t>
            </w:r>
          </w:p>
        </w:tc>
        <w:tc>
          <w:tcPr>
            <w:tcW w:w="1420" w:type="dxa"/>
            <w:vAlign w:val="center"/>
          </w:tcPr>
          <w:p>
            <w:pPr>
              <w:pStyle w:val="15"/>
            </w:pPr>
            <w:r>
              <w:t>2082302</w:t>
            </w:r>
          </w:p>
        </w:tc>
        <w:tc>
          <w:tcPr>
            <w:tcW w:w="3816" w:type="dxa"/>
            <w:vAlign w:val="center"/>
          </w:tcPr>
          <w:p>
            <w:pPr>
              <w:pStyle w:val="15"/>
            </w:pPr>
            <w:r>
              <w:t>基础设施建设和经济发展</w:t>
            </w:r>
          </w:p>
        </w:tc>
        <w:tc>
          <w:tcPr>
            <w:tcW w:w="3056" w:type="dxa"/>
            <w:vAlign w:val="center"/>
          </w:tcPr>
          <w:p>
            <w:pPr>
              <w:pStyle w:val="14"/>
            </w:pPr>
            <w:r>
              <w:t>34.00</w:t>
            </w:r>
          </w:p>
        </w:tc>
        <w:tc>
          <w:tcPr>
            <w:tcW w:w="1691" w:type="dxa"/>
            <w:vAlign w:val="center"/>
          </w:tcPr>
          <w:p>
            <w:pPr>
              <w:pStyle w:val="14"/>
            </w:pPr>
          </w:p>
        </w:tc>
        <w:tc>
          <w:tcPr>
            <w:tcW w:w="1692" w:type="dxa"/>
            <w:vAlign w:val="center"/>
          </w:tcPr>
          <w:p>
            <w:pPr>
              <w:pStyle w:val="14"/>
            </w:pPr>
            <w:r>
              <w:t>34.00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3" w:name="_Toc20457_WPSOffice_Level1"/>
      <w:bookmarkStart w:id="34" w:name="_Toc24072"/>
      <w:r>
        <w:rPr>
          <w:rFonts w:ascii="方正小标宋_GBK" w:hAnsi="方正小标宋_GBK" w:eastAsia="方正小标宋_GBK" w:cs="方正小标宋_GBK"/>
          <w:color w:val="000000"/>
          <w:sz w:val="36"/>
        </w:rPr>
        <w:t>部门预算国有资本经营预算财政拨款支出表</w:t>
      </w:r>
      <w:bookmarkEnd w:id="33"/>
      <w:bookmarkEnd w:id="34"/>
    </w:p>
    <w:tbl>
      <w:tblPr>
        <w:tblStyle w:val="7"/>
        <w:tblW w:w="12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9"/>
        <w:gridCol w:w="2102"/>
        <w:gridCol w:w="2439"/>
        <w:gridCol w:w="2243"/>
        <w:gridCol w:w="1382"/>
        <w:gridCol w:w="1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0" w:type="dxa"/>
            <w:gridSpan w:val="3"/>
            <w:tcBorders>
              <w:top w:val="single" w:color="FFFFFF" w:sz="6" w:space="0"/>
              <w:left w:val="single" w:color="FFFFFF" w:sz="6" w:space="0"/>
              <w:right w:val="single" w:color="FFFFFF" w:sz="6" w:space="0"/>
            </w:tcBorders>
            <w:vAlign w:val="center"/>
          </w:tcPr>
          <w:p>
            <w:pPr>
              <w:pStyle w:val="12"/>
            </w:pPr>
            <w:r>
              <w:t>332保定市满城区水利局</w:t>
            </w:r>
          </w:p>
        </w:tc>
        <w:tc>
          <w:tcPr>
            <w:tcW w:w="2243" w:type="dxa"/>
            <w:tcBorders>
              <w:top w:val="single" w:color="FFFFFF" w:sz="6" w:space="0"/>
              <w:left w:val="single" w:color="FFFFFF" w:sz="6" w:space="0"/>
              <w:right w:val="single" w:color="FFFFFF" w:sz="6" w:space="0"/>
            </w:tcBorders>
            <w:vAlign w:val="center"/>
          </w:tcPr>
          <w:p>
            <w:pPr>
              <w:pStyle w:val="11"/>
            </w:pPr>
            <w:r>
              <w:t>预算年度：2023</w:t>
            </w:r>
          </w:p>
        </w:tc>
        <w:tc>
          <w:tcPr>
            <w:tcW w:w="3195"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9" w:type="dxa"/>
            <w:vMerge w:val="restart"/>
            <w:vAlign w:val="center"/>
          </w:tcPr>
          <w:p>
            <w:pPr>
              <w:pStyle w:val="13"/>
            </w:pPr>
            <w:r>
              <w:t>序号</w:t>
            </w:r>
          </w:p>
        </w:tc>
        <w:tc>
          <w:tcPr>
            <w:tcW w:w="4541" w:type="dxa"/>
            <w:gridSpan w:val="2"/>
            <w:vAlign w:val="center"/>
          </w:tcPr>
          <w:p>
            <w:pPr>
              <w:pStyle w:val="13"/>
            </w:pPr>
            <w:r>
              <w:t>功能分类科目</w:t>
            </w:r>
          </w:p>
        </w:tc>
        <w:tc>
          <w:tcPr>
            <w:tcW w:w="2243" w:type="dxa"/>
            <w:vMerge w:val="restart"/>
            <w:vAlign w:val="center"/>
          </w:tcPr>
          <w:p>
            <w:pPr>
              <w:pStyle w:val="13"/>
            </w:pPr>
            <w:r>
              <w:t>合计</w:t>
            </w:r>
          </w:p>
        </w:tc>
        <w:tc>
          <w:tcPr>
            <w:tcW w:w="1382" w:type="dxa"/>
            <w:vMerge w:val="restart"/>
            <w:vAlign w:val="center"/>
          </w:tcPr>
          <w:p>
            <w:pPr>
              <w:pStyle w:val="13"/>
            </w:pPr>
            <w:r>
              <w:t>基本支出</w:t>
            </w:r>
          </w:p>
        </w:tc>
        <w:tc>
          <w:tcPr>
            <w:tcW w:w="181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9" w:type="dxa"/>
            <w:vMerge w:val="continue"/>
          </w:tcPr>
          <w:p/>
        </w:tc>
        <w:tc>
          <w:tcPr>
            <w:tcW w:w="2102" w:type="dxa"/>
            <w:vAlign w:val="center"/>
          </w:tcPr>
          <w:p>
            <w:pPr>
              <w:pStyle w:val="13"/>
            </w:pPr>
            <w:r>
              <w:t>科目编码</w:t>
            </w:r>
          </w:p>
        </w:tc>
        <w:tc>
          <w:tcPr>
            <w:tcW w:w="2439" w:type="dxa"/>
            <w:vAlign w:val="center"/>
          </w:tcPr>
          <w:p>
            <w:pPr>
              <w:pStyle w:val="13"/>
            </w:pPr>
            <w:r>
              <w:t>科目名称</w:t>
            </w:r>
          </w:p>
        </w:tc>
        <w:tc>
          <w:tcPr>
            <w:tcW w:w="2243" w:type="dxa"/>
            <w:vMerge w:val="continue"/>
          </w:tcPr>
          <w:p/>
        </w:tc>
        <w:tc>
          <w:tcPr>
            <w:tcW w:w="1382" w:type="dxa"/>
            <w:vMerge w:val="continue"/>
          </w:tcPr>
          <w:p/>
        </w:tc>
        <w:tc>
          <w:tcPr>
            <w:tcW w:w="18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9" w:type="dxa"/>
            <w:vAlign w:val="center"/>
          </w:tcPr>
          <w:p>
            <w:pPr>
              <w:pStyle w:val="13"/>
            </w:pPr>
            <w:r>
              <w:t>栏次</w:t>
            </w:r>
          </w:p>
        </w:tc>
        <w:tc>
          <w:tcPr>
            <w:tcW w:w="2102" w:type="dxa"/>
            <w:vAlign w:val="center"/>
          </w:tcPr>
          <w:p>
            <w:pPr>
              <w:pStyle w:val="13"/>
            </w:pPr>
            <w:r>
              <w:t>1</w:t>
            </w:r>
          </w:p>
        </w:tc>
        <w:tc>
          <w:tcPr>
            <w:tcW w:w="2439" w:type="dxa"/>
            <w:vAlign w:val="center"/>
          </w:tcPr>
          <w:p>
            <w:pPr>
              <w:pStyle w:val="13"/>
            </w:pPr>
            <w:r>
              <w:t>2</w:t>
            </w:r>
          </w:p>
        </w:tc>
        <w:tc>
          <w:tcPr>
            <w:tcW w:w="2243" w:type="dxa"/>
            <w:vAlign w:val="center"/>
          </w:tcPr>
          <w:p>
            <w:pPr>
              <w:pStyle w:val="13"/>
            </w:pPr>
            <w:r>
              <w:t>3</w:t>
            </w:r>
          </w:p>
        </w:tc>
        <w:tc>
          <w:tcPr>
            <w:tcW w:w="1382" w:type="dxa"/>
            <w:vAlign w:val="center"/>
          </w:tcPr>
          <w:p>
            <w:pPr>
              <w:pStyle w:val="13"/>
            </w:pPr>
            <w:r>
              <w:t>4</w:t>
            </w:r>
          </w:p>
        </w:tc>
        <w:tc>
          <w:tcPr>
            <w:tcW w:w="181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Align w:val="center"/>
          </w:tcPr>
          <w:p>
            <w:pPr>
              <w:pStyle w:val="16"/>
            </w:pPr>
          </w:p>
        </w:tc>
        <w:tc>
          <w:tcPr>
            <w:tcW w:w="2102" w:type="dxa"/>
            <w:vAlign w:val="center"/>
          </w:tcPr>
          <w:p>
            <w:pPr>
              <w:pStyle w:val="15"/>
            </w:pPr>
          </w:p>
        </w:tc>
        <w:tc>
          <w:tcPr>
            <w:tcW w:w="2439" w:type="dxa"/>
            <w:vAlign w:val="center"/>
          </w:tcPr>
          <w:p>
            <w:pPr>
              <w:pStyle w:val="15"/>
            </w:pPr>
          </w:p>
        </w:tc>
        <w:tc>
          <w:tcPr>
            <w:tcW w:w="2243" w:type="dxa"/>
            <w:vAlign w:val="center"/>
          </w:tcPr>
          <w:p>
            <w:pPr>
              <w:pStyle w:val="14"/>
            </w:pPr>
          </w:p>
        </w:tc>
        <w:tc>
          <w:tcPr>
            <w:tcW w:w="1382" w:type="dxa"/>
            <w:vAlign w:val="center"/>
          </w:tcPr>
          <w:p>
            <w:pPr>
              <w:pStyle w:val="14"/>
            </w:pPr>
          </w:p>
        </w:tc>
        <w:tc>
          <w:tcPr>
            <w:tcW w:w="1813" w:type="dxa"/>
            <w:vAlign w:val="center"/>
          </w:tcPr>
          <w:p>
            <w:pPr>
              <w:pStyle w:val="14"/>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35" w:name="_Toc28723_WPSOffice_Level1"/>
      <w:bookmarkStart w:id="36" w:name="_Toc16382"/>
      <w:r>
        <w:rPr>
          <w:rFonts w:ascii="方正小标宋_GBK" w:hAnsi="方正小标宋_GBK" w:eastAsia="方正小标宋_GBK" w:cs="方正小标宋_GBK"/>
          <w:color w:val="000000"/>
          <w:sz w:val="36"/>
        </w:rPr>
        <w:t>部门预算财政拨款“三公”经费支出表</w:t>
      </w:r>
      <w:bookmarkEnd w:id="35"/>
      <w:bookmarkEnd w:id="36"/>
    </w:p>
    <w:tbl>
      <w:tblPr>
        <w:tblStyle w:val="7"/>
        <w:tblW w:w="125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3690"/>
        <w:gridCol w:w="1545"/>
        <w:gridCol w:w="2040"/>
        <w:gridCol w:w="1955"/>
        <w:gridCol w:w="2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3" w:type="dxa"/>
            <w:gridSpan w:val="3"/>
            <w:tcBorders>
              <w:top w:val="single" w:color="FFFFFF" w:sz="6" w:space="0"/>
              <w:left w:val="single" w:color="FFFFFF" w:sz="6" w:space="0"/>
              <w:right w:val="single" w:color="FFFFFF" w:sz="6" w:space="0"/>
            </w:tcBorders>
            <w:vAlign w:val="center"/>
          </w:tcPr>
          <w:p>
            <w:pPr>
              <w:pStyle w:val="12"/>
              <w:ind w:firstLine="0" w:firstLineChars="0"/>
            </w:pPr>
            <w:r>
              <w:t>332保定市满城区水利局</w:t>
            </w:r>
          </w:p>
        </w:tc>
        <w:tc>
          <w:tcPr>
            <w:tcW w:w="2040" w:type="dxa"/>
            <w:tcBorders>
              <w:top w:val="single" w:color="FFFFFF" w:sz="6" w:space="0"/>
              <w:left w:val="single" w:color="FFFFFF" w:sz="6" w:space="0"/>
              <w:right w:val="single" w:color="FFFFFF" w:sz="6" w:space="0"/>
            </w:tcBorders>
            <w:vAlign w:val="center"/>
          </w:tcPr>
          <w:p>
            <w:pPr>
              <w:pStyle w:val="11"/>
              <w:ind w:firstLine="0" w:firstLineChars="0"/>
              <w:rPr>
                <w:rFonts w:hint="eastAsia" w:eastAsia="方正小标宋_GBK"/>
                <w:lang w:eastAsia="zh-CN"/>
              </w:rPr>
            </w:pPr>
            <w:r>
              <w:t>预算年度：202</w:t>
            </w:r>
            <w:r>
              <w:rPr>
                <w:rFonts w:hint="eastAsia"/>
                <w:lang w:val="en-US" w:eastAsia="zh-CN"/>
              </w:rPr>
              <w:t>3</w:t>
            </w:r>
          </w:p>
        </w:tc>
        <w:tc>
          <w:tcPr>
            <w:tcW w:w="4357" w:type="dxa"/>
            <w:gridSpan w:val="2"/>
            <w:tcBorders>
              <w:top w:val="single" w:color="FFFFFF" w:sz="6" w:space="0"/>
              <w:left w:val="single" w:color="FFFFFF" w:sz="6" w:space="0"/>
              <w:right w:val="single" w:color="FFFFFF" w:sz="6" w:space="0"/>
            </w:tcBorders>
            <w:vAlign w:val="center"/>
          </w:tcPr>
          <w:p>
            <w:pPr>
              <w:pStyle w:val="10"/>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restart"/>
            <w:vAlign w:val="center"/>
          </w:tcPr>
          <w:p>
            <w:pPr>
              <w:pStyle w:val="13"/>
              <w:ind w:firstLine="0" w:firstLineChars="0"/>
            </w:pPr>
            <w:r>
              <w:t>序号</w:t>
            </w:r>
          </w:p>
        </w:tc>
        <w:tc>
          <w:tcPr>
            <w:tcW w:w="3690" w:type="dxa"/>
            <w:vMerge w:val="restart"/>
            <w:vAlign w:val="center"/>
          </w:tcPr>
          <w:p>
            <w:pPr>
              <w:pStyle w:val="13"/>
              <w:ind w:firstLine="0" w:firstLineChars="0"/>
            </w:pPr>
            <w:r>
              <w:t>项  目</w:t>
            </w:r>
          </w:p>
        </w:tc>
        <w:tc>
          <w:tcPr>
            <w:tcW w:w="7942" w:type="dxa"/>
            <w:gridSpan w:val="4"/>
            <w:vAlign w:val="center"/>
          </w:tcPr>
          <w:p>
            <w:pPr>
              <w:pStyle w:val="13"/>
              <w:ind w:firstLine="0" w:firstLineChars="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878" w:type="dxa"/>
            <w:vMerge w:val="continue"/>
            <w:vAlign w:val="top"/>
          </w:tcPr>
          <w:p/>
        </w:tc>
        <w:tc>
          <w:tcPr>
            <w:tcW w:w="3690" w:type="dxa"/>
            <w:vMerge w:val="continue"/>
            <w:vAlign w:val="top"/>
          </w:tcPr>
          <w:p/>
        </w:tc>
        <w:tc>
          <w:tcPr>
            <w:tcW w:w="1545" w:type="dxa"/>
            <w:vAlign w:val="center"/>
          </w:tcPr>
          <w:p>
            <w:pPr>
              <w:pStyle w:val="13"/>
              <w:ind w:firstLine="0" w:firstLineChars="0"/>
            </w:pPr>
            <w:r>
              <w:t>合计</w:t>
            </w:r>
          </w:p>
        </w:tc>
        <w:tc>
          <w:tcPr>
            <w:tcW w:w="2040" w:type="dxa"/>
            <w:vAlign w:val="center"/>
          </w:tcPr>
          <w:p>
            <w:pPr>
              <w:pStyle w:val="13"/>
              <w:ind w:firstLine="0" w:firstLineChars="0"/>
            </w:pPr>
            <w:r>
              <w:t>一般公共预算              财政拨款</w:t>
            </w:r>
          </w:p>
        </w:tc>
        <w:tc>
          <w:tcPr>
            <w:tcW w:w="1955" w:type="dxa"/>
            <w:vAlign w:val="center"/>
          </w:tcPr>
          <w:p>
            <w:pPr>
              <w:pStyle w:val="13"/>
              <w:ind w:firstLine="0" w:firstLineChars="0"/>
            </w:pPr>
            <w:r>
              <w:t>政府性基金                  预算拨款</w:t>
            </w:r>
          </w:p>
        </w:tc>
        <w:tc>
          <w:tcPr>
            <w:tcW w:w="2402" w:type="dxa"/>
            <w:vAlign w:val="center"/>
          </w:tcPr>
          <w:p>
            <w:pPr>
              <w:pStyle w:val="13"/>
              <w:ind w:firstLine="0" w:firstLineChars="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78" w:type="dxa"/>
            <w:vAlign w:val="center"/>
          </w:tcPr>
          <w:p>
            <w:pPr>
              <w:pStyle w:val="13"/>
              <w:ind w:firstLine="0" w:firstLineChars="0"/>
            </w:pPr>
            <w:r>
              <w:t>栏次</w:t>
            </w:r>
          </w:p>
        </w:tc>
        <w:tc>
          <w:tcPr>
            <w:tcW w:w="3690" w:type="dxa"/>
            <w:vAlign w:val="center"/>
          </w:tcPr>
          <w:p>
            <w:pPr>
              <w:pStyle w:val="13"/>
              <w:ind w:firstLine="0" w:firstLineChars="0"/>
            </w:pPr>
            <w:r>
              <w:t>1</w:t>
            </w:r>
          </w:p>
        </w:tc>
        <w:tc>
          <w:tcPr>
            <w:tcW w:w="1545" w:type="dxa"/>
            <w:vAlign w:val="center"/>
          </w:tcPr>
          <w:p>
            <w:pPr>
              <w:pStyle w:val="13"/>
              <w:ind w:firstLine="0" w:firstLineChars="0"/>
            </w:pPr>
            <w:r>
              <w:t>2</w:t>
            </w:r>
          </w:p>
        </w:tc>
        <w:tc>
          <w:tcPr>
            <w:tcW w:w="2040" w:type="dxa"/>
            <w:vAlign w:val="center"/>
          </w:tcPr>
          <w:p>
            <w:pPr>
              <w:pStyle w:val="13"/>
              <w:ind w:firstLine="0" w:firstLineChars="0"/>
            </w:pPr>
            <w:r>
              <w:t>3</w:t>
            </w:r>
          </w:p>
        </w:tc>
        <w:tc>
          <w:tcPr>
            <w:tcW w:w="1955" w:type="dxa"/>
            <w:vAlign w:val="center"/>
          </w:tcPr>
          <w:p>
            <w:pPr>
              <w:pStyle w:val="13"/>
              <w:ind w:firstLine="0" w:firstLineChars="0"/>
            </w:pPr>
            <w:r>
              <w:t>4</w:t>
            </w:r>
          </w:p>
        </w:tc>
        <w:tc>
          <w:tcPr>
            <w:tcW w:w="2402" w:type="dxa"/>
            <w:vAlign w:val="center"/>
          </w:tcPr>
          <w:p>
            <w:pPr>
              <w:pStyle w:val="13"/>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8" w:type="dxa"/>
            <w:vAlign w:val="center"/>
          </w:tcPr>
          <w:p>
            <w:pPr>
              <w:pStyle w:val="16"/>
              <w:ind w:firstLine="0" w:firstLineChars="0"/>
              <w:rPr>
                <w:rFonts w:hint="eastAsia" w:eastAsia="方正书宋_GBK"/>
                <w:lang w:val="en-US" w:eastAsia="zh-CN"/>
              </w:rPr>
            </w:pPr>
            <w:r>
              <w:rPr>
                <w:rFonts w:hint="eastAsia"/>
                <w:lang w:val="en-US" w:eastAsia="zh-CN"/>
              </w:rPr>
              <w:t>1</w:t>
            </w:r>
          </w:p>
        </w:tc>
        <w:tc>
          <w:tcPr>
            <w:tcW w:w="3690" w:type="dxa"/>
            <w:vAlign w:val="top"/>
          </w:tcPr>
          <w:p>
            <w:pPr>
              <w:pStyle w:val="32"/>
              <w:spacing w:before="89"/>
              <w:ind w:left="108" w:leftChars="0"/>
              <w:jc w:val="center"/>
            </w:pPr>
            <w:r>
              <w:rPr>
                <w:b/>
                <w:sz w:val="21"/>
              </w:rPr>
              <w:t>合计</w:t>
            </w:r>
          </w:p>
        </w:tc>
        <w:tc>
          <w:tcPr>
            <w:tcW w:w="1545" w:type="dxa"/>
            <w:vAlign w:val="center"/>
          </w:tcPr>
          <w:p>
            <w:pPr>
              <w:pStyle w:val="14"/>
              <w:ind w:firstLine="0" w:firstLineChars="0"/>
              <w:rPr>
                <w:rFonts w:hint="default" w:eastAsia="方正书宋_GBK"/>
                <w:lang w:val="en-US" w:eastAsia="zh-CN"/>
              </w:rPr>
            </w:pPr>
            <w:r>
              <w:rPr>
                <w:rFonts w:hint="eastAsia"/>
                <w:lang w:val="en-US" w:eastAsia="zh-CN"/>
              </w:rPr>
              <w:t>8.81</w:t>
            </w:r>
          </w:p>
        </w:tc>
        <w:tc>
          <w:tcPr>
            <w:tcW w:w="2040" w:type="dxa"/>
            <w:vAlign w:val="center"/>
          </w:tcPr>
          <w:p>
            <w:pPr>
              <w:pStyle w:val="14"/>
              <w:ind w:firstLine="0" w:firstLineChars="0"/>
              <w:rPr>
                <w:rFonts w:hint="default" w:eastAsia="方正书宋_GBK"/>
                <w:lang w:val="en-US" w:eastAsia="zh-CN"/>
              </w:rPr>
            </w:pPr>
            <w:r>
              <w:rPr>
                <w:rFonts w:hint="eastAsia"/>
                <w:lang w:val="en-US" w:eastAsia="zh-CN"/>
              </w:rPr>
              <w:t>8.81</w:t>
            </w:r>
          </w:p>
        </w:tc>
        <w:tc>
          <w:tcPr>
            <w:tcW w:w="1955" w:type="dxa"/>
            <w:vAlign w:val="center"/>
          </w:tcPr>
          <w:p>
            <w:pPr>
              <w:pStyle w:val="14"/>
              <w:ind w:firstLine="0" w:firstLineChars="0"/>
            </w:pPr>
          </w:p>
        </w:tc>
        <w:tc>
          <w:tcPr>
            <w:tcW w:w="2402"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8" w:type="dxa"/>
            <w:vAlign w:val="center"/>
          </w:tcPr>
          <w:p>
            <w:pPr>
              <w:pStyle w:val="16"/>
              <w:ind w:firstLine="0" w:firstLineChars="0"/>
              <w:rPr>
                <w:rFonts w:hint="eastAsia" w:eastAsia="方正书宋_GBK"/>
                <w:lang w:val="en-US" w:eastAsia="zh-CN"/>
              </w:rPr>
            </w:pPr>
            <w:r>
              <w:rPr>
                <w:rFonts w:hint="eastAsia"/>
                <w:lang w:val="en-US" w:eastAsia="zh-CN"/>
              </w:rPr>
              <w:t>2</w:t>
            </w:r>
          </w:p>
        </w:tc>
        <w:tc>
          <w:tcPr>
            <w:tcW w:w="3690" w:type="dxa"/>
            <w:vAlign w:val="top"/>
          </w:tcPr>
          <w:p>
            <w:pPr>
              <w:pStyle w:val="32"/>
              <w:spacing w:before="89"/>
              <w:ind w:left="108" w:leftChars="0"/>
            </w:pPr>
            <w:r>
              <w:rPr>
                <w:sz w:val="21"/>
              </w:rPr>
              <w:t>一、因公出国（境）费</w:t>
            </w:r>
          </w:p>
        </w:tc>
        <w:tc>
          <w:tcPr>
            <w:tcW w:w="1545" w:type="dxa"/>
            <w:vAlign w:val="center"/>
          </w:tcPr>
          <w:p>
            <w:pPr>
              <w:pStyle w:val="14"/>
              <w:ind w:firstLine="0" w:firstLineChars="0"/>
            </w:pPr>
          </w:p>
        </w:tc>
        <w:tc>
          <w:tcPr>
            <w:tcW w:w="2040" w:type="dxa"/>
            <w:vAlign w:val="center"/>
          </w:tcPr>
          <w:p>
            <w:pPr>
              <w:pStyle w:val="14"/>
              <w:ind w:firstLine="0" w:firstLineChars="0"/>
            </w:pPr>
          </w:p>
        </w:tc>
        <w:tc>
          <w:tcPr>
            <w:tcW w:w="1955" w:type="dxa"/>
            <w:vAlign w:val="center"/>
          </w:tcPr>
          <w:p>
            <w:pPr>
              <w:pStyle w:val="14"/>
              <w:ind w:firstLine="0" w:firstLineChars="0"/>
            </w:pPr>
          </w:p>
        </w:tc>
        <w:tc>
          <w:tcPr>
            <w:tcW w:w="2402"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8" w:type="dxa"/>
            <w:vAlign w:val="center"/>
          </w:tcPr>
          <w:p>
            <w:pPr>
              <w:pStyle w:val="16"/>
              <w:ind w:firstLine="0" w:firstLineChars="0"/>
              <w:rPr>
                <w:rFonts w:hint="eastAsia" w:eastAsia="方正书宋_GBK"/>
                <w:lang w:val="en-US" w:eastAsia="zh-CN"/>
              </w:rPr>
            </w:pPr>
            <w:r>
              <w:rPr>
                <w:rFonts w:hint="eastAsia"/>
                <w:lang w:val="en-US" w:eastAsia="zh-CN"/>
              </w:rPr>
              <w:t>3</w:t>
            </w:r>
          </w:p>
        </w:tc>
        <w:tc>
          <w:tcPr>
            <w:tcW w:w="3690" w:type="dxa"/>
            <w:vAlign w:val="top"/>
          </w:tcPr>
          <w:p>
            <w:pPr>
              <w:pStyle w:val="32"/>
              <w:spacing w:before="90"/>
              <w:ind w:left="108" w:leftChars="0"/>
            </w:pPr>
            <w:r>
              <w:rPr>
                <w:sz w:val="21"/>
              </w:rPr>
              <w:t>二、公务用车购置及运维费</w:t>
            </w:r>
          </w:p>
        </w:tc>
        <w:tc>
          <w:tcPr>
            <w:tcW w:w="1545" w:type="dxa"/>
            <w:vAlign w:val="center"/>
          </w:tcPr>
          <w:p>
            <w:pPr>
              <w:pStyle w:val="14"/>
              <w:ind w:firstLine="0" w:firstLineChars="0"/>
              <w:rPr>
                <w:rFonts w:hint="default" w:eastAsia="方正书宋_GBK"/>
                <w:lang w:val="en-US" w:eastAsia="zh-CN"/>
              </w:rPr>
            </w:pPr>
            <w:r>
              <w:rPr>
                <w:rFonts w:hint="eastAsia"/>
                <w:lang w:val="en-US" w:eastAsia="zh-CN"/>
              </w:rPr>
              <w:t>7.5</w:t>
            </w:r>
          </w:p>
        </w:tc>
        <w:tc>
          <w:tcPr>
            <w:tcW w:w="2040" w:type="dxa"/>
            <w:vAlign w:val="center"/>
          </w:tcPr>
          <w:p>
            <w:pPr>
              <w:pStyle w:val="14"/>
              <w:ind w:firstLine="0" w:firstLineChars="0"/>
              <w:rPr>
                <w:rFonts w:hint="default" w:eastAsia="方正书宋_GBK"/>
                <w:lang w:val="en-US" w:eastAsia="zh-CN"/>
              </w:rPr>
            </w:pPr>
            <w:r>
              <w:rPr>
                <w:rFonts w:hint="eastAsia"/>
                <w:lang w:val="en-US" w:eastAsia="zh-CN"/>
              </w:rPr>
              <w:t>7.5</w:t>
            </w:r>
          </w:p>
        </w:tc>
        <w:tc>
          <w:tcPr>
            <w:tcW w:w="1955" w:type="dxa"/>
            <w:vAlign w:val="center"/>
          </w:tcPr>
          <w:p>
            <w:pPr>
              <w:pStyle w:val="14"/>
              <w:ind w:firstLine="0" w:firstLineChars="0"/>
            </w:pPr>
          </w:p>
        </w:tc>
        <w:tc>
          <w:tcPr>
            <w:tcW w:w="2402"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8" w:type="dxa"/>
            <w:vAlign w:val="center"/>
          </w:tcPr>
          <w:p>
            <w:pPr>
              <w:pStyle w:val="16"/>
              <w:ind w:firstLine="0" w:firstLineChars="0"/>
              <w:rPr>
                <w:rFonts w:hint="eastAsia" w:eastAsia="方正书宋_GBK"/>
                <w:lang w:val="en-US" w:eastAsia="zh-CN"/>
              </w:rPr>
            </w:pPr>
            <w:r>
              <w:rPr>
                <w:rFonts w:hint="eastAsia"/>
                <w:lang w:val="en-US" w:eastAsia="zh-CN"/>
              </w:rPr>
              <w:t>4</w:t>
            </w:r>
          </w:p>
        </w:tc>
        <w:tc>
          <w:tcPr>
            <w:tcW w:w="3690" w:type="dxa"/>
            <w:vAlign w:val="top"/>
          </w:tcPr>
          <w:p>
            <w:pPr>
              <w:pStyle w:val="32"/>
              <w:spacing w:before="89"/>
              <w:ind w:left="528" w:leftChars="0"/>
            </w:pPr>
            <w:r>
              <w:rPr>
                <w:sz w:val="21"/>
              </w:rPr>
              <w:t>其中：公务用车购置费</w:t>
            </w:r>
          </w:p>
        </w:tc>
        <w:tc>
          <w:tcPr>
            <w:tcW w:w="1545" w:type="dxa"/>
            <w:vAlign w:val="center"/>
          </w:tcPr>
          <w:p>
            <w:pPr>
              <w:pStyle w:val="14"/>
              <w:ind w:firstLine="0" w:firstLineChars="0"/>
            </w:pPr>
          </w:p>
        </w:tc>
        <w:tc>
          <w:tcPr>
            <w:tcW w:w="2040" w:type="dxa"/>
            <w:vAlign w:val="center"/>
          </w:tcPr>
          <w:p>
            <w:pPr>
              <w:pStyle w:val="14"/>
              <w:ind w:firstLine="0" w:firstLineChars="0"/>
            </w:pPr>
          </w:p>
        </w:tc>
        <w:tc>
          <w:tcPr>
            <w:tcW w:w="1955" w:type="dxa"/>
            <w:vAlign w:val="center"/>
          </w:tcPr>
          <w:p>
            <w:pPr>
              <w:pStyle w:val="14"/>
              <w:ind w:firstLine="0" w:firstLineChars="0"/>
            </w:pPr>
          </w:p>
        </w:tc>
        <w:tc>
          <w:tcPr>
            <w:tcW w:w="2402"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8" w:type="dxa"/>
            <w:vAlign w:val="center"/>
          </w:tcPr>
          <w:p>
            <w:pPr>
              <w:pStyle w:val="16"/>
              <w:ind w:firstLine="0" w:firstLineChars="0"/>
              <w:rPr>
                <w:rFonts w:hint="eastAsia" w:eastAsia="方正书宋_GBK"/>
                <w:lang w:val="en-US" w:eastAsia="zh-CN"/>
              </w:rPr>
            </w:pPr>
            <w:r>
              <w:rPr>
                <w:rFonts w:hint="eastAsia"/>
                <w:lang w:val="en-US" w:eastAsia="zh-CN"/>
              </w:rPr>
              <w:t>5</w:t>
            </w:r>
          </w:p>
        </w:tc>
        <w:tc>
          <w:tcPr>
            <w:tcW w:w="3690" w:type="dxa"/>
            <w:vAlign w:val="top"/>
          </w:tcPr>
          <w:p>
            <w:pPr>
              <w:pStyle w:val="32"/>
              <w:spacing w:before="90"/>
              <w:ind w:left="1157" w:leftChars="0"/>
            </w:pPr>
            <w:r>
              <w:rPr>
                <w:sz w:val="21"/>
              </w:rPr>
              <w:t>公务用车运行维护费</w:t>
            </w:r>
          </w:p>
        </w:tc>
        <w:tc>
          <w:tcPr>
            <w:tcW w:w="1545" w:type="dxa"/>
            <w:vAlign w:val="center"/>
          </w:tcPr>
          <w:p>
            <w:pPr>
              <w:pStyle w:val="14"/>
              <w:ind w:firstLine="0" w:firstLineChars="0"/>
              <w:rPr>
                <w:rFonts w:hint="default" w:eastAsia="方正书宋_GBK"/>
                <w:lang w:val="en-US" w:eastAsia="zh-CN"/>
              </w:rPr>
            </w:pPr>
            <w:r>
              <w:rPr>
                <w:rFonts w:hint="eastAsia"/>
                <w:lang w:val="en-US" w:eastAsia="zh-CN"/>
              </w:rPr>
              <w:t>7.5</w:t>
            </w:r>
          </w:p>
        </w:tc>
        <w:tc>
          <w:tcPr>
            <w:tcW w:w="2040" w:type="dxa"/>
            <w:vAlign w:val="center"/>
          </w:tcPr>
          <w:p>
            <w:pPr>
              <w:pStyle w:val="14"/>
              <w:ind w:firstLine="0" w:firstLineChars="0"/>
              <w:rPr>
                <w:rFonts w:hint="default" w:eastAsia="方正书宋_GBK"/>
                <w:lang w:val="en-US" w:eastAsia="zh-CN"/>
              </w:rPr>
            </w:pPr>
            <w:r>
              <w:rPr>
                <w:rFonts w:hint="eastAsia"/>
                <w:lang w:val="en-US" w:eastAsia="zh-CN"/>
              </w:rPr>
              <w:t>7.5</w:t>
            </w:r>
          </w:p>
        </w:tc>
        <w:tc>
          <w:tcPr>
            <w:tcW w:w="1955" w:type="dxa"/>
            <w:vAlign w:val="center"/>
          </w:tcPr>
          <w:p>
            <w:pPr>
              <w:pStyle w:val="14"/>
              <w:ind w:firstLine="0" w:firstLineChars="0"/>
            </w:pPr>
          </w:p>
        </w:tc>
        <w:tc>
          <w:tcPr>
            <w:tcW w:w="2402"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8" w:type="dxa"/>
            <w:vAlign w:val="center"/>
          </w:tcPr>
          <w:p>
            <w:pPr>
              <w:pStyle w:val="16"/>
              <w:ind w:firstLine="0" w:firstLineChars="0"/>
              <w:rPr>
                <w:rFonts w:hint="eastAsia" w:eastAsia="方正书宋_GBK"/>
                <w:lang w:val="en-US" w:eastAsia="zh-CN"/>
              </w:rPr>
            </w:pPr>
            <w:r>
              <w:rPr>
                <w:rFonts w:hint="eastAsia"/>
                <w:lang w:val="en-US" w:eastAsia="zh-CN"/>
              </w:rPr>
              <w:t>6</w:t>
            </w:r>
          </w:p>
        </w:tc>
        <w:tc>
          <w:tcPr>
            <w:tcW w:w="3690" w:type="dxa"/>
            <w:vAlign w:val="top"/>
          </w:tcPr>
          <w:p>
            <w:pPr>
              <w:pStyle w:val="32"/>
              <w:spacing w:before="14" w:line="385" w:lineRule="exact"/>
              <w:ind w:left="108" w:leftChars="0"/>
            </w:pPr>
            <w:r>
              <w:rPr>
                <w:sz w:val="21"/>
              </w:rPr>
              <w:t>三、公务接待费</w:t>
            </w:r>
          </w:p>
        </w:tc>
        <w:tc>
          <w:tcPr>
            <w:tcW w:w="1545" w:type="dxa"/>
            <w:vAlign w:val="center"/>
          </w:tcPr>
          <w:p>
            <w:pPr>
              <w:pStyle w:val="14"/>
              <w:ind w:firstLine="0" w:firstLineChars="0"/>
              <w:rPr>
                <w:rFonts w:hint="default" w:eastAsia="方正书宋_GBK"/>
                <w:lang w:val="en-US" w:eastAsia="zh-CN"/>
              </w:rPr>
            </w:pPr>
            <w:r>
              <w:rPr>
                <w:rFonts w:hint="eastAsia"/>
                <w:lang w:val="en-US" w:eastAsia="zh-CN"/>
              </w:rPr>
              <w:t>1.31</w:t>
            </w:r>
          </w:p>
        </w:tc>
        <w:tc>
          <w:tcPr>
            <w:tcW w:w="2040" w:type="dxa"/>
            <w:vAlign w:val="center"/>
          </w:tcPr>
          <w:p>
            <w:pPr>
              <w:pStyle w:val="14"/>
              <w:ind w:firstLine="0" w:firstLineChars="0"/>
              <w:rPr>
                <w:rFonts w:hint="default" w:eastAsia="方正书宋_GBK"/>
                <w:lang w:val="en-US" w:eastAsia="zh-CN"/>
              </w:rPr>
            </w:pPr>
            <w:r>
              <w:rPr>
                <w:rFonts w:hint="eastAsia"/>
                <w:lang w:val="en-US" w:eastAsia="zh-CN"/>
              </w:rPr>
              <w:t>1.31</w:t>
            </w:r>
          </w:p>
        </w:tc>
        <w:tc>
          <w:tcPr>
            <w:tcW w:w="1955" w:type="dxa"/>
            <w:vAlign w:val="center"/>
          </w:tcPr>
          <w:p>
            <w:pPr>
              <w:pStyle w:val="14"/>
              <w:ind w:firstLine="0" w:firstLineChars="0"/>
            </w:pPr>
          </w:p>
        </w:tc>
        <w:tc>
          <w:tcPr>
            <w:tcW w:w="2402" w:type="dxa"/>
            <w:vAlign w:val="center"/>
          </w:tcPr>
          <w:p>
            <w:pPr>
              <w:pStyle w:val="14"/>
              <w:ind w:firstLine="0" w:firstLineChars="0"/>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bookmarkStart w:id="37" w:name="_Toc25523_WPSOffice_Level1"/>
      <w:r>
        <w:rPr>
          <w:rFonts w:ascii="方正小标宋_GBK" w:hAnsi="方正小标宋_GBK" w:eastAsia="方正小标宋_GBK" w:cs="方正小标宋_GBK"/>
          <w:color w:val="000000"/>
          <w:sz w:val="44"/>
        </w:rPr>
        <w:t>保定市满城区水利局2023年部门预算信息公开情况说明</w:t>
      </w:r>
      <w:bookmarkEnd w:id="37"/>
    </w:p>
    <w:p>
      <w:pPr>
        <w:pStyle w:val="28"/>
        <w:bidi w:val="0"/>
        <w:rPr>
          <w:rFonts w:hint="eastAsia"/>
        </w:rPr>
      </w:pPr>
      <w:r>
        <w:rPr>
          <w:rFonts w:hint="eastAsia"/>
          <w:lang w:val="en-US" w:eastAsia="uk-UA"/>
        </w:rPr>
        <w:t>按照《</w:t>
      </w:r>
      <w:r>
        <w:rPr>
          <w:rFonts w:hint="eastAsia"/>
          <w:lang w:val="en-US" w:eastAsia="zh-CN"/>
        </w:rPr>
        <w:t>中华人民共和国</w:t>
      </w:r>
      <w:r>
        <w:rPr>
          <w:rFonts w:hint="eastAsia"/>
          <w:lang w:val="en-US" w:eastAsia="uk-UA"/>
        </w:rPr>
        <w:t>预算法》、《地方预决算公开操作规程》和《关于进一步推进预算公开工作的实施意见》规定，现将保定市满城区水利局2023年部门预算公开如下：</w:t>
      </w:r>
    </w:p>
    <w:p>
      <w:pPr>
        <w:spacing w:before="10" w:after="10" w:line="360" w:lineRule="auto"/>
        <w:ind w:firstLine="640"/>
        <w:jc w:val="left"/>
        <w:outlineLvl w:val="2"/>
      </w:pPr>
      <w:bookmarkStart w:id="38" w:name="_Toc25101_WPSOffice_Level1"/>
      <w:bookmarkStart w:id="39" w:name="_Toc24433"/>
      <w:r>
        <w:rPr>
          <w:rFonts w:ascii="黑体" w:hAnsi="黑体" w:eastAsia="黑体" w:cs="黑体"/>
          <w:color w:val="000000"/>
          <w:sz w:val="32"/>
        </w:rPr>
        <w:t>一、部门职责及机构设置情况</w:t>
      </w:r>
      <w:bookmarkEnd w:id="38"/>
      <w:bookmarkEnd w:id="3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bidi w:val="0"/>
        <w:rPr>
          <w:lang w:val="en-US" w:eastAsia="uk-UA"/>
        </w:rPr>
      </w:pPr>
      <w:r>
        <w:rPr>
          <w:lang w:val="en-US" w:eastAsia="uk-UA"/>
        </w:rPr>
        <w:t>主要职责</w:t>
      </w:r>
    </w:p>
    <w:p>
      <w:pPr>
        <w:pStyle w:val="20"/>
        <w:bidi w:val="0"/>
        <w:rPr>
          <w:lang w:val="en-US" w:eastAsia="uk-UA"/>
        </w:rPr>
      </w:pPr>
      <w:r>
        <w:rPr>
          <w:lang w:val="en-US" w:eastAsia="uk-UA"/>
        </w:rPr>
        <w:t>负责生活、生产经营和生态环境用水的统筹和保障。指导水资源保护工作。负责节约用水工作。负责水利设施、水域及其岸线的管理、保护与综合利用。组织实施监督水利工程建设与运行管理。负责水土保持工作。指导农村水利工作。组织开展大中型灌排工程建设与改造。指导农村饮水安全工程建设管理工作,指导节水灌溉有关工作。指导农村水能资源开发工作。负责水库工程移民管理工作。负责涉水违法事件的查处,指导水政监察和水行政执法。组织开展水利行业质量监督工作,拟订水利行业的地方技术标准、规程规范并监督实施。负责落实综合防灾减灾规划相关要求,组织编制洪水干旱灾害防治规划和防护标准并指导实施。负责贯彻落实党中央、国务院和省、市关于河长制湖长制的决策部署，办理区级总河长、区级河长交办的事项。</w:t>
      </w:r>
    </w:p>
    <w:p>
      <w:pPr>
        <w:pStyle w:val="24"/>
        <w:rPr>
          <w:rFonts w:ascii="宋体" w:hAnsi="宋体" w:eastAsia="宋体" w:cs="宋体"/>
          <w:sz w:val="32"/>
          <w:szCs w:val="32"/>
          <w:lang w:val="en-US" w:eastAsia="uk-UA" w:bidi="ar-SA"/>
        </w:rPr>
      </w:pPr>
      <w:r>
        <w:rPr>
          <w:rFonts w:ascii="宋体" w:hAnsi="宋体" w:eastAsia="宋体" w:cs="宋体"/>
          <w:sz w:val="32"/>
          <w:szCs w:val="32"/>
          <w:lang w:val="en-US" w:eastAsia="uk-UA" w:bidi="ar-SA"/>
        </w:rPr>
        <w:t>机构设置</w:t>
      </w:r>
    </w:p>
    <w:p>
      <w:pPr>
        <w:pStyle w:val="20"/>
        <w:bidi w:val="0"/>
        <w:rPr>
          <w:lang w:val="en-US" w:eastAsia="uk-UA"/>
        </w:rPr>
      </w:pPr>
      <w:r>
        <w:rPr>
          <w:lang w:val="en-US" w:eastAsia="uk-UA"/>
        </w:rPr>
        <w:t>我局目前内设3个科室，分别为：办公室，水利综合股、河道管理股。</w:t>
      </w:r>
    </w:p>
    <w:p>
      <w:pPr>
        <w:pStyle w:val="20"/>
        <w:bidi w:val="0"/>
        <w:rPr>
          <w:lang w:val="en-US" w:eastAsia="uk-UA"/>
        </w:rPr>
      </w:pPr>
      <w:r>
        <w:rPr>
          <w:lang w:val="en-US" w:eastAsia="uk-UA"/>
        </w:rPr>
        <w:t xml:space="preserve">科室职责: </w:t>
      </w:r>
    </w:p>
    <w:p>
      <w:pPr>
        <w:pStyle w:val="20"/>
        <w:bidi w:val="0"/>
        <w:rPr>
          <w:lang w:val="en-US" w:eastAsia="uk-UA"/>
        </w:rPr>
      </w:pPr>
      <w:r>
        <w:rPr>
          <w:lang w:val="en-US" w:eastAsia="uk-UA"/>
        </w:rPr>
        <w:t>办公室：掌握全局工作动态，做好上传下达；做好水利宣传，营造良好舆论氛围；做好档案管理工作；做好来文登记，并提出拟办建议；搞好水利统计，及时准确地打印文字材料，收发报刊、文件、信件；做好电话的接转和值班安排及来访接待；做好公章的使用和管理工作；组织和开展好各项工作会议、及公益活动；协助做好综合治理、安全生产、精神文明等工作；做好技术干部、技术工人的继续教育及职称评聘工作和干部职工的日常考核及年终考核；做好车辆的管理和使用、维护和保养；完成局领导交办的其它工作。负责党建模块的日常管理协调工作。负责制定机关党建年度工作计划并组织实施，制定机关党员政治学习计划并组织实施，指导、检查机关党支部的政治学习；负责制定和实施机关党员发展计划，组织开展党员发展工作；负责党员组织关系管理，指导机关党支部的组织发展、组织生活、党员教育管理等党建工作；负责党的政治建设、组织建设工作；负责工会、妇联等工作。</w:t>
      </w:r>
    </w:p>
    <w:p>
      <w:pPr>
        <w:pStyle w:val="20"/>
        <w:bidi w:val="0"/>
        <w:rPr>
          <w:lang w:val="en-US" w:eastAsia="uk-UA"/>
        </w:rPr>
      </w:pPr>
      <w:r>
        <w:rPr>
          <w:lang w:val="en-US" w:eastAsia="uk-UA"/>
        </w:rPr>
        <w:t>负责局机关行政经费、财政拨入和上级主管部门拨入以及下级部门的各类专项资金的财务管理。对局机关的财务活动和各类资金进行统一管理和核算，并负责办理各项结算及报账手续。</w:t>
      </w:r>
    </w:p>
    <w:p>
      <w:pPr>
        <w:pStyle w:val="20"/>
        <w:bidi w:val="0"/>
        <w:rPr>
          <w:lang w:val="en-US" w:eastAsia="uk-UA"/>
        </w:rPr>
      </w:pPr>
      <w:r>
        <w:rPr>
          <w:lang w:val="en-US" w:eastAsia="uk-UA"/>
        </w:rPr>
        <w:t>水利综合股:组织编制洪水干早灾害防治规划；承担雨水情旱情监测预警工作；承担防御洪水应急抢险的技术支撑工作。</w:t>
      </w:r>
    </w:p>
    <w:p>
      <w:pPr>
        <w:pStyle w:val="20"/>
        <w:bidi w:val="0"/>
        <w:rPr>
          <w:lang w:val="en-US" w:eastAsia="uk-UA"/>
        </w:rPr>
      </w:pPr>
      <w:r>
        <w:rPr>
          <w:lang w:val="en-US" w:eastAsia="uk-UA"/>
        </w:rPr>
        <w:t>负责水库移民人口动态管理、直补资金发放，水库移民后期扶持项目实施及移民信访等工作。</w:t>
      </w:r>
    </w:p>
    <w:p>
      <w:pPr>
        <w:pStyle w:val="20"/>
        <w:bidi w:val="0"/>
        <w:rPr>
          <w:lang w:val="en-US" w:eastAsia="uk-UA"/>
        </w:rPr>
      </w:pPr>
      <w:r>
        <w:rPr>
          <w:lang w:val="en-US" w:eastAsia="uk-UA"/>
        </w:rPr>
        <w:t>负责贯彻落实党中央、国务院和省、市关于河长制湖长制的决策部署，办理区级总河长、区级河长交办的事项，协助区级总河长、区级河长对各乡(镇)、各部门履行河长制湖长制相关职责进行指导、协调、监督和考核。</w:t>
      </w:r>
    </w:p>
    <w:p>
      <w:pPr>
        <w:pStyle w:val="20"/>
        <w:bidi w:val="0"/>
        <w:rPr>
          <w:lang w:val="en-US" w:eastAsia="uk-UA"/>
        </w:rPr>
      </w:pPr>
      <w:r>
        <w:rPr>
          <w:lang w:val="en-US" w:eastAsia="uk-UA"/>
        </w:rPr>
        <w:t>承担水土流失综合防治工作。拟订水土保持规划并监督实施，组织实施水土流失的综合防治、监测预报并定期公告。负责生产建设项目水土保持监督检查及水土保持设施自主验收核查工作。指导重点水土保持建设项目的实施。指导生态清洁小流域建设。</w:t>
      </w:r>
    </w:p>
    <w:p>
      <w:pPr>
        <w:pStyle w:val="20"/>
        <w:bidi w:val="0"/>
        <w:rPr>
          <w:lang w:val="en-US" w:eastAsia="uk-UA"/>
        </w:rPr>
      </w:pPr>
      <w:r>
        <w:rPr>
          <w:lang w:val="en-US" w:eastAsia="uk-UA"/>
        </w:rPr>
        <w:t>指导农村饮水安全工程建设与管理工作，组织实施农村饮水安全巩固提升工程</w:t>
      </w:r>
    </w:p>
    <w:p>
      <w:pPr>
        <w:pStyle w:val="20"/>
        <w:bidi w:val="0"/>
        <w:rPr>
          <w:lang w:val="en-US" w:eastAsia="uk-UA"/>
        </w:rPr>
      </w:pPr>
      <w:r>
        <w:rPr>
          <w:lang w:val="en-US" w:eastAsia="uk-UA"/>
        </w:rPr>
        <w:t>指导节水灌溉有关工作。指导农村水能资源开发工作。组织开展水利行业质量监督工作，拟订水利行业的地方技术标准、规程规范并监督实施。组织指导水库的安全监管指导水利建设市场的监督管理，组织实施水利工程建设的监督。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20"/>
        <w:bidi w:val="0"/>
        <w:rPr>
          <w:lang w:val="en-US" w:eastAsia="uk-UA"/>
        </w:rPr>
      </w:pPr>
      <w:r>
        <w:rPr>
          <w:lang w:val="en-US" w:eastAsia="uk-UA"/>
        </w:rPr>
        <w:t>负责做好水事案件文稿起草、水事案件档案日常管理和水政执法统计工作；会同有关股室宣传水利法律、法规，协同各中队查处满城区内的水事纠纷。并做好水事违法案件立案申报工作；做好“两法衔接”、“双随机</w:t>
      </w:r>
      <w:r>
        <w:rPr>
          <w:rFonts w:hint="eastAsia"/>
          <w:lang w:val="en-US" w:eastAsia="zh-CN"/>
        </w:rPr>
        <w:t>、</w:t>
      </w:r>
      <w:r>
        <w:rPr>
          <w:lang w:val="en-US" w:eastAsia="uk-UA"/>
        </w:rPr>
        <w:t>一公开”行政审批、水政执法人员证件办理、考试、年检等各项工作。</w:t>
      </w:r>
    </w:p>
    <w:p>
      <w:pPr>
        <w:pStyle w:val="20"/>
        <w:bidi w:val="0"/>
        <w:rPr>
          <w:lang w:val="en-US" w:eastAsia="uk-UA"/>
        </w:rPr>
      </w:pPr>
      <w:r>
        <w:rPr>
          <w:lang w:val="en-US" w:eastAsia="uk-UA"/>
        </w:rPr>
        <w:t>负责水资源统筹利用与保护、节约用水与水资源管理、地下水超采综合治理等相关工作。</w:t>
      </w:r>
    </w:p>
    <w:p>
      <w:pPr>
        <w:pStyle w:val="20"/>
        <w:bidi w:val="0"/>
        <w:rPr>
          <w:lang w:val="en-US" w:eastAsia="uk-UA"/>
        </w:rPr>
      </w:pPr>
      <w:r>
        <w:rPr>
          <w:lang w:val="en-US" w:eastAsia="uk-UA"/>
        </w:rPr>
        <w:t>河道管理股：负责全区级水工程规划、论证、勘测、设计及组织施工；负责对全区河道、水库、行洪区、蓄洪区、滞洪区、河口滩涂、水域的管理和保护，对河道和水利工程的防洪安全进行行业管理；指导农田水利、灌区、井灌、喷灌等水利设施管理、集雨节灌工程的设计、监督、管理及综合治理工作；指导河湖生态流量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1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2"/>
        <w:gridCol w:w="2699"/>
        <w:gridCol w:w="2699"/>
        <w:gridCol w:w="2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3382" w:type="dxa"/>
            <w:vAlign w:val="center"/>
          </w:tcPr>
          <w:p>
            <w:pPr>
              <w:pStyle w:val="13"/>
            </w:pPr>
            <w:r>
              <w:t>单位名称</w:t>
            </w:r>
          </w:p>
        </w:tc>
        <w:tc>
          <w:tcPr>
            <w:tcW w:w="2699" w:type="dxa"/>
            <w:vAlign w:val="center"/>
          </w:tcPr>
          <w:p>
            <w:pPr>
              <w:pStyle w:val="13"/>
            </w:pPr>
            <w:r>
              <w:t>单位性质</w:t>
            </w:r>
          </w:p>
        </w:tc>
        <w:tc>
          <w:tcPr>
            <w:tcW w:w="2699" w:type="dxa"/>
            <w:vAlign w:val="center"/>
          </w:tcPr>
          <w:p>
            <w:pPr>
              <w:pStyle w:val="13"/>
            </w:pPr>
            <w:r>
              <w:t>单位规格</w:t>
            </w:r>
          </w:p>
        </w:tc>
        <w:tc>
          <w:tcPr>
            <w:tcW w:w="2699"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3382" w:type="dxa"/>
            <w:vAlign w:val="center"/>
          </w:tcPr>
          <w:p>
            <w:pPr>
              <w:pStyle w:val="15"/>
              <w:rPr>
                <w:rFonts w:hint="default" w:eastAsia="方正书宋_GBK"/>
                <w:lang w:val="en-US" w:eastAsia="zh-CN"/>
              </w:rPr>
            </w:pPr>
            <w:r>
              <w:rPr>
                <w:rFonts w:hint="eastAsia"/>
                <w:lang w:val="en-US" w:eastAsia="zh-CN"/>
              </w:rPr>
              <w:t>保定市满城区水利局</w:t>
            </w:r>
          </w:p>
        </w:tc>
        <w:tc>
          <w:tcPr>
            <w:tcW w:w="2699" w:type="dxa"/>
            <w:vAlign w:val="center"/>
          </w:tcPr>
          <w:p>
            <w:pPr>
              <w:pStyle w:val="16"/>
              <w:ind w:firstLine="0" w:firstLineChars="0"/>
            </w:pPr>
            <w:r>
              <w:t>行政</w:t>
            </w:r>
          </w:p>
        </w:tc>
        <w:tc>
          <w:tcPr>
            <w:tcW w:w="2699" w:type="dxa"/>
            <w:vAlign w:val="center"/>
          </w:tcPr>
          <w:p>
            <w:pPr>
              <w:pStyle w:val="16"/>
              <w:ind w:firstLine="0" w:firstLineChars="0"/>
            </w:pPr>
            <w:r>
              <w:t>正科级</w:t>
            </w:r>
          </w:p>
        </w:tc>
        <w:tc>
          <w:tcPr>
            <w:tcW w:w="2699" w:type="dxa"/>
            <w:vAlign w:val="center"/>
          </w:tcPr>
          <w:p>
            <w:pPr>
              <w:pStyle w:val="16"/>
              <w:ind w:firstLine="0" w:firstLineChars="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3382" w:type="dxa"/>
            <w:vAlign w:val="center"/>
          </w:tcPr>
          <w:p>
            <w:pPr>
              <w:pStyle w:val="15"/>
              <w:ind w:firstLine="0" w:firstLineChars="0"/>
            </w:pPr>
            <w:r>
              <w:t>保定市满城区水利局本级</w:t>
            </w:r>
          </w:p>
        </w:tc>
        <w:tc>
          <w:tcPr>
            <w:tcW w:w="2699" w:type="dxa"/>
            <w:vAlign w:val="center"/>
          </w:tcPr>
          <w:p>
            <w:pPr>
              <w:pStyle w:val="16"/>
              <w:ind w:firstLine="0" w:firstLineChars="0"/>
            </w:pPr>
            <w:r>
              <w:t>行政</w:t>
            </w:r>
          </w:p>
        </w:tc>
        <w:tc>
          <w:tcPr>
            <w:tcW w:w="2699" w:type="dxa"/>
            <w:vAlign w:val="center"/>
          </w:tcPr>
          <w:p>
            <w:pPr>
              <w:pStyle w:val="16"/>
              <w:ind w:firstLine="0" w:firstLineChars="0"/>
            </w:pPr>
            <w:r>
              <w:t>正科级</w:t>
            </w:r>
          </w:p>
        </w:tc>
        <w:tc>
          <w:tcPr>
            <w:tcW w:w="2699" w:type="dxa"/>
            <w:vAlign w:val="center"/>
          </w:tcPr>
          <w:p>
            <w:pPr>
              <w:pStyle w:val="16"/>
              <w:ind w:firstLine="0" w:firstLineChars="0"/>
            </w:pPr>
            <w:r>
              <w:t>财政拨款</w:t>
            </w:r>
          </w:p>
        </w:tc>
      </w:tr>
    </w:tbl>
    <w:p>
      <w:pPr>
        <w:spacing w:before="10" w:after="10" w:line="360" w:lineRule="auto"/>
        <w:ind w:firstLine="640"/>
        <w:jc w:val="left"/>
        <w:outlineLvl w:val="2"/>
      </w:pPr>
      <w:bookmarkStart w:id="40" w:name="_Toc21427"/>
      <w:bookmarkStart w:id="41" w:name="_Toc6818_WPSOffice_Level1"/>
      <w:r>
        <w:rPr>
          <w:rFonts w:ascii="黑体" w:hAnsi="黑体" w:eastAsia="黑体" w:cs="黑体"/>
          <w:color w:val="000000"/>
          <w:sz w:val="32"/>
        </w:rPr>
        <w:t>二、部门预算安排的总体情况</w:t>
      </w:r>
      <w:bookmarkEnd w:id="40"/>
      <w:bookmarkEnd w:id="41"/>
    </w:p>
    <w:p>
      <w:pPr>
        <w:pStyle w:val="24"/>
        <w:bidi w:val="0"/>
        <w:rPr>
          <w:lang w:val="en-US" w:eastAsia="uk-UA"/>
        </w:rPr>
      </w:pPr>
      <w:r>
        <w:rPr>
          <w:lang w:val="en-US" w:eastAsia="uk-UA"/>
        </w:rPr>
        <w:t>按照预算管理有关规定，目前我</w:t>
      </w:r>
      <w:r>
        <w:rPr>
          <w:rFonts w:hint="eastAsia"/>
          <w:lang w:val="en-US" w:eastAsia="zh-CN"/>
        </w:rPr>
        <w:t>区</w:t>
      </w:r>
      <w:r>
        <w:rPr>
          <w:lang w:val="en-US" w:eastAsia="uk-UA"/>
        </w:rPr>
        <w:t>部门预算的编制实行综合预算管理，即全部收入和支出都反映在预算中。保定市满城区水利局机关及所属事业单位的收支包含在部门预算中。</w:t>
      </w:r>
    </w:p>
    <w:p>
      <w:pPr>
        <w:pStyle w:val="24"/>
        <w:bidi w:val="0"/>
        <w:rPr>
          <w:lang w:val="en-US" w:eastAsia="uk-UA"/>
        </w:rPr>
      </w:pPr>
      <w:r>
        <w:rPr>
          <w:lang w:val="en-US" w:eastAsia="uk-UA"/>
        </w:rPr>
        <w:t>1、收入说明</w:t>
      </w:r>
    </w:p>
    <w:p>
      <w:pPr>
        <w:pStyle w:val="24"/>
        <w:bidi w:val="0"/>
        <w:rPr>
          <w:lang w:val="en-US" w:eastAsia="uk-UA"/>
        </w:rPr>
      </w:pPr>
      <w:r>
        <w:rPr>
          <w:lang w:val="en-US" w:eastAsia="uk-UA"/>
        </w:rPr>
        <w:t>反映本部门当年全部收入。202</w:t>
      </w:r>
      <w:r>
        <w:rPr>
          <w:rFonts w:hint="eastAsia"/>
          <w:lang w:val="en-US" w:eastAsia="zh-CN"/>
        </w:rPr>
        <w:t>3</w:t>
      </w:r>
      <w:r>
        <w:rPr>
          <w:lang w:val="en-US" w:eastAsia="uk-UA"/>
        </w:rPr>
        <w:t xml:space="preserve"> 年预算收入 </w:t>
      </w:r>
      <w:r>
        <w:rPr>
          <w:rFonts w:hint="eastAsia"/>
          <w:lang w:val="en-US" w:eastAsia="zh-CN"/>
        </w:rPr>
        <w:t>11780.26</w:t>
      </w:r>
      <w:r>
        <w:rPr>
          <w:lang w:val="en-US" w:eastAsia="uk-UA"/>
        </w:rPr>
        <w:t xml:space="preserve">万元，其中：一般公共预算收入 </w:t>
      </w:r>
      <w:r>
        <w:rPr>
          <w:rFonts w:hint="eastAsia"/>
          <w:lang w:val="en-US" w:eastAsia="zh-CN"/>
        </w:rPr>
        <w:t>3176.33</w:t>
      </w:r>
      <w:r>
        <w:rPr>
          <w:lang w:val="en-US" w:eastAsia="uk-UA"/>
        </w:rPr>
        <w:t xml:space="preserve"> 万元，基金预算收入 </w:t>
      </w:r>
      <w:r>
        <w:rPr>
          <w:rFonts w:hint="eastAsia"/>
          <w:lang w:val="en-US" w:eastAsia="zh-CN"/>
        </w:rPr>
        <w:t>811.77</w:t>
      </w:r>
      <w:r>
        <w:rPr>
          <w:lang w:val="en-US" w:eastAsia="uk-UA"/>
        </w:rPr>
        <w:t>万元，国有资本经营预算收入 0 万元，财政专户核拨收入 0 万元，单位资金收入 0 万元，上年结转结余</w:t>
      </w:r>
      <w:r>
        <w:rPr>
          <w:rFonts w:hint="eastAsia"/>
          <w:lang w:val="en-US" w:eastAsia="zh-CN"/>
        </w:rPr>
        <w:t>7792.16</w:t>
      </w:r>
      <w:r>
        <w:rPr>
          <w:lang w:val="en-US" w:eastAsia="uk-UA"/>
        </w:rPr>
        <w:t xml:space="preserve"> 万元。</w:t>
      </w:r>
    </w:p>
    <w:p>
      <w:pPr>
        <w:pStyle w:val="24"/>
        <w:bidi w:val="0"/>
        <w:rPr>
          <w:lang w:val="en-US" w:eastAsia="uk-UA"/>
        </w:rPr>
      </w:pPr>
      <w:r>
        <w:rPr>
          <w:lang w:val="en-US" w:eastAsia="uk-UA"/>
        </w:rPr>
        <w:t>2、支出说明</w:t>
      </w:r>
    </w:p>
    <w:p>
      <w:pPr>
        <w:pStyle w:val="24"/>
        <w:bidi w:val="0"/>
        <w:rPr>
          <w:lang w:val="en-US" w:eastAsia="uk-UA"/>
        </w:rPr>
      </w:pPr>
      <w:r>
        <w:rPr>
          <w:lang w:val="en-US" w:eastAsia="uk-UA"/>
        </w:rPr>
        <w:t>收支预算总表支出栏、基本支出表、项目支出表按经济分类和支出功能分类科目编制，反映保定市</w:t>
      </w:r>
      <w:r>
        <w:rPr>
          <w:rFonts w:hint="eastAsia"/>
          <w:lang w:val="en-US" w:eastAsia="uk-UA"/>
        </w:rPr>
        <w:t>满城区</w:t>
      </w:r>
      <w:r>
        <w:rPr>
          <w:rFonts w:hint="eastAsia"/>
          <w:lang w:val="en-US" w:eastAsia="zh-CN"/>
        </w:rPr>
        <w:t>水利局</w:t>
      </w:r>
      <w:r>
        <w:rPr>
          <w:lang w:val="en-US" w:eastAsia="uk-UA"/>
        </w:rPr>
        <w:t>年度部门预算中支出预算的总体情况。202</w:t>
      </w:r>
      <w:r>
        <w:rPr>
          <w:rFonts w:hint="eastAsia"/>
          <w:lang w:val="en-US" w:eastAsia="zh-CN"/>
        </w:rPr>
        <w:t>3</w:t>
      </w:r>
      <w:r>
        <w:rPr>
          <w:lang w:val="en-US" w:eastAsia="uk-UA"/>
        </w:rPr>
        <w:t>年支出预算</w:t>
      </w:r>
      <w:r>
        <w:rPr>
          <w:rFonts w:hint="eastAsia"/>
          <w:lang w:val="en-US" w:eastAsia="zh-CN"/>
        </w:rPr>
        <w:t>11780.26</w:t>
      </w:r>
      <w:r>
        <w:rPr>
          <w:lang w:val="en-US" w:eastAsia="uk-UA"/>
        </w:rPr>
        <w:t>万元，其中基本支出</w:t>
      </w:r>
      <w:r>
        <w:rPr>
          <w:rFonts w:hint="eastAsia"/>
          <w:lang w:val="en-US" w:eastAsia="zh-CN"/>
        </w:rPr>
        <w:t>2502.54</w:t>
      </w:r>
      <w:r>
        <w:rPr>
          <w:lang w:val="en-US" w:eastAsia="uk-UA"/>
        </w:rPr>
        <w:t>万元，包括人员经费</w:t>
      </w:r>
      <w:r>
        <w:rPr>
          <w:rFonts w:hint="eastAsia"/>
          <w:lang w:val="en-US" w:eastAsia="zh-CN"/>
        </w:rPr>
        <w:t>2442.69</w:t>
      </w:r>
      <w:r>
        <w:rPr>
          <w:lang w:val="en-US" w:eastAsia="uk-UA"/>
        </w:rPr>
        <w:t>万元和日常公用经费</w:t>
      </w:r>
      <w:r>
        <w:rPr>
          <w:rFonts w:hint="eastAsia"/>
          <w:lang w:val="en-US" w:eastAsia="zh-CN"/>
        </w:rPr>
        <w:t>59.85</w:t>
      </w:r>
      <w:r>
        <w:rPr>
          <w:lang w:val="en-US" w:eastAsia="uk-UA"/>
        </w:rPr>
        <w:t xml:space="preserve"> 万元；项目支出</w:t>
      </w:r>
      <w:r>
        <w:rPr>
          <w:rFonts w:hint="eastAsia"/>
          <w:lang w:val="en-US" w:eastAsia="zh-CN"/>
        </w:rPr>
        <w:t>9277.72</w:t>
      </w:r>
      <w:r>
        <w:rPr>
          <w:lang w:val="en-US" w:eastAsia="uk-UA"/>
        </w:rPr>
        <w:t>万元，</w:t>
      </w:r>
      <w:r>
        <w:rPr>
          <w:rFonts w:hint="eastAsia"/>
          <w:lang w:val="en-US" w:eastAsia="zh-CN"/>
        </w:rPr>
        <w:t>其中包括</w:t>
      </w:r>
      <w:r>
        <w:rPr>
          <w:rFonts w:hint="eastAsia"/>
          <w:lang w:val="en-US" w:eastAsia="uk-UA"/>
        </w:rPr>
        <w:t>政府基金支出</w:t>
      </w:r>
      <w:r>
        <w:rPr>
          <w:rFonts w:hint="eastAsia"/>
          <w:lang w:val="en-US" w:eastAsia="zh-CN"/>
        </w:rPr>
        <w:t>2173.11</w:t>
      </w:r>
      <w:r>
        <w:rPr>
          <w:rFonts w:hint="eastAsia"/>
          <w:lang w:val="en-US" w:eastAsia="uk-UA"/>
        </w:rPr>
        <w:t>万元。</w:t>
      </w:r>
      <w:r>
        <w:rPr>
          <w:lang w:val="en-US" w:eastAsia="uk-UA"/>
        </w:rPr>
        <w:t>主要</w:t>
      </w:r>
      <w:r>
        <w:rPr>
          <w:rFonts w:hint="eastAsia"/>
          <w:lang w:val="en-US" w:eastAsia="zh-CN"/>
        </w:rPr>
        <w:t>是</w:t>
      </w:r>
      <w:r>
        <w:rPr>
          <w:rFonts w:hint="eastAsia"/>
          <w:lang w:val="en-US" w:eastAsia="uk-UA"/>
        </w:rPr>
        <w:t>人员</w:t>
      </w:r>
      <w:r>
        <w:rPr>
          <w:lang w:val="en-US" w:eastAsia="uk-UA"/>
        </w:rPr>
        <w:t>经费、</w:t>
      </w:r>
      <w:r>
        <w:rPr>
          <w:rFonts w:hint="eastAsia"/>
          <w:lang w:val="en-US" w:eastAsia="uk-UA"/>
        </w:rPr>
        <w:t>机关日常</w:t>
      </w:r>
      <w:r>
        <w:rPr>
          <w:lang w:val="en-US" w:eastAsia="uk-UA"/>
        </w:rPr>
        <w:t>运转经费</w:t>
      </w:r>
      <w:r>
        <w:rPr>
          <w:rFonts w:hint="eastAsia"/>
          <w:lang w:val="en-US" w:eastAsia="zh-CN"/>
        </w:rPr>
        <w:t>、水库移民项目资金和江水置换项目资金支出</w:t>
      </w:r>
      <w:r>
        <w:rPr>
          <w:lang w:val="en-US" w:eastAsia="uk-UA"/>
        </w:rPr>
        <w:t>等。</w:t>
      </w:r>
    </w:p>
    <w:p>
      <w:pPr>
        <w:pStyle w:val="24"/>
        <w:bidi w:val="0"/>
        <w:rPr>
          <w:lang w:val="en-US" w:eastAsia="uk-UA"/>
        </w:rPr>
      </w:pPr>
      <w:r>
        <w:rPr>
          <w:lang w:val="en-US" w:eastAsia="uk-UA"/>
        </w:rPr>
        <w:t>3、比上年增减情况</w:t>
      </w:r>
    </w:p>
    <w:p>
      <w:pPr>
        <w:pStyle w:val="20"/>
        <w:bidi w:val="0"/>
        <w:rPr>
          <w:lang w:val="en-US" w:eastAsia="uk-UA"/>
        </w:rPr>
      </w:pPr>
      <w:r>
        <w:rPr>
          <w:lang w:val="en-US" w:eastAsia="uk-UA"/>
        </w:rPr>
        <w:t>202</w:t>
      </w:r>
      <w:r>
        <w:rPr>
          <w:rFonts w:hint="eastAsia"/>
          <w:lang w:val="en-US" w:eastAsia="zh-CN"/>
        </w:rPr>
        <w:t>3</w:t>
      </w:r>
      <w:r>
        <w:rPr>
          <w:lang w:val="en-US" w:eastAsia="uk-UA"/>
        </w:rPr>
        <w:t xml:space="preserve"> 年预算收支安排 </w:t>
      </w:r>
      <w:r>
        <w:rPr>
          <w:rFonts w:hint="eastAsia"/>
          <w:lang w:val="en-US" w:eastAsia="zh-CN"/>
        </w:rPr>
        <w:t>11780.26</w:t>
      </w:r>
      <w:r>
        <w:rPr>
          <w:lang w:val="en-US" w:eastAsia="uk-UA"/>
        </w:rPr>
        <w:t>万元，较 202</w:t>
      </w:r>
      <w:r>
        <w:rPr>
          <w:rFonts w:hint="eastAsia"/>
          <w:lang w:val="en-US" w:eastAsia="zh-CN"/>
        </w:rPr>
        <w:t>2</w:t>
      </w:r>
      <w:r>
        <w:rPr>
          <w:lang w:val="en-US" w:eastAsia="uk-UA"/>
        </w:rPr>
        <w:t xml:space="preserve"> 年预算</w:t>
      </w:r>
      <w:r>
        <w:rPr>
          <w:rFonts w:hint="eastAsia"/>
          <w:lang w:val="en-US" w:eastAsia="zh-CN"/>
        </w:rPr>
        <w:t>减少973.16</w:t>
      </w:r>
      <w:r>
        <w:rPr>
          <w:lang w:val="en-US" w:eastAsia="uk-UA"/>
        </w:rPr>
        <w:t>万元，其中：基本支出</w:t>
      </w:r>
      <w:r>
        <w:rPr>
          <w:rFonts w:hint="eastAsia"/>
          <w:lang w:val="en-US" w:eastAsia="zh-CN"/>
        </w:rPr>
        <w:t>增加201</w:t>
      </w:r>
      <w:r>
        <w:rPr>
          <w:lang w:val="en-US" w:eastAsia="uk-UA"/>
        </w:rPr>
        <w:t>万元，主要为</w:t>
      </w:r>
      <w:r>
        <w:rPr>
          <w:rFonts w:hint="eastAsia"/>
          <w:lang w:val="en-US" w:eastAsia="zh-CN"/>
        </w:rPr>
        <w:t>工资福利增长</w:t>
      </w:r>
      <w:r>
        <w:rPr>
          <w:lang w:val="en-US" w:eastAsia="uk-UA"/>
        </w:rPr>
        <w:t>；项目支出</w:t>
      </w:r>
      <w:r>
        <w:rPr>
          <w:rFonts w:hint="eastAsia"/>
          <w:lang w:val="en-US" w:eastAsia="zh-CN"/>
        </w:rPr>
        <w:t>减少1174.16</w:t>
      </w:r>
      <w:r>
        <w:rPr>
          <w:lang w:val="en-US" w:eastAsia="uk-UA"/>
        </w:rPr>
        <w:t>万元，主要</w:t>
      </w:r>
      <w:r>
        <w:rPr>
          <w:rFonts w:hint="eastAsia"/>
          <w:lang w:val="en-US" w:eastAsia="zh-CN"/>
        </w:rPr>
        <w:t>是江水置换项目资金减少</w:t>
      </w:r>
      <w:r>
        <w:rPr>
          <w:lang w:val="en-US" w:eastAsia="uk-UA"/>
        </w:rPr>
        <w:t>。</w:t>
      </w:r>
    </w:p>
    <w:p>
      <w:pPr>
        <w:pStyle w:val="21"/>
        <w:ind w:left="0" w:leftChars="0" w:firstLine="0" w:firstLineChars="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42" w:name="_Toc27336"/>
      <w:bookmarkStart w:id="43" w:name="_Toc23403_WPSOffice_Level1"/>
      <w:r>
        <w:rPr>
          <w:rFonts w:ascii="黑体" w:hAnsi="黑体" w:eastAsia="黑体" w:cs="黑体"/>
          <w:color w:val="000000"/>
          <w:sz w:val="32"/>
        </w:rPr>
        <w:t>机关运行经费安排情况</w:t>
      </w:r>
      <w:bookmarkEnd w:id="42"/>
      <w:bookmarkEnd w:id="43"/>
      <w:r>
        <w:rPr>
          <w:rFonts w:hint="eastAsia" w:ascii="黑体" w:hAnsi="黑体" w:eastAsia="黑体" w:cs="黑体"/>
          <w:color w:val="000000"/>
          <w:sz w:val="32"/>
          <w:lang w:val="en-US" w:eastAsia="zh-CN"/>
        </w:rPr>
        <w:t xml:space="preserve">   </w:t>
      </w:r>
    </w:p>
    <w:p>
      <w:pPr>
        <w:pStyle w:val="21"/>
        <w:bidi w:val="0"/>
      </w:pPr>
      <w:r>
        <w:t>202</w:t>
      </w:r>
      <w:r>
        <w:rPr>
          <w:rFonts w:hint="eastAsia"/>
          <w:lang w:val="en-US" w:eastAsia="zh-CN"/>
        </w:rPr>
        <w:t>3</w:t>
      </w:r>
      <w:r>
        <w:t>年，我部门运行经费共计安排</w:t>
      </w:r>
      <w:r>
        <w:rPr>
          <w:rFonts w:hint="eastAsia"/>
          <w:lang w:val="en-US" w:eastAsia="zh-CN"/>
        </w:rPr>
        <w:t>59.85</w:t>
      </w:r>
      <w:r>
        <w:t>万元，主要用于日常办公费、办公用房水电费、</w:t>
      </w:r>
      <w:r>
        <w:rPr>
          <w:rFonts w:hint="eastAsia"/>
          <w:lang w:val="en-US" w:eastAsia="zh-CN"/>
        </w:rPr>
        <w:t>公务用车运行维护费</w:t>
      </w:r>
      <w:r>
        <w:t>等日常运行支出。</w:t>
      </w:r>
    </w:p>
    <w:p>
      <w:pPr>
        <w:pStyle w:val="22"/>
      </w:pPr>
    </w:p>
    <w:p>
      <w:pPr>
        <w:spacing w:before="10" w:after="10" w:line="360" w:lineRule="auto"/>
        <w:ind w:firstLine="640"/>
        <w:jc w:val="left"/>
        <w:outlineLvl w:val="2"/>
      </w:pPr>
      <w:bookmarkStart w:id="44" w:name="_Toc106"/>
      <w:bookmarkStart w:id="45" w:name="_Toc2341_WPSOffice_Level1"/>
      <w:r>
        <w:rPr>
          <w:rFonts w:ascii="黑体" w:hAnsi="黑体" w:eastAsia="黑体" w:cs="黑体"/>
          <w:color w:val="000000"/>
          <w:sz w:val="32"/>
        </w:rPr>
        <w:t>四、财政拨款“三公”经费预算情况及增减变化原因</w:t>
      </w:r>
      <w:bookmarkEnd w:id="44"/>
      <w:bookmarkEnd w:id="45"/>
    </w:p>
    <w:p>
      <w:pPr>
        <w:pStyle w:val="20"/>
        <w:bidi w:val="0"/>
        <w:rPr>
          <w:lang w:val="en-US" w:eastAsia="uk-UA"/>
        </w:rPr>
      </w:pPr>
      <w:r>
        <w:t>202</w:t>
      </w:r>
      <w:r>
        <w:rPr>
          <w:rFonts w:hint="eastAsia"/>
          <w:lang w:val="en-US" w:eastAsia="zh-CN"/>
        </w:rPr>
        <w:t>3</w:t>
      </w:r>
      <w:r>
        <w:t xml:space="preserve"> 年，我部门财政拨款“三公”经费预算安排</w:t>
      </w:r>
      <w:r>
        <w:rPr>
          <w:rFonts w:hint="eastAsia"/>
          <w:lang w:val="en-US" w:eastAsia="zh-CN"/>
        </w:rPr>
        <w:t>8.81</w:t>
      </w:r>
      <w:r>
        <w:t>万元，其中因公出国（境）费 0 万元；公务用车</w:t>
      </w:r>
      <w:r>
        <w:rPr>
          <w:lang w:val="en-US" w:eastAsia="uk-UA"/>
        </w:rPr>
        <w:t>购置及运维费</w:t>
      </w:r>
      <w:r>
        <w:rPr>
          <w:rFonts w:hint="eastAsia"/>
          <w:lang w:val="en-US" w:eastAsia="zh-CN"/>
        </w:rPr>
        <w:t>7.5</w:t>
      </w:r>
      <w:r>
        <w:rPr>
          <w:lang w:val="en-US" w:eastAsia="uk-UA"/>
        </w:rPr>
        <w:t>万元（其中：公务用车购置费为0万元，公务用车运维费</w:t>
      </w:r>
      <w:r>
        <w:rPr>
          <w:rFonts w:hint="eastAsia"/>
          <w:lang w:val="en-US" w:eastAsia="zh-CN"/>
        </w:rPr>
        <w:t>7.5</w:t>
      </w:r>
      <w:r>
        <w:rPr>
          <w:lang w:val="en-US" w:eastAsia="uk-UA"/>
        </w:rPr>
        <w:t>万元)；</w:t>
      </w:r>
      <w:r>
        <w:rPr>
          <w:rFonts w:hint="eastAsia"/>
          <w:lang w:val="en-US" w:eastAsia="zh-CN"/>
        </w:rPr>
        <w:t>与2022年相比减少2.5万元，主要原因是：</w:t>
      </w:r>
      <w:r>
        <w:rPr>
          <w:lang w:val="en-US" w:eastAsia="uk-UA"/>
        </w:rPr>
        <w:t>根据年度工作计划实际情况</w:t>
      </w:r>
      <w:r>
        <w:rPr>
          <w:rFonts w:hint="eastAsia"/>
          <w:lang w:val="en-US" w:eastAsia="zh-CN"/>
        </w:rPr>
        <w:t>减少公务用车运维费预算；</w:t>
      </w:r>
      <w:r>
        <w:rPr>
          <w:lang w:val="en-US" w:eastAsia="uk-UA"/>
        </w:rPr>
        <w:t>公务接待费</w:t>
      </w:r>
      <w:r>
        <w:rPr>
          <w:rFonts w:hint="eastAsia"/>
          <w:lang w:val="en-US" w:eastAsia="zh-CN"/>
        </w:rPr>
        <w:t>1.31</w:t>
      </w:r>
      <w:r>
        <w:rPr>
          <w:lang w:val="en-US" w:eastAsia="uk-UA"/>
        </w:rPr>
        <w:t>万元</w:t>
      </w:r>
      <w:r>
        <w:rPr>
          <w:rFonts w:hint="eastAsia"/>
          <w:lang w:val="en-US" w:eastAsia="zh-CN"/>
        </w:rPr>
        <w:t>，</w:t>
      </w:r>
      <w:r>
        <w:rPr>
          <w:lang w:val="en-US" w:eastAsia="uk-UA"/>
        </w:rPr>
        <w:t>与202</w:t>
      </w:r>
      <w:r>
        <w:rPr>
          <w:rFonts w:hint="eastAsia"/>
          <w:lang w:val="en-US" w:eastAsia="zh-CN"/>
        </w:rPr>
        <w:t>2</w:t>
      </w:r>
      <w:r>
        <w:rPr>
          <w:lang w:val="en-US" w:eastAsia="uk-UA"/>
        </w:rPr>
        <w:t>年相比</w:t>
      </w:r>
      <w:r>
        <w:rPr>
          <w:rFonts w:hint="eastAsia"/>
          <w:lang w:val="en-US" w:eastAsia="zh-CN"/>
        </w:rPr>
        <w:t>增加0.45</w:t>
      </w:r>
      <w:r>
        <w:rPr>
          <w:lang w:val="en-US" w:eastAsia="uk-UA"/>
        </w:rPr>
        <w:t>万元，</w:t>
      </w:r>
      <w:r>
        <w:rPr>
          <w:rFonts w:hint="eastAsia"/>
          <w:lang w:val="en-US" w:eastAsia="zh-CN"/>
        </w:rPr>
        <w:t>增加</w:t>
      </w:r>
      <w:r>
        <w:rPr>
          <w:lang w:val="en-US" w:eastAsia="uk-UA"/>
        </w:rPr>
        <w:t>的主要原因是：根据年度工作计划实际情况</w:t>
      </w:r>
      <w:r>
        <w:rPr>
          <w:rFonts w:hint="eastAsia"/>
          <w:lang w:val="en-US" w:eastAsia="zh-CN"/>
        </w:rPr>
        <w:t>增加</w:t>
      </w:r>
      <w:r>
        <w:rPr>
          <w:lang w:val="en-US" w:eastAsia="uk-UA"/>
        </w:rPr>
        <w:t>公务接待费预算。</w:t>
      </w:r>
    </w:p>
    <w:p>
      <w:pPr>
        <w:pStyle w:val="23"/>
      </w:pPr>
    </w:p>
    <w:p>
      <w:pPr>
        <w:spacing w:before="10" w:after="10" w:line="360" w:lineRule="auto"/>
        <w:ind w:firstLine="640"/>
        <w:jc w:val="left"/>
        <w:outlineLvl w:val="2"/>
      </w:pPr>
      <w:bookmarkStart w:id="46" w:name="_Toc24737_WPSOffice_Level1"/>
      <w:bookmarkStart w:id="47" w:name="_Toc19350"/>
      <w:r>
        <w:rPr>
          <w:rFonts w:ascii="黑体" w:hAnsi="黑体" w:eastAsia="黑体" w:cs="黑体"/>
          <w:color w:val="000000"/>
          <w:sz w:val="32"/>
        </w:rPr>
        <w:t>五、预算绩效信息</w:t>
      </w:r>
      <w:bookmarkEnd w:id="46"/>
      <w:bookmarkEnd w:id="47"/>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总体绩效目标：</w:t>
      </w:r>
    </w:p>
    <w:p>
      <w:pPr>
        <w:pStyle w:val="24"/>
      </w:pPr>
      <w:r>
        <w:t>以涉水项目谋划、争取、组织实施为重点，科学组织，强力推进，加快各项重点工程项目建设实施进度；以实行最严格水资源管理制度为抓手，依法行政，加强监管，认真履行执法服务职责，各类项目建设稳步推进，各项重点工作进展顺利。</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分项绩效目标：</w:t>
      </w:r>
    </w:p>
    <w:p>
      <w:pPr>
        <w:pStyle w:val="25"/>
      </w:pPr>
      <w:r>
        <w:t>一、围绕民生水利建设，加快工程项目实施进度</w:t>
      </w:r>
    </w:p>
    <w:p>
      <w:pPr>
        <w:pStyle w:val="25"/>
      </w:pPr>
      <w:r>
        <w:t>今年我局实施的涉水工程项目，主要涉及地下水综合治理、河道治理、农村江水置换、移民扶持等方面。</w:t>
      </w:r>
    </w:p>
    <w:p>
      <w:pPr>
        <w:pStyle w:val="25"/>
      </w:pPr>
      <w:r>
        <w:t>（一）保定市满城区黄龙寺沟山洪沟防洪治理项目</w:t>
      </w:r>
    </w:p>
    <w:p>
      <w:pPr>
        <w:pStyle w:val="25"/>
      </w:pPr>
      <w:r>
        <w:t>针对刘家台乡黄龙寺沟存在的防洪安全问题，本着以人为本、保障安全，突出重点、统筹兼顾，人水和谐、注重生态的原则，对黄龙寺山洪沟全面综合治理，提高河道防洪能力，增强山洪灾害综合防御能力，最大限度减少人员伤亡。推进实施《保定市满城区黄龙寺沟山洪沟防洪治理项目》，本期工程主要涉及黄龙寺村、长角台村共2个行政村，550户1724人，耕地1810亩，工程内容包括河道疏浚、河岸防护及桥涵改建。工程已基本完成。</w:t>
      </w:r>
    </w:p>
    <w:p>
      <w:pPr>
        <w:pStyle w:val="25"/>
      </w:pPr>
      <w:r>
        <w:t>本工程施工期间，业主、监理、施工等参建单位的质量监督、检查工作有效，质量管理体系运转正常，工程技术资料、原材料合格证、检测报告、施工记录隐蔽工程签证、工程管理资料齐全、规范。</w:t>
      </w:r>
    </w:p>
    <w:p>
      <w:pPr>
        <w:pStyle w:val="25"/>
      </w:pPr>
      <w:r>
        <w:t>（二）农村江水置换项目</w:t>
      </w:r>
    </w:p>
    <w:p>
      <w:pPr>
        <w:pStyle w:val="25"/>
      </w:pPr>
      <w:r>
        <w:t>满城区2021-2022年农村生活水源江水置换工程项目，2021年圆满完成了省定1.4万人口的置换工作。2022年为确保10月份按时限全面通水，置换18.6万人口的工作任务目标，我局制定了任务目标，倒推时间、倒排工期，深入各乡镇进行现场办公，并实行日调度、日通报、周督导、月讲评的方式抓工程建设进度。同时，每日上报工程进展情况，对于没有进度的乡镇进行通报，分析问题原因并提出解决方案。</w:t>
      </w:r>
    </w:p>
    <w:p>
      <w:pPr>
        <w:pStyle w:val="25"/>
      </w:pPr>
      <w:r>
        <w:t>目前新建配水站6座，无负压泵站5座；新铺配水站至村内水源井输水管道197.54km；修建阀井1270处；更换入户水表井和水表51000块；新建智慧水务系统等。现已达到通水条件。</w:t>
      </w:r>
    </w:p>
    <w:p>
      <w:pPr>
        <w:pStyle w:val="25"/>
      </w:pPr>
      <w:r>
        <w:t>（三）移民后扶持项目</w:t>
      </w:r>
    </w:p>
    <w:p>
      <w:pPr>
        <w:pStyle w:val="25"/>
      </w:pPr>
      <w:r>
        <w:t>一是2022年水库移民后期扶持项目，也是我区民生大事实事项目，投资198万元，完成了刘家台、于家庄田间道路硬化，新建庄、李庄机井配套，黄山村民服务中心房屋修缮项目。</w:t>
      </w:r>
    </w:p>
    <w:p>
      <w:pPr>
        <w:pStyle w:val="25"/>
      </w:pPr>
      <w:r>
        <w:t>二是完成2022年中央大中型水库移民后期扶持项目，资金725.34万元，道路硬化20500米，配套水泵2台，安装太阳能路灯155盏，架设灌溉管道5000米，改造饮水池1座，治理河道368米，恢复灌溉渠道500米，重建挡土墙1处。</w:t>
      </w:r>
    </w:p>
    <w:p>
      <w:pPr>
        <w:pStyle w:val="25"/>
      </w:pPr>
      <w:r>
        <w:t>三是完成了区财政补助马连川水库移民项目资金30.384万元。解决了500多人的饮水问题。</w:t>
      </w:r>
    </w:p>
    <w:p>
      <w:pPr>
        <w:pStyle w:val="25"/>
      </w:pPr>
      <w:r>
        <w:t>（四）地下水超采综合治理</w:t>
      </w:r>
    </w:p>
    <w:p>
      <w:pPr>
        <w:pStyle w:val="25"/>
      </w:pPr>
      <w:r>
        <w:t>2022年我区省定任务是1078眼取水井，为圆满完成考核任务目标，对各相关部门进行任务分工，并制定包联重点企事业单位责任清单，加大舆论宣传，营造社会氛围，为确保按时限要求完成取水井关停工作做出有力保障。2022年12月已关停取水井1192眼，完成了关停任务。</w:t>
      </w:r>
    </w:p>
    <w:p>
      <w:pPr>
        <w:pStyle w:val="25"/>
      </w:pPr>
      <w:r>
        <w:t>江水消纳任务1440万立方米，完成消纳1445.8万立方米；截</w:t>
      </w:r>
      <w:r>
        <w:rPr>
          <w:rFonts w:hint="eastAsia"/>
          <w:lang w:val="en-US" w:eastAsia="zh-CN"/>
        </w:rPr>
        <w:t>至</w:t>
      </w:r>
      <w:r>
        <w:t>11月份，水位埋深18.4米，比去年同期上升2.945米，全市排名第三。</w:t>
      </w:r>
    </w:p>
    <w:p>
      <w:pPr>
        <w:pStyle w:val="25"/>
      </w:pPr>
      <w:r>
        <w:t>二、全力做好水旱灾害防御工作</w:t>
      </w:r>
    </w:p>
    <w:p>
      <w:pPr>
        <w:pStyle w:val="25"/>
      </w:pPr>
      <w:r>
        <w:t>（一）对山洪灾害防御工作常抓不懈。一是切实落实各项防汛责任制。按照区级领导分包乡（镇）原则，逐级落实山洪灾害防御责任人。同时，确定了区、乡(镇)、村防汛联络人员，并将各项防汛责任人录入山洪灾害监测预警系统平台及短信发布平台。二是科学修订完善防汛各类预案。继续强化“预警到乡、预案到村、责任到人”的工作机制，修订完善了《满城区2022年山洪灾害防御工作预案》，并发放到相关乡（镇）及相关部门，提高了预案的针对性、实效性和可操作性。同时，编制完成了7个山区乡（镇）71个村的山洪灾害防御转移预案。三是强化山洪灾害预警各项措施。全区自动监测设施共有自动雨量站14个，水位雨量一体站1个（由市水文局管理）。区级监测预警平台运行正常，对全区山洪灾害预警机168套进行了维护，确保了汛期各种预警、指挥决策等防汛指挥系统正常运行。简易雨量设备（铜锣、手摇报警器、口哨）发放到位，并存放固定地点。四是水利局利用气象观测站和市水文自动站，全天候监测气象天气变化，加强会商研判，及时发布雨情信息，切实做到早发现、早预警、早防范，确保不出问题。五是完成2022年度山洪灾害防治项目，投资38万元，更新预警广播机45套，简易雨量设备67套，发放手摇报警器63台，大大提高了山洪灾害易发区防御意识和自我避险能力。5月18日，与应急、公安等部门在马连川村开展了山洪灾害避险暨水库下游群众转移演练，增强了山洪灾害防御及水库下游村庄广大干部群众的水患意识和自保能力，进一步提高群众的转移能力。</w:t>
      </w:r>
    </w:p>
    <w:p>
      <w:pPr>
        <w:pStyle w:val="25"/>
      </w:pPr>
      <w:r>
        <w:t>（二）进一步加大河道防汛隐患排查力度。按照市局《关于印发〈2022年防汛隐患排查整治工作方案〉的通知》的要求，为保障汛期行洪安全，以河长制为抓手，对漕河、界河、龙泉河不断强化监管巡查，继续加大重点河道河段巡查力度，做到发现一起，整改一起。修订完善了《保定市满城区2022年漕河防洪工作预案》《保定市满城区2022年界河-龙泉河防洪工作预案》《保定市满城区2022年南水北调中线工程防汛防洪工作预案》并印发相关部门及乡（镇）。</w:t>
      </w:r>
    </w:p>
    <w:p>
      <w:pPr>
        <w:pStyle w:val="25"/>
      </w:pPr>
      <w:r>
        <w:t>（三）全力做好水库安全防汛工作。认真落实马连川水库“三个责任人”和“三个重点工作”。水库雨量、水位观测设备运行正常（市水文局管理），简易雨量筒正常使用；完善了《保定市满城区2022年马连川水库防洪抢险工作预案》，编制完成了《满城区马连川水库2022年汛期调度运用方案》，市局已经批复，水库下游各村已编制避险转移预案；建立了预警信息机制，手摇报警器预警器材已到位，水库卫星电话已发放到位；夜间照明灯、雨衣等器械配备到位。对水库周围模糊的警示牌进行了重新喷刷。水库闸门运行正常。</w:t>
      </w:r>
    </w:p>
    <w:p>
      <w:pPr>
        <w:pStyle w:val="25"/>
      </w:pPr>
      <w:r>
        <w:t>（四）加强旱情、墒情测报，科学运用抗旱预案。在工作中充分应用抗旱预案，使抗旱工作有章可循，促进了全区抗旱工作的开展。完成抗旱应急项目，总投资40万元，更新潜水泵4台，购置灌溉管道4758米，改善灌溉面积2200亩。项目区人民的生产和生活水平将得到了改善，提高了水利用率和土地利用率，为全面建设和谐社会、促进精神文明建设和生态环境建设打下坚实基础</w:t>
      </w:r>
    </w:p>
    <w:p>
      <w:pPr>
        <w:pStyle w:val="25"/>
      </w:pPr>
      <w:r>
        <w:t>三、坚持依法行政，加强水资源管理与保护</w:t>
      </w:r>
    </w:p>
    <w:p>
      <w:pPr>
        <w:pStyle w:val="25"/>
      </w:pPr>
      <w:r>
        <w:t>（一）水资源管理</w:t>
      </w:r>
    </w:p>
    <w:p>
      <w:pPr>
        <w:pStyle w:val="25"/>
      </w:pPr>
      <w:r>
        <w:t>1、完成了违法违规线索、取水口的整改。对没有安装在线计量的1万以上取用水户、疑似没有计量的取水户、疑似无证取水的取水井、应纳未纳水资源税系统等问题进行了整改，完成率100%。</w:t>
      </w:r>
    </w:p>
    <w:p>
      <w:pPr>
        <w:pStyle w:val="25"/>
      </w:pPr>
      <w:r>
        <w:t>加大违法违规取水井的排查力度，严格取水许可管理。组织各乡镇开展违法违规取水井的排查工作，对发现的违法违规取水井进行整改，坚决杜绝非法取水行为。严禁地下水超采区新增开采量，严格执行水资源税改革政策，2022年核定水量1075.8 万立方米。</w:t>
      </w:r>
    </w:p>
    <w:p>
      <w:pPr>
        <w:pStyle w:val="25"/>
      </w:pPr>
      <w:r>
        <w:t>（二）节约用水管理</w:t>
      </w:r>
    </w:p>
    <w:p>
      <w:pPr>
        <w:pStyle w:val="25"/>
      </w:pPr>
      <w:r>
        <w:t>1、计划用水全覆盖，2022年下达计划用水共551家，累计下达15409.159万立方米，并向税务机关移交了计划用水函及名单。</w:t>
      </w:r>
    </w:p>
    <w:p>
      <w:pPr>
        <w:pStyle w:val="25"/>
      </w:pPr>
      <w:r>
        <w:t>2、编制了满城区2022年节约用水监督检查方案，对全区的取用水户实行全覆盖的节水监督检查，建立了检查台账，明确整改责任人、整改措施、整改时限。建立了水平衡测试台账，根据《河北省是平衡测试管理办法》许可水量1万以上全部做了水平衡测试。</w:t>
      </w:r>
    </w:p>
    <w:p>
      <w:pPr>
        <w:pStyle w:val="25"/>
      </w:pPr>
      <w:r>
        <w:t>3、9月开展了节水型城市创建，制定了创建实施方案，成立了领导小组，召开了技术培训及动员会，整理了相关资料，达到申报条件。</w:t>
      </w:r>
    </w:p>
    <w:p>
      <w:pPr>
        <w:pStyle w:val="25"/>
      </w:pPr>
      <w:r>
        <w:t>4、月点评工作，中水使用量达到37%以上，信息发表8、9月完成任务，排名在全市的中上游。</w:t>
      </w:r>
    </w:p>
    <w:p>
      <w:pPr>
        <w:pStyle w:val="25"/>
      </w:pPr>
      <w:r>
        <w:t>四、河长制工作</w:t>
      </w:r>
    </w:p>
    <w:p>
      <w:pPr>
        <w:pStyle w:val="25"/>
      </w:pPr>
      <w:r>
        <w:t>（一）开展河道清理行动情况：全区各级河长积极深入一线，带领各乡镇和有关部门干部群众开展清河工作，累计出动挖掘机、铲车、运输车等机械726余台次、2871余人，清理各类垃圾、弃土等12941方，清除树障41棵，拆除违章6处，设立警示牌252个，全区河道环境持续改善。上级督办问题已经全部整改完成。</w:t>
      </w:r>
    </w:p>
    <w:p>
      <w:pPr>
        <w:pStyle w:val="25"/>
      </w:pPr>
      <w:r>
        <w:t>（二）完成《关于实行河长制工作月通报考核制度的通知》《保定市满城区2022年度落实河长制重点工作推进方案》《保定市满城区2022年度河湖长制三个清单》等文件的编制印发工作。按月对各乡镇河长制工作进行考核，形成通报，报区委区政府和各区级河长、发相关部门和乡镇。</w:t>
      </w:r>
    </w:p>
    <w:p>
      <w:pPr>
        <w:pStyle w:val="25"/>
      </w:pPr>
      <w:r>
        <w:t>（三）河长公示牌更新工作：督促各乡镇完成全区各级公示牌信息的更新工作。</w:t>
      </w:r>
    </w:p>
    <w:p>
      <w:pPr>
        <w:pStyle w:val="25"/>
      </w:pPr>
      <w:r>
        <w:t>（四）河长制信息系统维护工作：根据省、市河长制有关要求，全区河长制信息管理系统所有数据运行正常，旬报按时上报。</w:t>
      </w:r>
    </w:p>
    <w:p>
      <w:pPr>
        <w:pStyle w:val="25"/>
      </w:pPr>
      <w:r>
        <w:t>（五）河长制综合信息管理平台：保障各级河长信息及时更新，督导各级河长“河掌云”正常运行。</w:t>
      </w:r>
    </w:p>
    <w:p>
      <w:pPr>
        <w:pStyle w:val="25"/>
      </w:pPr>
      <w:r>
        <w:t>（六）完成《百草沟健康评价报告》的编制工作。</w:t>
      </w:r>
    </w:p>
    <w:p>
      <w:pPr>
        <w:pStyle w:val="25"/>
      </w:pPr>
      <w:r>
        <w:t>（七）完成省市河长办交办的各项工作，保障了信息上传下达及时处理，通知各级河长履行河长职责，认真巡河、认河、清河、护河，2022年以来区级河长61次，乡镇2801次，村级13614次。</w:t>
      </w:r>
    </w:p>
    <w:p>
      <w:pPr>
        <w:pStyle w:val="25"/>
      </w:pPr>
      <w:r>
        <w:t>五、党风廉政建设工作</w:t>
      </w:r>
    </w:p>
    <w:p>
      <w:pPr>
        <w:pStyle w:val="25"/>
      </w:pPr>
      <w:r>
        <w:t>（一）推进法治建设工作。我局高度重视法治政府建设，局党组始终坚持法治政府建设在全面依法治区中的战略地位，把建设全区法治水利机关作为重点工作，切实履行党政主要负责人履行推进法治建设第一责任人职责。今年以来，在区委、区政府的坚强领导下，我局认真贯彻落实党的二十大精神，按照水利部、省、市水利工作会议精神，不断创新工作措施，扎实开展法制建设。严格落实党政一把手抓法治建设的工作机制，重要决策征求法律顾问意见建议，重大会议邀请驻局检查组领导参加的机制，将法治建设工作摆在重要位置。</w:t>
      </w:r>
    </w:p>
    <w:p>
      <w:pPr>
        <w:pStyle w:val="25"/>
      </w:pPr>
      <w:r>
        <w:t xml:space="preserve">（二）开展思想纪律作风教育整顿活动。我局5月初以解决问题、破解难题、促进发展作为出发点和落脚点，坚持问题导向，精准施策的原则，开展了思想纪律作风教育整顿活动，着力破除制约我局水利发展的思想观念和体制机制障碍，形成“树正气、讲团结、聚合力、促转型”的新局面，牢固树立“我在水利局、我是水利人、我要争先进”的工作理念，为推动我区水利工作上水平奠定坚实思想基础。通过活动的开展，有效解决了领导干部宗旨意识不牢、工作纪律不严、业务学习不够等3方面存在薄弱环节和不足问题。    </w:t>
      </w:r>
    </w:p>
    <w:p>
      <w:pPr>
        <w:pStyle w:val="25"/>
      </w:pPr>
      <w:r>
        <w:t>10月份我局按照区委开展作风大整顿工作部署，紧紧围绕省委书记倪岳峰对保定提出的“五个走在前列”“两个新样板”要求和到保定调研检查讲话要求，以迎接、学习、宣传、贯彻党的二十大为主线，进一步唱响“解放思想、奋发进取”主旋律，着力解决干部作风方面存在的突出问题，聚焦政治站位不高、抓落实不力等突出问题，围绕6方面22种问题，再次开展作风大整顿自查自纠活动。通过自查自纠，我局存在5方面不足，建立“问题清单、责任清单、措施清单、结果清单”，明确责任人员和整改期限。目前5方面问题已完成整改并长期坚持。</w:t>
      </w:r>
    </w:p>
    <w:p>
      <w:pPr>
        <w:pStyle w:val="25"/>
      </w:pPr>
      <w:r>
        <w:t>（三）关怀关爱干部职工生活</w:t>
      </w:r>
    </w:p>
    <w:p>
      <w:pPr>
        <w:pStyle w:val="25"/>
      </w:pPr>
      <w:r>
        <w:t>今年我局为保障干部职工的身体健康，更为有利的全身心投入到水利工开展，组织全体干部职工下属单位进行了健康体检，制定体检项目，通过体检有效规避大病风险，为职工带来健康福利。</w:t>
      </w:r>
    </w:p>
    <w:p>
      <w:pPr>
        <w:pStyle w:val="25"/>
      </w:pPr>
      <w:r>
        <w:t>六、机关党建工作</w:t>
      </w:r>
    </w:p>
    <w:p>
      <w:pPr>
        <w:pStyle w:val="25"/>
      </w:pPr>
      <w:r>
        <w:t>一是加强引领学习，组织干部职工学习党的二十大精神、《习近平正定足迹》等重要著作，提高党员干部的政治觉悟。通过周五水利讲堂领导领导领学、观看警示教育片、组织参观爱国主义教育基地、撰写学习笔记和心得体会等方式广大党员的理论水平和党性修养都有了进—步的增强。</w:t>
      </w:r>
    </w:p>
    <w:p>
      <w:pPr>
        <w:pStyle w:val="25"/>
      </w:pPr>
      <w:r>
        <w:t>二是加大水利机关党建宣传。充分利用办公楼走廊的墙面区域，打造党建文化长廊，让"空白墙"变成"党建墙"，使之成为多层次、多角度、多形式宣传党的路线方针政策和水利动态的前沿阵地，营造了浓厚的党建氛围。</w:t>
      </w:r>
    </w:p>
    <w:p>
      <w:pPr>
        <w:pStyle w:val="25"/>
      </w:pPr>
      <w:r>
        <w:t>三是壮大党员队伍。一年以来，发展培养了积极分子16名，发展对象5名，预备党员转正2名，培养的积极分子和发展对象基本成熟，有待进一步发展。</w:t>
      </w:r>
    </w:p>
    <w:p>
      <w:pPr>
        <w:pStyle w:val="25"/>
      </w:pPr>
      <w:r>
        <w:t>四是不断丰富党员活动。党支部积极开展支部活动，通过重温入党誓词，歌唱爱国歌曲，“七一”参观航空爱国主义基地场馆，开展"河湖清洁行动"主题党日等活动，进一步丰富了广大党员的精神生活，增强了水利党员队伍的凝聚力和向心力，创造了水利局机关健康活泼的工作氛围和环境。</w:t>
      </w:r>
    </w:p>
    <w:p>
      <w:pPr>
        <w:pStyle w:val="25"/>
      </w:pPr>
      <w:r>
        <w:t>七、农村饮水安全和水土保持工作</w:t>
      </w:r>
    </w:p>
    <w:p>
      <w:pPr>
        <w:pStyle w:val="25"/>
      </w:pPr>
      <w:r>
        <w:t>（一）农村饮水安全</w:t>
      </w:r>
    </w:p>
    <w:p>
      <w:pPr>
        <w:pStyle w:val="25"/>
      </w:pPr>
      <w:r>
        <w:t>深入贯彻落实省、市政府对农村饮水安全管理责任体系决策部署，聚焦“三个责任和三项制度”落实，努力提升农村饮水运行管理工作能力，把“三个责任和三项制度”压实压细，落到实处,有效推进，确保农村饮水工程良性运行。同时，开展“后评估”工作，对全区182个行政村（北关村除外）饮水安全问题进行全面排查，确保人民群众喝上安全水、放心水。</w:t>
      </w:r>
    </w:p>
    <w:p>
      <w:pPr>
        <w:pStyle w:val="25"/>
      </w:pPr>
      <w:r>
        <w:t>实施满城区2022年中央财政补助农村饮水维修养护项目，工程总投资为63万元，在神星镇西峪村、中峪村、东峪村、翟家佐村、白龙乡南水峪学校等地共维修20余处饮水工程。主要更换水泵及配套泵管、防水电缆；更换变频设备；更换输水管道；更换缆；更换水表；安装净化设施；以及购置抢修用备品备件若干。受益工程30处以上，受益人口6万人。</w:t>
      </w:r>
    </w:p>
    <w:p>
      <w:pPr>
        <w:pStyle w:val="25"/>
      </w:pPr>
      <w:r>
        <w:t>（二）水土保持工作</w:t>
      </w:r>
    </w:p>
    <w:p>
      <w:pPr>
        <w:pStyle w:val="25"/>
      </w:pPr>
      <w:r>
        <w:t>为深入贯彻《中华人民共和国水土保持法》，全面履行水土保持监督管理职责，进一步强化生产建设项目事中事后监管，多次召开会议及下发通知。一是对水土保持补偿费历史遗留问题，协调检察院和税务局等部门，截</w:t>
      </w:r>
      <w:r>
        <w:rPr>
          <w:rFonts w:hint="eastAsia"/>
          <w:lang w:eastAsia="zh-CN"/>
        </w:rPr>
        <w:t>至</w:t>
      </w:r>
      <w:r>
        <w:t>目前共收取水土保持补偿费147万元，超额完成2022年度（40万元）任务；二是对生产建设项目水土保持工作开展情况，拓展工作方法及思路采用：电话、网络、现场等检查方式进行监督检查，对所有在建项目的水土保持工作开展情况进行全覆盖，使项目的水土保持工作得到良好落实；三是在全国水土保持监管信息系统录入由审批部门新审批后的生产建设项目水土保持方案12个；四是完成了水利部下达的15个遥感水土保持违规可疑图斑的复核查处任务，保障了项目的合法合规。</w:t>
      </w:r>
    </w:p>
    <w:p>
      <w:pPr>
        <w:pStyle w:val="25"/>
      </w:pPr>
      <w:r>
        <w:t>八、信访稳定、安全生产工作。</w:t>
      </w:r>
    </w:p>
    <w:p>
      <w:pPr>
        <w:pStyle w:val="25"/>
      </w:pPr>
      <w:r>
        <w:t>严格落实“一会一卡”制度，每季度召开防范会议，并制定“春节”“两会”“五一”“暑期、汛期”等安全提示指导卡。风险隐患排查重点检查大坝、溢洪道、闸桥等重要部位。暑期、汛期派专人不间断看护和巡视情况，水库大坝的监测、维护及坝体渗流和稳定情况，工程设备、电气线路、备用电源的检修情况，对溺水问题多发地段和水情不明的河道、水洼等地方设立警示标志。针对涉气安全隐患，督促中电建项目部制定应急救援预案23个，并根据预案进行实际演练3次，未发生涉气安全事故。</w:t>
      </w:r>
    </w:p>
    <w:p>
      <w:pPr>
        <w:pStyle w:val="25"/>
      </w:pPr>
      <w:r>
        <w:t>以严格责任制度、及时整改化解、着力解决问题、落实防控措施四个重点，集中解决了一批工程项目和重点工作落实中涉及群众利益、影响施工环境的突出问题，化解了一批信访苗头和安全隐患。</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工作保障措施：</w:t>
      </w:r>
    </w:p>
    <w:p>
      <w:pPr>
        <w:pStyle w:val="26"/>
      </w:pPr>
      <w:r>
        <w:rPr>
          <w:rFonts w:hint="eastAsia"/>
          <w:lang w:val="en-US" w:eastAsia="zh-CN"/>
        </w:rPr>
        <w:t>1、</w:t>
      </w:r>
      <w:r>
        <w:t>抓好一个创建</w:t>
      </w:r>
    </w:p>
    <w:p>
      <w:pPr>
        <w:pStyle w:val="26"/>
      </w:pPr>
      <w:r>
        <w:t>在2022年创建省级节水型城市预评审的基础上，进一步完善各种节水制度，细化节水措施。从公共供水、用水、排水环节全面开展国家型节水城市创建工作，为迎接2024年国家节水型城市验收打好基础。</w:t>
      </w:r>
    </w:p>
    <w:p>
      <w:pPr>
        <w:pStyle w:val="26"/>
      </w:pPr>
      <w:r>
        <w:rPr>
          <w:rFonts w:hint="eastAsia"/>
          <w:lang w:val="en-US" w:eastAsia="zh-CN"/>
        </w:rPr>
        <w:t>2、</w:t>
      </w:r>
      <w:r>
        <w:t>巩固一项成果</w:t>
      </w:r>
    </w:p>
    <w:p>
      <w:pPr>
        <w:pStyle w:val="26"/>
      </w:pPr>
      <w:r>
        <w:t>持续推进地下水超采综合治理工作，继续保持地下水水位上升趋势。全面落实农业、工业、生活节水措施，提高江水消纳量，扩大中水使用范围，减少地下水开采量。确保完成2023年100万立方米的地下水超采综合治理任务。</w:t>
      </w:r>
    </w:p>
    <w:p>
      <w:pPr>
        <w:pStyle w:val="26"/>
      </w:pPr>
      <w:r>
        <w:rPr>
          <w:rFonts w:hint="eastAsia"/>
          <w:lang w:val="en-US" w:eastAsia="zh-CN"/>
        </w:rPr>
        <w:t>3、</w:t>
      </w:r>
      <w:r>
        <w:t>深化一个管理</w:t>
      </w:r>
    </w:p>
    <w:p>
      <w:pPr>
        <w:pStyle w:val="26"/>
      </w:pPr>
      <w:r>
        <w:t>制定江水置换后期运营方案，确定运营单位，并负责后期水费收缴和运行维护事宜。</w:t>
      </w:r>
    </w:p>
    <w:p>
      <w:pPr>
        <w:pStyle w:val="26"/>
      </w:pPr>
      <w:r>
        <w:rPr>
          <w:rFonts w:hint="eastAsia"/>
          <w:lang w:val="en-US" w:eastAsia="zh-CN"/>
        </w:rPr>
        <w:t>4、</w:t>
      </w:r>
      <w:r>
        <w:t>把握三个重点</w:t>
      </w:r>
    </w:p>
    <w:p>
      <w:pPr>
        <w:pStyle w:val="26"/>
      </w:pPr>
      <w:r>
        <w:t>1.进一步完善落实河长制工作机制、强化工作举措、创新工作模式，确保河长制工作顺利推进，督促各级河长要认真履行巡河职责，发现问题及时处理。加强河掌云运行管理工作，确保各级河长规范运行河掌云，确保全区河长巡河率达到100%。</w:t>
      </w:r>
    </w:p>
    <w:p>
      <w:pPr>
        <w:pStyle w:val="26"/>
      </w:pPr>
      <w:r>
        <w:t>2.全力做好水旱灾害防御工作。一是狠抓山洪灾害防御工作。做好群测群防体系建设，提高山洪灾害防治区防御能力，开展山洪灾害防御群众应急避险演练，提高群众的转移和自保能力。二是强化重点部位防御，修订工作预案、调度运用方案，按照预案要求配足水库防汛物资。三是强化监测预报预警工作。与气象实施预警信息共享，同步发布预警信息，确保让预警信息第一时间到乡到村到户到人。</w:t>
      </w:r>
    </w:p>
    <w:p>
      <w:pPr>
        <w:pStyle w:val="26"/>
      </w:pPr>
      <w:r>
        <w:t>3.南水北调管网供水安全运行，加大对供水管网保护范围内违法行为的执法力度，形成齐抓共管的强大合力。</w:t>
      </w:r>
    </w:p>
    <w:p>
      <w:pPr>
        <w:pStyle w:val="26"/>
      </w:pPr>
      <w:r>
        <w:t>（五）夯实五个基础</w:t>
      </w:r>
    </w:p>
    <w:p>
      <w:pPr>
        <w:pStyle w:val="26"/>
      </w:pPr>
      <w:r>
        <w:t xml:space="preserve">1.计划实施《界河-龙泉河-清水河保定市满城区段综合治理工程》，减少洪水灾害，提高界河-龙泉河-清水河整体防洪能力，改善人民的生活环境。项目估算总投资为54839.39万元。 </w:t>
      </w:r>
    </w:p>
    <w:p>
      <w:pPr>
        <w:pStyle w:val="26"/>
      </w:pPr>
      <w:r>
        <w:t>2.计划实施保定市满城区城中村供水管网改造项目，16个行政村的生活用水水源由地下水置换为南水北调优质地表水，改善3.82万人饮水问题。工程设计投资8352.14万元。</w:t>
      </w:r>
    </w:p>
    <w:p>
      <w:pPr>
        <w:pStyle w:val="26"/>
      </w:pPr>
      <w:r>
        <w:t>3.计划实施《唐河治理（满城段）工程》，提高河道防洪能力，增强灾害综合防御能力。项目匡算投资2.89亿元。</w:t>
      </w:r>
    </w:p>
    <w:p>
      <w:pPr>
        <w:pStyle w:val="26"/>
      </w:pPr>
      <w:r>
        <w:t>4.申请满城区2023年中央财政补助农村饮水维修养护项目，持续对农村饮水安全工程进行维修养护，确保农村饮水安全。</w:t>
      </w:r>
    </w:p>
    <w:p>
      <w:pPr>
        <w:pStyle w:val="26"/>
      </w:pPr>
      <w:r>
        <w:t>5.认真贯彻落实水库移民后期扶持政策，做好水库移民人口核查核减工作，及时发放移民人口直补资金；继续实施水库移民后期扶持项目，改善库区和安置区移民生产生活条件。</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numPr>
          <w:ilvl w:val="0"/>
          <w:numId w:val="0"/>
        </w:numPr>
        <w:spacing w:before="0" w:after="0" w:line="240" w:lineRule="auto"/>
        <w:jc w:val="left"/>
        <w:outlineLvl w:val="9"/>
        <w:rPr>
          <w:rFonts w:hint="eastAsia" w:ascii="黑体" w:hAnsi="黑体" w:eastAsia="黑体" w:cs="黑体"/>
          <w:color w:val="000000"/>
          <w:sz w:val="32"/>
        </w:rPr>
      </w:pPr>
    </w:p>
    <w:p>
      <w:pPr>
        <w:numPr>
          <w:ilvl w:val="0"/>
          <w:numId w:val="0"/>
        </w:numPr>
        <w:spacing w:before="0" w:after="0" w:line="240" w:lineRule="auto"/>
        <w:jc w:val="left"/>
        <w:outlineLvl w:val="9"/>
        <w:rPr>
          <w:rFonts w:hint="eastAsia" w:ascii="黑体" w:hAnsi="黑体" w:eastAsia="黑体" w:cs="黑体"/>
          <w:color w:val="000000"/>
          <w:sz w:val="32"/>
        </w:rPr>
      </w:pPr>
    </w:p>
    <w:p>
      <w:pPr>
        <w:numPr>
          <w:ilvl w:val="0"/>
          <w:numId w:val="0"/>
        </w:numPr>
        <w:spacing w:before="0" w:after="0" w:line="240" w:lineRule="auto"/>
        <w:jc w:val="left"/>
        <w:outlineLvl w:val="9"/>
        <w:rPr>
          <w:rFonts w:hint="eastAsia" w:ascii="黑体" w:hAnsi="黑体" w:eastAsia="黑体" w:cs="黑体"/>
          <w:color w:val="000000"/>
          <w:sz w:val="32"/>
        </w:rPr>
      </w:pPr>
    </w:p>
    <w:p>
      <w:pPr>
        <w:numPr>
          <w:ilvl w:val="0"/>
          <w:numId w:val="0"/>
        </w:numPr>
        <w:spacing w:before="0" w:after="0" w:line="240" w:lineRule="auto"/>
        <w:jc w:val="left"/>
        <w:outlineLvl w:val="9"/>
        <w:rPr>
          <w:rFonts w:hint="eastAsia" w:ascii="黑体" w:hAnsi="黑体" w:eastAsia="黑体" w:cs="黑体"/>
          <w:color w:val="000000"/>
          <w:sz w:val="32"/>
        </w:rPr>
      </w:pPr>
    </w:p>
    <w:p>
      <w:pPr>
        <w:numPr>
          <w:ilvl w:val="0"/>
          <w:numId w:val="0"/>
        </w:numPr>
        <w:spacing w:before="0" w:after="0" w:line="240" w:lineRule="auto"/>
        <w:jc w:val="left"/>
        <w:outlineLvl w:val="9"/>
        <w:rPr>
          <w:rFonts w:hint="eastAsia" w:ascii="黑体" w:hAnsi="黑体" w:eastAsia="黑体" w:cs="黑体"/>
          <w:color w:val="000000"/>
          <w:sz w:val="32"/>
        </w:rPr>
      </w:pPr>
    </w:p>
    <w:p>
      <w:pPr>
        <w:numPr>
          <w:ilvl w:val="0"/>
          <w:numId w:val="0"/>
        </w:numPr>
        <w:spacing w:before="0" w:after="0" w:line="240" w:lineRule="auto"/>
        <w:jc w:val="left"/>
        <w:outlineLvl w:val="9"/>
        <w:rPr>
          <w:rFonts w:hint="eastAsia" w:ascii="黑体" w:hAnsi="黑体" w:eastAsia="黑体" w:cs="黑体"/>
          <w:color w:val="000000"/>
          <w:sz w:val="32"/>
        </w:rPr>
      </w:pPr>
    </w:p>
    <w:p>
      <w:pPr>
        <w:numPr>
          <w:ilvl w:val="0"/>
          <w:numId w:val="0"/>
        </w:numPr>
        <w:spacing w:before="0" w:after="0" w:line="240" w:lineRule="auto"/>
        <w:jc w:val="left"/>
        <w:outlineLvl w:val="9"/>
        <w:rPr>
          <w:rFonts w:hint="eastAsia" w:ascii="黑体" w:hAnsi="黑体" w:eastAsia="黑体" w:cs="黑体"/>
          <w:color w:val="000000"/>
          <w:sz w:val="32"/>
        </w:rPr>
      </w:pPr>
    </w:p>
    <w:p>
      <w:pPr>
        <w:numPr>
          <w:ilvl w:val="0"/>
          <w:numId w:val="0"/>
        </w:numPr>
        <w:spacing w:before="0" w:after="0" w:line="240" w:lineRule="auto"/>
        <w:jc w:val="left"/>
        <w:outlineLvl w:val="9"/>
        <w:rPr>
          <w:rFonts w:hint="eastAsia" w:ascii="黑体" w:hAnsi="黑体" w:eastAsia="黑体" w:cs="黑体"/>
          <w:color w:val="000000"/>
          <w:sz w:val="32"/>
        </w:rPr>
      </w:pPr>
    </w:p>
    <w:p>
      <w:pPr>
        <w:numPr>
          <w:ilvl w:val="0"/>
          <w:numId w:val="0"/>
        </w:numPr>
        <w:spacing w:before="0" w:after="0" w:line="240" w:lineRule="auto"/>
        <w:jc w:val="left"/>
        <w:outlineLvl w:val="9"/>
        <w:rPr>
          <w:rFonts w:hint="eastAsia"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、2022年中央水库移民扶持基金   保财农[2022]50号绩效目标表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w:t>
            </w:r>
            <w:r>
              <w:rPr>
                <w:rFonts w:hint="eastAsia"/>
                <w:lang w:val="en-US" w:eastAsia="zh-CN"/>
              </w:rPr>
              <w:t>落实移民政策，增加移民收入</w:t>
            </w:r>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rPr>
                <w:rFonts w:hint="eastAsia"/>
                <w:lang w:val="en-US" w:eastAsia="zh-CN"/>
              </w:rPr>
              <w:t>硬化道路</w:t>
            </w:r>
            <w:r>
              <w:t xml:space="preserve">数量 </w:t>
            </w:r>
          </w:p>
        </w:tc>
        <w:tc>
          <w:tcPr>
            <w:tcW w:w="2466" w:type="dxa"/>
            <w:vAlign w:val="center"/>
          </w:tcPr>
          <w:p>
            <w:pPr>
              <w:pStyle w:val="15"/>
              <w:rPr>
                <w:rFonts w:hint="default" w:eastAsia="方正书宋_GBK"/>
                <w:lang w:val="en-US" w:eastAsia="zh-CN"/>
              </w:rPr>
            </w:pPr>
            <w:r>
              <w:rPr>
                <w:rFonts w:hint="eastAsia"/>
                <w:lang w:val="en-US" w:eastAsia="zh-CN"/>
              </w:rPr>
              <w:t>硬化道路总长度</w:t>
            </w:r>
          </w:p>
        </w:tc>
        <w:tc>
          <w:tcPr>
            <w:tcW w:w="2466" w:type="dxa"/>
            <w:vAlign w:val="center"/>
          </w:tcPr>
          <w:p>
            <w:pPr>
              <w:pStyle w:val="15"/>
              <w:rPr>
                <w:rFonts w:hint="default" w:eastAsia="方正书宋_GBK"/>
                <w:lang w:val="en-US" w:eastAsia="zh-CN"/>
              </w:rPr>
            </w:pPr>
            <w:r>
              <w:rPr>
                <w:rFonts w:hint="eastAsia"/>
                <w:lang w:val="en-US" w:eastAsia="zh-CN"/>
              </w:rPr>
              <w:t>≥2.73万米</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rPr>
                <w:rFonts w:hint="default" w:eastAsia="方正书宋_GBK"/>
                <w:lang w:val="en-US" w:eastAsia="zh-CN"/>
              </w:rPr>
            </w:pPr>
            <w:r>
              <w:rPr>
                <w:rFonts w:hint="eastAsia"/>
                <w:lang w:val="en-US" w:eastAsia="zh-CN"/>
              </w:rPr>
              <w:t>硬化每米道路的价格</w:t>
            </w:r>
          </w:p>
        </w:tc>
        <w:tc>
          <w:tcPr>
            <w:tcW w:w="2466" w:type="dxa"/>
            <w:vAlign w:val="center"/>
          </w:tcPr>
          <w:p>
            <w:pPr>
              <w:pStyle w:val="15"/>
            </w:pPr>
            <w:r>
              <w:rPr>
                <w:rFonts w:hint="eastAsia"/>
                <w:lang w:val="en-US" w:eastAsia="zh-CN"/>
              </w:rPr>
              <w:t>≥0.20</w:t>
            </w:r>
            <w:r>
              <w:t>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rPr>
                <w:rFonts w:hint="eastAsia"/>
                <w:lang w:val="en-US" w:eastAsia="zh-CN"/>
              </w:rPr>
              <w:t>社会</w:t>
            </w:r>
            <w:r>
              <w:t>效益指标</w:t>
            </w:r>
          </w:p>
        </w:tc>
        <w:tc>
          <w:tcPr>
            <w:tcW w:w="2466" w:type="dxa"/>
            <w:vAlign w:val="center"/>
          </w:tcPr>
          <w:p>
            <w:pPr>
              <w:pStyle w:val="15"/>
              <w:rPr>
                <w:rFonts w:hint="default" w:eastAsia="方正书宋_GBK"/>
                <w:lang w:val="en-US" w:eastAsia="zh-CN"/>
              </w:rPr>
            </w:pPr>
            <w:r>
              <w:rPr>
                <w:rFonts w:hint="eastAsia"/>
                <w:lang w:val="en-US" w:eastAsia="zh-CN"/>
              </w:rPr>
              <w:t>移民幸福指数</w:t>
            </w:r>
          </w:p>
        </w:tc>
        <w:tc>
          <w:tcPr>
            <w:tcW w:w="2466" w:type="dxa"/>
            <w:vAlign w:val="center"/>
          </w:tcPr>
          <w:p>
            <w:pPr>
              <w:pStyle w:val="15"/>
              <w:rPr>
                <w:rFonts w:hint="default" w:eastAsia="方正书宋_GBK"/>
                <w:lang w:val="en-US" w:eastAsia="zh-CN"/>
              </w:rPr>
            </w:pPr>
            <w:r>
              <w:rPr>
                <w:rFonts w:hint="eastAsia"/>
                <w:lang w:val="en-US" w:eastAsia="zh-CN"/>
              </w:rPr>
              <w:t>提高移民幸福指数</w:t>
            </w:r>
          </w:p>
        </w:tc>
        <w:tc>
          <w:tcPr>
            <w:tcW w:w="2466" w:type="dxa"/>
            <w:vAlign w:val="center"/>
          </w:tcPr>
          <w:p>
            <w:pPr>
              <w:pStyle w:val="15"/>
              <w:rPr>
                <w:rFonts w:hint="eastAsia" w:eastAsia="方正书宋_GBK"/>
                <w:lang w:val="en-US" w:eastAsia="zh-CN"/>
              </w:rPr>
            </w:pPr>
            <w:r>
              <w:rPr>
                <w:rFonts w:hint="eastAsia"/>
                <w:lang w:val="en-US" w:eastAsia="zh-CN"/>
              </w:rPr>
              <w:t>提高</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rPr>
                <w:rFonts w:hint="eastAsia"/>
                <w:lang w:val="en-US" w:eastAsia="zh-CN"/>
              </w:rPr>
              <w:t>移民</w:t>
            </w:r>
            <w:r>
              <w:t>满意度</w:t>
            </w:r>
          </w:p>
        </w:tc>
        <w:tc>
          <w:tcPr>
            <w:tcW w:w="2466" w:type="dxa"/>
            <w:vAlign w:val="center"/>
          </w:tcPr>
          <w:p>
            <w:pPr>
              <w:pStyle w:val="15"/>
            </w:pPr>
            <w:r>
              <w:rPr>
                <w:rFonts w:hint="eastAsia"/>
                <w:lang w:val="en-US" w:eastAsia="zh-CN"/>
              </w:rPr>
              <w:t>移民</w:t>
            </w:r>
            <w:r>
              <w:t>满意人数占总</w:t>
            </w:r>
            <w:r>
              <w:rPr>
                <w:rFonts w:hint="eastAsia"/>
                <w:lang w:val="en-US" w:eastAsia="zh-CN"/>
              </w:rPr>
              <w:t>移民人口</w:t>
            </w:r>
            <w:r>
              <w:t>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、保定市财政局关于下达省级水库移民扶持补助的通知     保财农[2022]1号绩效目标表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1.落实移民政策，提高移民收入。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移民村受益人数量</w:t>
            </w:r>
          </w:p>
        </w:tc>
        <w:tc>
          <w:tcPr>
            <w:tcW w:w="2466" w:type="dxa"/>
            <w:vAlign w:val="center"/>
          </w:tcPr>
          <w:p>
            <w:pPr>
              <w:pStyle w:val="15"/>
            </w:pPr>
            <w:r>
              <w:t xml:space="preserve">受益人口总数量 </w:t>
            </w:r>
          </w:p>
        </w:tc>
        <w:tc>
          <w:tcPr>
            <w:tcW w:w="2466" w:type="dxa"/>
            <w:vAlign w:val="center"/>
          </w:tcPr>
          <w:p>
            <w:pPr>
              <w:pStyle w:val="15"/>
            </w:pPr>
            <w:r>
              <w:t>≥200人</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项目验收合格率</w:t>
            </w:r>
          </w:p>
        </w:tc>
        <w:tc>
          <w:tcPr>
            <w:tcW w:w="2466" w:type="dxa"/>
            <w:vAlign w:val="center"/>
          </w:tcPr>
          <w:p>
            <w:pPr>
              <w:pStyle w:val="15"/>
            </w:pPr>
            <w:r>
              <w:t>验收合格的工程量占总工程量的比例</w:t>
            </w:r>
          </w:p>
        </w:tc>
        <w:tc>
          <w:tcPr>
            <w:tcW w:w="2466" w:type="dxa"/>
            <w:vAlign w:val="center"/>
          </w:tcPr>
          <w:p>
            <w:pPr>
              <w:pStyle w:val="15"/>
            </w:pPr>
            <w:r>
              <w:t>100%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截</w:t>
            </w:r>
            <w:r>
              <w:rPr>
                <w:rFonts w:hint="eastAsia"/>
                <w:lang w:val="en-US" w:eastAsia="zh-CN"/>
              </w:rPr>
              <w:t>至</w:t>
            </w:r>
            <w:r>
              <w:t>2023年3月底投资完成率</w:t>
            </w:r>
          </w:p>
        </w:tc>
        <w:tc>
          <w:tcPr>
            <w:tcW w:w="2466" w:type="dxa"/>
            <w:vAlign w:val="center"/>
          </w:tcPr>
          <w:p>
            <w:pPr>
              <w:pStyle w:val="15"/>
            </w:pPr>
            <w:r>
              <w:t>截</w:t>
            </w:r>
            <w:r>
              <w:rPr>
                <w:rFonts w:hint="eastAsia"/>
                <w:lang w:val="en-US" w:eastAsia="zh-CN"/>
              </w:rPr>
              <w:t>至</w:t>
            </w:r>
            <w:r>
              <w:t>2023年3月底投资完成数占总投资的比例</w:t>
            </w:r>
          </w:p>
        </w:tc>
        <w:tc>
          <w:tcPr>
            <w:tcW w:w="2466" w:type="dxa"/>
            <w:vAlign w:val="center"/>
          </w:tcPr>
          <w:p>
            <w:pPr>
              <w:pStyle w:val="15"/>
            </w:pPr>
            <w:r>
              <w:t>≥70%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硬化道路成本</w:t>
            </w:r>
          </w:p>
        </w:tc>
        <w:tc>
          <w:tcPr>
            <w:tcW w:w="2466" w:type="dxa"/>
            <w:vAlign w:val="center"/>
          </w:tcPr>
          <w:p>
            <w:pPr>
              <w:pStyle w:val="15"/>
            </w:pPr>
            <w:r>
              <w:t>硬化每米道路需的资金</w:t>
            </w:r>
          </w:p>
        </w:tc>
        <w:tc>
          <w:tcPr>
            <w:tcW w:w="2466" w:type="dxa"/>
            <w:vAlign w:val="center"/>
          </w:tcPr>
          <w:p>
            <w:pPr>
              <w:pStyle w:val="15"/>
            </w:pPr>
            <w:r>
              <w:t>≥155元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增加移民人均可支配收入</w:t>
            </w:r>
          </w:p>
        </w:tc>
        <w:tc>
          <w:tcPr>
            <w:tcW w:w="2466" w:type="dxa"/>
            <w:vAlign w:val="center"/>
          </w:tcPr>
          <w:p>
            <w:pPr>
              <w:pStyle w:val="15"/>
            </w:pPr>
            <w:r>
              <w:t>增加移民人均收入</w:t>
            </w:r>
          </w:p>
        </w:tc>
        <w:tc>
          <w:tcPr>
            <w:tcW w:w="2466" w:type="dxa"/>
            <w:vAlign w:val="center"/>
          </w:tcPr>
          <w:p>
            <w:pPr>
              <w:pStyle w:val="15"/>
            </w:pPr>
            <w:r>
              <w:t>≥60元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移民满意度</w:t>
            </w:r>
          </w:p>
        </w:tc>
        <w:tc>
          <w:tcPr>
            <w:tcW w:w="2466" w:type="dxa"/>
            <w:vAlign w:val="center"/>
          </w:tcPr>
          <w:p>
            <w:pPr>
              <w:pStyle w:val="15"/>
            </w:pPr>
            <w:r>
              <w:t>移民满意人数占总移民人数的比例</w:t>
            </w:r>
          </w:p>
        </w:tc>
        <w:tc>
          <w:tcPr>
            <w:tcW w:w="2466" w:type="dxa"/>
            <w:vAlign w:val="center"/>
          </w:tcPr>
          <w:p>
            <w:pPr>
              <w:pStyle w:val="15"/>
            </w:pPr>
            <w:r>
              <w:t>≥95%</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、提前下达2022年省级水库移民扶持基金   保财农[2021]120号绩效目标表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1.落实移民政策，增加移民收入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项目完成情况（个）</w:t>
            </w:r>
          </w:p>
        </w:tc>
        <w:tc>
          <w:tcPr>
            <w:tcW w:w="2466" w:type="dxa"/>
            <w:vAlign w:val="center"/>
          </w:tcPr>
          <w:p>
            <w:pPr>
              <w:pStyle w:val="15"/>
            </w:pPr>
            <w:r>
              <w:t>项目涉及个数</w:t>
            </w:r>
          </w:p>
        </w:tc>
        <w:tc>
          <w:tcPr>
            <w:tcW w:w="2466" w:type="dxa"/>
            <w:vAlign w:val="center"/>
          </w:tcPr>
          <w:p>
            <w:pPr>
              <w:pStyle w:val="15"/>
            </w:pPr>
            <w:r>
              <w:t>2个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截至2023年3月底，投资完成比例</w:t>
            </w:r>
          </w:p>
        </w:tc>
        <w:tc>
          <w:tcPr>
            <w:tcW w:w="2466" w:type="dxa"/>
            <w:vAlign w:val="center"/>
          </w:tcPr>
          <w:p>
            <w:pPr>
              <w:pStyle w:val="15"/>
            </w:pPr>
            <w:r>
              <w:t>截至2023年底，投资完成的工程量占总工程量的比例</w:t>
            </w:r>
          </w:p>
        </w:tc>
        <w:tc>
          <w:tcPr>
            <w:tcW w:w="2466" w:type="dxa"/>
            <w:vAlign w:val="center"/>
          </w:tcPr>
          <w:p>
            <w:pPr>
              <w:pStyle w:val="15"/>
            </w:pPr>
            <w:r>
              <w:t>≥70%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道路成本</w:t>
            </w:r>
          </w:p>
        </w:tc>
        <w:tc>
          <w:tcPr>
            <w:tcW w:w="2466" w:type="dxa"/>
            <w:vAlign w:val="center"/>
          </w:tcPr>
          <w:p>
            <w:pPr>
              <w:pStyle w:val="15"/>
            </w:pPr>
            <w:r>
              <w:t>硬化每米道路的价格</w:t>
            </w:r>
          </w:p>
        </w:tc>
        <w:tc>
          <w:tcPr>
            <w:tcW w:w="2466" w:type="dxa"/>
            <w:vAlign w:val="center"/>
          </w:tcPr>
          <w:p>
            <w:pPr>
              <w:pStyle w:val="15"/>
            </w:pPr>
            <w:r>
              <w:t>≥300元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移民收入情况</w:t>
            </w:r>
          </w:p>
        </w:tc>
        <w:tc>
          <w:tcPr>
            <w:tcW w:w="2466" w:type="dxa"/>
            <w:vAlign w:val="center"/>
          </w:tcPr>
          <w:p>
            <w:pPr>
              <w:pStyle w:val="15"/>
            </w:pPr>
            <w:r>
              <w:t>增加移民人均可支配收入</w:t>
            </w:r>
          </w:p>
        </w:tc>
        <w:tc>
          <w:tcPr>
            <w:tcW w:w="2466" w:type="dxa"/>
            <w:vAlign w:val="center"/>
          </w:tcPr>
          <w:p>
            <w:pPr>
              <w:pStyle w:val="15"/>
            </w:pPr>
            <w:r>
              <w:t>≥500元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移民满意度</w:t>
            </w:r>
          </w:p>
        </w:tc>
        <w:tc>
          <w:tcPr>
            <w:tcW w:w="2466" w:type="dxa"/>
            <w:vAlign w:val="center"/>
          </w:tcPr>
          <w:p>
            <w:pPr>
              <w:pStyle w:val="15"/>
            </w:pPr>
            <w:r>
              <w:t>移民对后期扶持政策实施满意人数占总移民人数的比例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、提前下达2022年中央水库移民扶持基金   保财农[2021]96号绩效目标表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1.中央水库移民扶持基金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移民数量</w:t>
            </w:r>
          </w:p>
        </w:tc>
        <w:tc>
          <w:tcPr>
            <w:tcW w:w="2466" w:type="dxa"/>
            <w:vAlign w:val="center"/>
          </w:tcPr>
          <w:p>
            <w:pPr>
              <w:pStyle w:val="15"/>
            </w:pPr>
            <w:r>
              <w:t>需补助的移民总数量</w:t>
            </w:r>
          </w:p>
        </w:tc>
        <w:tc>
          <w:tcPr>
            <w:tcW w:w="2466" w:type="dxa"/>
            <w:vAlign w:val="center"/>
          </w:tcPr>
          <w:p>
            <w:pPr>
              <w:pStyle w:val="15"/>
            </w:pPr>
            <w:r>
              <w:t>7525人</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补助发放率</w:t>
            </w:r>
          </w:p>
        </w:tc>
        <w:tc>
          <w:tcPr>
            <w:tcW w:w="2466" w:type="dxa"/>
            <w:vAlign w:val="center"/>
          </w:tcPr>
          <w:p>
            <w:pPr>
              <w:pStyle w:val="15"/>
            </w:pPr>
            <w:r>
              <w:t>实际发放的补助占应发放的比例</w:t>
            </w:r>
          </w:p>
        </w:tc>
        <w:tc>
          <w:tcPr>
            <w:tcW w:w="2466" w:type="dxa"/>
            <w:vAlign w:val="center"/>
          </w:tcPr>
          <w:p>
            <w:pPr>
              <w:pStyle w:val="15"/>
            </w:pPr>
            <w:r>
              <w:t>100%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按时发放率</w:t>
            </w:r>
          </w:p>
        </w:tc>
        <w:tc>
          <w:tcPr>
            <w:tcW w:w="2466" w:type="dxa"/>
            <w:vAlign w:val="center"/>
          </w:tcPr>
          <w:p>
            <w:pPr>
              <w:pStyle w:val="15"/>
            </w:pPr>
            <w:r>
              <w:t>按时发放的补助金额占应发放金额的比例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补助成本</w:t>
            </w:r>
          </w:p>
        </w:tc>
        <w:tc>
          <w:tcPr>
            <w:tcW w:w="2466" w:type="dxa"/>
            <w:vAlign w:val="center"/>
          </w:tcPr>
          <w:p>
            <w:pPr>
              <w:pStyle w:val="15"/>
            </w:pPr>
            <w:r>
              <w:t>每人每年补助数</w:t>
            </w:r>
          </w:p>
        </w:tc>
        <w:tc>
          <w:tcPr>
            <w:tcW w:w="2466" w:type="dxa"/>
            <w:vAlign w:val="center"/>
          </w:tcPr>
          <w:p>
            <w:pPr>
              <w:pStyle w:val="15"/>
            </w:pPr>
            <w:r>
              <w:t>600每人每年</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移民收入情况</w:t>
            </w:r>
          </w:p>
        </w:tc>
        <w:tc>
          <w:tcPr>
            <w:tcW w:w="2466" w:type="dxa"/>
            <w:vAlign w:val="center"/>
          </w:tcPr>
          <w:p>
            <w:pPr>
              <w:pStyle w:val="15"/>
            </w:pPr>
            <w:r>
              <w:t>移民收入增加</w:t>
            </w:r>
          </w:p>
        </w:tc>
        <w:tc>
          <w:tcPr>
            <w:tcW w:w="2466" w:type="dxa"/>
            <w:vAlign w:val="center"/>
          </w:tcPr>
          <w:p>
            <w:pPr>
              <w:pStyle w:val="15"/>
            </w:pPr>
            <w:r>
              <w:t>增加</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移民满意度</w:t>
            </w:r>
          </w:p>
        </w:tc>
        <w:tc>
          <w:tcPr>
            <w:tcW w:w="2466" w:type="dxa"/>
            <w:vAlign w:val="center"/>
          </w:tcPr>
          <w:p>
            <w:pPr>
              <w:pStyle w:val="15"/>
            </w:pPr>
            <w:r>
              <w:t xml:space="preserve">移民满意人数占移民总数的比例 </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、提前下达2022年中央水库移民扶持基金  保财农[2021]96号绩效目标表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1.落实移民政策，增加移民收入。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项目个数</w:t>
            </w:r>
          </w:p>
        </w:tc>
        <w:tc>
          <w:tcPr>
            <w:tcW w:w="2466" w:type="dxa"/>
            <w:vAlign w:val="center"/>
          </w:tcPr>
          <w:p>
            <w:pPr>
              <w:pStyle w:val="15"/>
            </w:pPr>
            <w:r>
              <w:t>硬化道路涉及的移民村个数</w:t>
            </w:r>
          </w:p>
        </w:tc>
        <w:tc>
          <w:tcPr>
            <w:tcW w:w="2466" w:type="dxa"/>
            <w:vAlign w:val="center"/>
          </w:tcPr>
          <w:p>
            <w:pPr>
              <w:pStyle w:val="15"/>
            </w:pPr>
            <w:r>
              <w:t>≥16个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项目验收合格率</w:t>
            </w:r>
          </w:p>
        </w:tc>
        <w:tc>
          <w:tcPr>
            <w:tcW w:w="2466" w:type="dxa"/>
            <w:vAlign w:val="center"/>
          </w:tcPr>
          <w:p>
            <w:pPr>
              <w:pStyle w:val="15"/>
            </w:pPr>
            <w:r>
              <w:t>验收合格的项目数占总项目数的比例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资金拨付及时率</w:t>
            </w:r>
          </w:p>
        </w:tc>
        <w:tc>
          <w:tcPr>
            <w:tcW w:w="2466" w:type="dxa"/>
            <w:vAlign w:val="center"/>
          </w:tcPr>
          <w:p>
            <w:pPr>
              <w:pStyle w:val="15"/>
            </w:pPr>
            <w:r>
              <w:t>按时拨付的资金数占应拨付的比例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项目支出控制在批复的预算范围内的比例</w:t>
            </w:r>
          </w:p>
        </w:tc>
        <w:tc>
          <w:tcPr>
            <w:tcW w:w="2466" w:type="dxa"/>
            <w:vAlign w:val="center"/>
          </w:tcPr>
          <w:p>
            <w:pPr>
              <w:pStyle w:val="15"/>
            </w:pPr>
            <w:r>
              <w:t>控制在批复范围内的项目占总项目的比例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移民生活水平情况</w:t>
            </w:r>
          </w:p>
        </w:tc>
        <w:tc>
          <w:tcPr>
            <w:tcW w:w="2466" w:type="dxa"/>
            <w:vAlign w:val="center"/>
          </w:tcPr>
          <w:p>
            <w:pPr>
              <w:pStyle w:val="15"/>
            </w:pPr>
            <w:r>
              <w:t>移民生活水平提高</w:t>
            </w:r>
          </w:p>
        </w:tc>
        <w:tc>
          <w:tcPr>
            <w:tcW w:w="2466" w:type="dxa"/>
            <w:vAlign w:val="center"/>
          </w:tcPr>
          <w:p>
            <w:pPr>
              <w:pStyle w:val="15"/>
            </w:pPr>
            <w:r>
              <w:t>提高</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移民满意度</w:t>
            </w:r>
          </w:p>
        </w:tc>
        <w:tc>
          <w:tcPr>
            <w:tcW w:w="2466" w:type="dxa"/>
            <w:vAlign w:val="center"/>
          </w:tcPr>
          <w:p>
            <w:pPr>
              <w:pStyle w:val="15"/>
            </w:pPr>
            <w:r>
              <w:t>移民满意人数占总移民人数的比例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、提前下达2022年中央水利发展资金  保财农[2021]95号绩效目标表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1.按期保质保量完成水利建设项目。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工程成本</w:t>
            </w:r>
          </w:p>
        </w:tc>
        <w:tc>
          <w:tcPr>
            <w:tcW w:w="2466" w:type="dxa"/>
            <w:vAlign w:val="center"/>
          </w:tcPr>
          <w:p>
            <w:pPr>
              <w:pStyle w:val="15"/>
            </w:pPr>
            <w:r>
              <w:t>每公里护坡的价格</w:t>
            </w:r>
          </w:p>
        </w:tc>
        <w:tc>
          <w:tcPr>
            <w:tcW w:w="2466" w:type="dxa"/>
            <w:vAlign w:val="center"/>
          </w:tcPr>
          <w:p>
            <w:pPr>
              <w:pStyle w:val="15"/>
            </w:pPr>
            <w:r>
              <w:t>207.5万元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工程数量</w:t>
            </w:r>
          </w:p>
        </w:tc>
        <w:tc>
          <w:tcPr>
            <w:tcW w:w="2466" w:type="dxa"/>
            <w:vAlign w:val="center"/>
          </w:tcPr>
          <w:p>
            <w:pPr>
              <w:pStyle w:val="15"/>
            </w:pPr>
            <w:r>
              <w:t>需护坡总长度</w:t>
            </w:r>
          </w:p>
        </w:tc>
        <w:tc>
          <w:tcPr>
            <w:tcW w:w="2466" w:type="dxa"/>
            <w:vAlign w:val="center"/>
          </w:tcPr>
          <w:p>
            <w:pPr>
              <w:pStyle w:val="15"/>
            </w:pPr>
            <w:r>
              <w:t>2公里</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受益人幸福指数</w:t>
            </w:r>
          </w:p>
        </w:tc>
        <w:tc>
          <w:tcPr>
            <w:tcW w:w="2466" w:type="dxa"/>
            <w:vAlign w:val="center"/>
          </w:tcPr>
          <w:p>
            <w:pPr>
              <w:pStyle w:val="15"/>
            </w:pPr>
            <w:r>
              <w:t>受益人幸福指数增</w:t>
            </w:r>
          </w:p>
        </w:tc>
        <w:tc>
          <w:tcPr>
            <w:tcW w:w="2466" w:type="dxa"/>
            <w:vAlign w:val="center"/>
          </w:tcPr>
          <w:p>
            <w:pPr>
              <w:pStyle w:val="15"/>
            </w:pPr>
            <w:r>
              <w:t>增加</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、提前下达2022年中央水利发展资金（地下水超采综合治理资金）  保财农[2021]95号绩效目标表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1.按时保质保量完成江水置换项目。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工程成本</w:t>
            </w:r>
          </w:p>
        </w:tc>
        <w:tc>
          <w:tcPr>
            <w:tcW w:w="2466" w:type="dxa"/>
            <w:vAlign w:val="center"/>
          </w:tcPr>
          <w:p>
            <w:pPr>
              <w:pStyle w:val="15"/>
            </w:pPr>
            <w:r>
              <w:t>每座配水站的价格</w:t>
            </w:r>
          </w:p>
        </w:tc>
        <w:tc>
          <w:tcPr>
            <w:tcW w:w="2466" w:type="dxa"/>
            <w:vAlign w:val="center"/>
          </w:tcPr>
          <w:p>
            <w:pPr>
              <w:pStyle w:val="15"/>
            </w:pPr>
            <w:r>
              <w:t>762.5万元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工程数量</w:t>
            </w:r>
          </w:p>
        </w:tc>
        <w:tc>
          <w:tcPr>
            <w:tcW w:w="2466" w:type="dxa"/>
            <w:vAlign w:val="center"/>
          </w:tcPr>
          <w:p>
            <w:pPr>
              <w:pStyle w:val="15"/>
            </w:pPr>
            <w:r>
              <w:t>配水站数量</w:t>
            </w:r>
          </w:p>
        </w:tc>
        <w:tc>
          <w:tcPr>
            <w:tcW w:w="2466" w:type="dxa"/>
            <w:vAlign w:val="center"/>
          </w:tcPr>
          <w:p>
            <w:pPr>
              <w:pStyle w:val="15"/>
            </w:pPr>
            <w:r>
              <w:t>8座</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受益人幸福指数</w:t>
            </w:r>
          </w:p>
        </w:tc>
        <w:tc>
          <w:tcPr>
            <w:tcW w:w="2466" w:type="dxa"/>
            <w:vAlign w:val="center"/>
          </w:tcPr>
          <w:p>
            <w:pPr>
              <w:pStyle w:val="15"/>
            </w:pPr>
            <w:r>
              <w:t>受益人幸福指数增</w:t>
            </w:r>
          </w:p>
        </w:tc>
        <w:tc>
          <w:tcPr>
            <w:tcW w:w="2466" w:type="dxa"/>
            <w:vAlign w:val="center"/>
          </w:tcPr>
          <w:p>
            <w:pPr>
              <w:pStyle w:val="15"/>
            </w:pPr>
            <w:r>
              <w:t>增加</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、提前下达2023年补水河道整治项目资金   保财农[2022]91号绩效目标表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1.通水、蓄水、生态补水。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项目数量</w:t>
            </w:r>
          </w:p>
        </w:tc>
        <w:tc>
          <w:tcPr>
            <w:tcW w:w="2466" w:type="dxa"/>
            <w:vAlign w:val="center"/>
          </w:tcPr>
          <w:p>
            <w:pPr>
              <w:pStyle w:val="15"/>
            </w:pPr>
            <w:r>
              <w:t>河道治理总长度</w:t>
            </w:r>
          </w:p>
        </w:tc>
        <w:tc>
          <w:tcPr>
            <w:tcW w:w="2466" w:type="dxa"/>
            <w:vAlign w:val="center"/>
          </w:tcPr>
          <w:p>
            <w:pPr>
              <w:pStyle w:val="15"/>
            </w:pPr>
            <w:r>
              <w:t>≥4公里</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治理每公里河道的价格</w:t>
            </w:r>
          </w:p>
        </w:tc>
        <w:tc>
          <w:tcPr>
            <w:tcW w:w="2466" w:type="dxa"/>
            <w:vAlign w:val="center"/>
          </w:tcPr>
          <w:p>
            <w:pPr>
              <w:pStyle w:val="15"/>
            </w:pPr>
            <w:r>
              <w:t>40.25万元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生态效益指标</w:t>
            </w:r>
          </w:p>
        </w:tc>
        <w:tc>
          <w:tcPr>
            <w:tcW w:w="2466" w:type="dxa"/>
            <w:vAlign w:val="center"/>
          </w:tcPr>
          <w:p>
            <w:pPr>
              <w:pStyle w:val="15"/>
            </w:pPr>
            <w:r>
              <w:t>生态补水情况</w:t>
            </w:r>
          </w:p>
        </w:tc>
        <w:tc>
          <w:tcPr>
            <w:tcW w:w="2466" w:type="dxa"/>
            <w:vAlign w:val="center"/>
          </w:tcPr>
          <w:p>
            <w:pPr>
              <w:pStyle w:val="15"/>
            </w:pPr>
            <w:r>
              <w:t>有效增加生态补水面积</w:t>
            </w:r>
          </w:p>
        </w:tc>
        <w:tc>
          <w:tcPr>
            <w:tcW w:w="2466" w:type="dxa"/>
            <w:vAlign w:val="center"/>
          </w:tcPr>
          <w:p>
            <w:pPr>
              <w:pStyle w:val="15"/>
            </w:pPr>
            <w:r>
              <w:t>有效增加</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、提前下达2023年度省级地下水采综合治理专项资金  保财农[2022]93号绩效目标表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1.高效节水，有效降低地下水开采量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项目数量</w:t>
            </w:r>
          </w:p>
        </w:tc>
        <w:tc>
          <w:tcPr>
            <w:tcW w:w="2466" w:type="dxa"/>
            <w:vAlign w:val="center"/>
          </w:tcPr>
          <w:p>
            <w:pPr>
              <w:pStyle w:val="15"/>
            </w:pPr>
            <w:r>
              <w:t>铺设输水管道总长度</w:t>
            </w:r>
          </w:p>
        </w:tc>
        <w:tc>
          <w:tcPr>
            <w:tcW w:w="2466" w:type="dxa"/>
            <w:vAlign w:val="center"/>
          </w:tcPr>
          <w:p>
            <w:pPr>
              <w:pStyle w:val="15"/>
            </w:pPr>
            <w:r>
              <w:t>≥7550米</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每米输水管道的价格</w:t>
            </w:r>
          </w:p>
        </w:tc>
        <w:tc>
          <w:tcPr>
            <w:tcW w:w="2466" w:type="dxa"/>
            <w:vAlign w:val="center"/>
          </w:tcPr>
          <w:p>
            <w:pPr>
              <w:pStyle w:val="15"/>
            </w:pPr>
            <w:r>
              <w:t>≥0.02万元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地下水开采情况</w:t>
            </w:r>
          </w:p>
        </w:tc>
        <w:tc>
          <w:tcPr>
            <w:tcW w:w="2466" w:type="dxa"/>
            <w:vAlign w:val="center"/>
          </w:tcPr>
          <w:p>
            <w:pPr>
              <w:pStyle w:val="15"/>
            </w:pPr>
            <w:r>
              <w:t>有效降低地下水开采量</w:t>
            </w:r>
          </w:p>
        </w:tc>
        <w:tc>
          <w:tcPr>
            <w:tcW w:w="2466" w:type="dxa"/>
            <w:vAlign w:val="center"/>
          </w:tcPr>
          <w:p>
            <w:pPr>
              <w:pStyle w:val="15"/>
            </w:pPr>
            <w:r>
              <w:t>有效降低</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、提前下达2023年农村饮水工程维修养护项目资金   保财农[2022]91号绩效目标表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1.防止水管跑、冒、滴、漏，提高地下水利用率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项目数量</w:t>
            </w:r>
          </w:p>
        </w:tc>
        <w:tc>
          <w:tcPr>
            <w:tcW w:w="2466" w:type="dxa"/>
            <w:vAlign w:val="center"/>
          </w:tcPr>
          <w:p>
            <w:pPr>
              <w:pStyle w:val="15"/>
            </w:pPr>
            <w:r>
              <w:t>需安装的管道总长度</w:t>
            </w:r>
          </w:p>
        </w:tc>
        <w:tc>
          <w:tcPr>
            <w:tcW w:w="2466" w:type="dxa"/>
            <w:vAlign w:val="center"/>
          </w:tcPr>
          <w:p>
            <w:pPr>
              <w:pStyle w:val="15"/>
            </w:pPr>
            <w:r>
              <w:t>≥1000米</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管道成本</w:t>
            </w:r>
          </w:p>
        </w:tc>
        <w:tc>
          <w:tcPr>
            <w:tcW w:w="2466" w:type="dxa"/>
            <w:vAlign w:val="center"/>
          </w:tcPr>
          <w:p>
            <w:pPr>
              <w:pStyle w:val="15"/>
            </w:pPr>
            <w:r>
              <w:t>每米管道的价格</w:t>
            </w:r>
          </w:p>
        </w:tc>
        <w:tc>
          <w:tcPr>
            <w:tcW w:w="2466" w:type="dxa"/>
            <w:vAlign w:val="center"/>
          </w:tcPr>
          <w:p>
            <w:pPr>
              <w:pStyle w:val="15"/>
            </w:pPr>
            <w:r>
              <w:t>≥500元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地下水利用情况</w:t>
            </w:r>
          </w:p>
        </w:tc>
        <w:tc>
          <w:tcPr>
            <w:tcW w:w="2466" w:type="dxa"/>
            <w:vAlign w:val="center"/>
          </w:tcPr>
          <w:p>
            <w:pPr>
              <w:pStyle w:val="15"/>
            </w:pPr>
            <w:r>
              <w:t>地下水利用率提高</w:t>
            </w:r>
          </w:p>
        </w:tc>
        <w:tc>
          <w:tcPr>
            <w:tcW w:w="2466" w:type="dxa"/>
            <w:vAlign w:val="center"/>
          </w:tcPr>
          <w:p>
            <w:pPr>
              <w:pStyle w:val="15"/>
            </w:pPr>
            <w:r>
              <w:t>提高</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1、提前下达2023年省级水库移民后期扶持基金   保财农[2022]92号绩效目标表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1.落实移民政策，提高移民收入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受益移民人口</w:t>
            </w:r>
          </w:p>
        </w:tc>
        <w:tc>
          <w:tcPr>
            <w:tcW w:w="2466" w:type="dxa"/>
            <w:vAlign w:val="center"/>
          </w:tcPr>
          <w:p>
            <w:pPr>
              <w:pStyle w:val="15"/>
            </w:pPr>
            <w:r>
              <w:t>受益移民总人数</w:t>
            </w:r>
          </w:p>
        </w:tc>
        <w:tc>
          <w:tcPr>
            <w:tcW w:w="2466" w:type="dxa"/>
            <w:vAlign w:val="center"/>
          </w:tcPr>
          <w:p>
            <w:pPr>
              <w:pStyle w:val="15"/>
            </w:pPr>
            <w:r>
              <w:t>≥300个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≥100%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资金完成率</w:t>
            </w:r>
          </w:p>
        </w:tc>
        <w:tc>
          <w:tcPr>
            <w:tcW w:w="2466" w:type="dxa"/>
            <w:vAlign w:val="center"/>
          </w:tcPr>
          <w:p>
            <w:pPr>
              <w:pStyle w:val="15"/>
            </w:pPr>
            <w:r>
              <w:t>完成的资金数占总资金的比例</w:t>
            </w:r>
          </w:p>
        </w:tc>
        <w:tc>
          <w:tcPr>
            <w:tcW w:w="2466" w:type="dxa"/>
            <w:vAlign w:val="center"/>
          </w:tcPr>
          <w:p>
            <w:pPr>
              <w:pStyle w:val="15"/>
            </w:pPr>
            <w:r>
              <w:t>≥80%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硬化每米道路的价格</w:t>
            </w:r>
          </w:p>
        </w:tc>
        <w:tc>
          <w:tcPr>
            <w:tcW w:w="2466" w:type="dxa"/>
            <w:vAlign w:val="center"/>
          </w:tcPr>
          <w:p>
            <w:pPr>
              <w:pStyle w:val="15"/>
            </w:pPr>
            <w:r>
              <w:t>0.02万元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已建工程项目良性运行比例</w:t>
            </w:r>
          </w:p>
        </w:tc>
        <w:tc>
          <w:tcPr>
            <w:tcW w:w="2466" w:type="dxa"/>
            <w:vAlign w:val="center"/>
          </w:tcPr>
          <w:p>
            <w:pPr>
              <w:pStyle w:val="15"/>
            </w:pPr>
            <w:r>
              <w:t>已建工程良性运行占总工程量的比例</w:t>
            </w:r>
          </w:p>
        </w:tc>
        <w:tc>
          <w:tcPr>
            <w:tcW w:w="2466" w:type="dxa"/>
            <w:vAlign w:val="center"/>
          </w:tcPr>
          <w:p>
            <w:pPr>
              <w:pStyle w:val="15"/>
            </w:pPr>
            <w:r>
              <w:t>≥100%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移民满意度</w:t>
            </w:r>
          </w:p>
        </w:tc>
        <w:tc>
          <w:tcPr>
            <w:tcW w:w="2466" w:type="dxa"/>
            <w:vAlign w:val="center"/>
          </w:tcPr>
          <w:p>
            <w:pPr>
              <w:pStyle w:val="15"/>
            </w:pPr>
            <w:r>
              <w:t>移民满意人数占总移民人数的比例</w:t>
            </w:r>
          </w:p>
        </w:tc>
        <w:tc>
          <w:tcPr>
            <w:tcW w:w="2466" w:type="dxa"/>
            <w:vAlign w:val="center"/>
          </w:tcPr>
          <w:p>
            <w:pPr>
              <w:pStyle w:val="15"/>
            </w:pPr>
            <w:r>
              <w:t>≥80%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2、提前下达2023年省级水利发展资金   保财农[2022]99号绩效目标表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1.防止水管跑、冒、滴、漏，提高水的利用率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项目数量</w:t>
            </w:r>
          </w:p>
        </w:tc>
        <w:tc>
          <w:tcPr>
            <w:tcW w:w="2466" w:type="dxa"/>
            <w:vAlign w:val="center"/>
          </w:tcPr>
          <w:p>
            <w:pPr>
              <w:pStyle w:val="15"/>
            </w:pPr>
            <w:r>
              <w:t>输水管道总长度</w:t>
            </w:r>
          </w:p>
        </w:tc>
        <w:tc>
          <w:tcPr>
            <w:tcW w:w="2466" w:type="dxa"/>
            <w:vAlign w:val="center"/>
          </w:tcPr>
          <w:p>
            <w:pPr>
              <w:pStyle w:val="15"/>
            </w:pPr>
            <w:r>
              <w:t>≥1100米</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输水管道的价格</w:t>
            </w:r>
          </w:p>
        </w:tc>
        <w:tc>
          <w:tcPr>
            <w:tcW w:w="2466" w:type="dxa"/>
            <w:vAlign w:val="center"/>
          </w:tcPr>
          <w:p>
            <w:pPr>
              <w:pStyle w:val="15"/>
            </w:pPr>
            <w:r>
              <w:t>≥500元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生态效益指标</w:t>
            </w:r>
          </w:p>
        </w:tc>
        <w:tc>
          <w:tcPr>
            <w:tcW w:w="2466" w:type="dxa"/>
            <w:vAlign w:val="center"/>
          </w:tcPr>
          <w:p>
            <w:pPr>
              <w:pStyle w:val="15"/>
            </w:pPr>
            <w:r>
              <w:t>水的利用情况</w:t>
            </w:r>
          </w:p>
        </w:tc>
        <w:tc>
          <w:tcPr>
            <w:tcW w:w="2466" w:type="dxa"/>
            <w:vAlign w:val="center"/>
          </w:tcPr>
          <w:p>
            <w:pPr>
              <w:pStyle w:val="15"/>
            </w:pPr>
            <w:r>
              <w:t>水的利用率提高</w:t>
            </w:r>
          </w:p>
        </w:tc>
        <w:tc>
          <w:tcPr>
            <w:tcW w:w="2466" w:type="dxa"/>
            <w:vAlign w:val="center"/>
          </w:tcPr>
          <w:p>
            <w:pPr>
              <w:pStyle w:val="15"/>
            </w:pPr>
            <w:r>
              <w:t>提高</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3、提前下达2023年小型水库维修养护项目资金   保财农[2022]91号绩效目标表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1.减少自然灾害，保证人民群众生命财产安全。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护坡数量</w:t>
            </w:r>
          </w:p>
        </w:tc>
        <w:tc>
          <w:tcPr>
            <w:tcW w:w="2466" w:type="dxa"/>
            <w:vAlign w:val="center"/>
          </w:tcPr>
          <w:p>
            <w:pPr>
              <w:pStyle w:val="15"/>
            </w:pPr>
            <w:r>
              <w:t>护坡总长度</w:t>
            </w:r>
          </w:p>
        </w:tc>
        <w:tc>
          <w:tcPr>
            <w:tcW w:w="2466" w:type="dxa"/>
            <w:vAlign w:val="center"/>
          </w:tcPr>
          <w:p>
            <w:pPr>
              <w:pStyle w:val="15"/>
            </w:pPr>
            <w:r>
              <w:t>≥500米</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汛期前完成</w:t>
            </w:r>
          </w:p>
        </w:tc>
        <w:tc>
          <w:tcPr>
            <w:tcW w:w="2466" w:type="dxa"/>
            <w:vAlign w:val="center"/>
          </w:tcPr>
          <w:p>
            <w:pPr>
              <w:pStyle w:val="15"/>
            </w:pPr>
            <w:r>
              <w:t>汛期前完成</w:t>
            </w:r>
          </w:p>
        </w:tc>
        <w:tc>
          <w:tcPr>
            <w:tcW w:w="2466" w:type="dxa"/>
            <w:vAlign w:val="center"/>
          </w:tcPr>
          <w:p>
            <w:pPr>
              <w:pStyle w:val="15"/>
            </w:pPr>
            <w:r>
              <w:t>完成</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每米护坡的维修价格</w:t>
            </w:r>
          </w:p>
        </w:tc>
        <w:tc>
          <w:tcPr>
            <w:tcW w:w="2466" w:type="dxa"/>
            <w:vAlign w:val="center"/>
          </w:tcPr>
          <w:p>
            <w:pPr>
              <w:pStyle w:val="15"/>
            </w:pPr>
            <w:r>
              <w:t>0.01万 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自然灾害情况</w:t>
            </w:r>
          </w:p>
        </w:tc>
        <w:tc>
          <w:tcPr>
            <w:tcW w:w="2466" w:type="dxa"/>
            <w:vAlign w:val="center"/>
          </w:tcPr>
          <w:p>
            <w:pPr>
              <w:pStyle w:val="15"/>
            </w:pPr>
            <w:r>
              <w:t>有效降低自然灾害</w:t>
            </w:r>
          </w:p>
        </w:tc>
        <w:tc>
          <w:tcPr>
            <w:tcW w:w="2466" w:type="dxa"/>
            <w:vAlign w:val="center"/>
          </w:tcPr>
          <w:p>
            <w:pPr>
              <w:pStyle w:val="15"/>
            </w:pPr>
            <w:r>
              <w:t>有效降低</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4、提前下达2023年中央水库移民扶持基金   保财农[2022]90号绩效目标表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1.落实移民政策，增加移民收入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补助人数</w:t>
            </w:r>
          </w:p>
        </w:tc>
        <w:tc>
          <w:tcPr>
            <w:tcW w:w="2466" w:type="dxa"/>
            <w:vAlign w:val="center"/>
          </w:tcPr>
          <w:p>
            <w:pPr>
              <w:pStyle w:val="15"/>
            </w:pPr>
            <w:r>
              <w:t>需补助的总人数</w:t>
            </w:r>
          </w:p>
        </w:tc>
        <w:tc>
          <w:tcPr>
            <w:tcW w:w="2466" w:type="dxa"/>
            <w:vAlign w:val="center"/>
          </w:tcPr>
          <w:p>
            <w:pPr>
              <w:pStyle w:val="15"/>
            </w:pPr>
            <w:r>
              <w:t>≥7525个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发放到位情况</w:t>
            </w:r>
          </w:p>
        </w:tc>
        <w:tc>
          <w:tcPr>
            <w:tcW w:w="2466" w:type="dxa"/>
            <w:vAlign w:val="center"/>
          </w:tcPr>
          <w:p>
            <w:pPr>
              <w:pStyle w:val="15"/>
            </w:pPr>
            <w:r>
              <w:t>实际发放到位的总数占应发总数的比例</w:t>
            </w:r>
          </w:p>
        </w:tc>
        <w:tc>
          <w:tcPr>
            <w:tcW w:w="2466" w:type="dxa"/>
            <w:vAlign w:val="center"/>
          </w:tcPr>
          <w:p>
            <w:pPr>
              <w:pStyle w:val="15"/>
            </w:pPr>
            <w:r>
              <w:t>100%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按时发放率</w:t>
            </w:r>
          </w:p>
        </w:tc>
        <w:tc>
          <w:tcPr>
            <w:tcW w:w="2466" w:type="dxa"/>
            <w:vAlign w:val="center"/>
          </w:tcPr>
          <w:p>
            <w:pPr>
              <w:pStyle w:val="15"/>
            </w:pPr>
            <w:r>
              <w:t>按时发放的总数占应发放的比例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补助成本</w:t>
            </w:r>
          </w:p>
        </w:tc>
        <w:tc>
          <w:tcPr>
            <w:tcW w:w="2466" w:type="dxa"/>
            <w:vAlign w:val="center"/>
          </w:tcPr>
          <w:p>
            <w:pPr>
              <w:pStyle w:val="15"/>
            </w:pPr>
            <w:r>
              <w:t>每人每年补助数</w:t>
            </w:r>
          </w:p>
        </w:tc>
        <w:tc>
          <w:tcPr>
            <w:tcW w:w="2466" w:type="dxa"/>
            <w:vAlign w:val="center"/>
          </w:tcPr>
          <w:p>
            <w:pPr>
              <w:pStyle w:val="15"/>
            </w:pPr>
            <w:r>
              <w:t>≥600元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移民收入情况</w:t>
            </w:r>
          </w:p>
        </w:tc>
        <w:tc>
          <w:tcPr>
            <w:tcW w:w="2466" w:type="dxa"/>
            <w:vAlign w:val="center"/>
          </w:tcPr>
          <w:p>
            <w:pPr>
              <w:pStyle w:val="15"/>
            </w:pPr>
            <w:r>
              <w:t>移民收入增加</w:t>
            </w:r>
          </w:p>
        </w:tc>
        <w:tc>
          <w:tcPr>
            <w:tcW w:w="2466" w:type="dxa"/>
            <w:vAlign w:val="center"/>
          </w:tcPr>
          <w:p>
            <w:pPr>
              <w:pStyle w:val="15"/>
            </w:pPr>
            <w:r>
              <w:t>≥600元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移民满意度</w:t>
            </w:r>
          </w:p>
        </w:tc>
        <w:tc>
          <w:tcPr>
            <w:tcW w:w="2466" w:type="dxa"/>
            <w:vAlign w:val="center"/>
          </w:tcPr>
          <w:p>
            <w:pPr>
              <w:pStyle w:val="15"/>
            </w:pPr>
            <w:r>
              <w:t>移民满意人数占总移民数的比例</w:t>
            </w:r>
          </w:p>
        </w:tc>
        <w:tc>
          <w:tcPr>
            <w:tcW w:w="2466" w:type="dxa"/>
            <w:vAlign w:val="center"/>
          </w:tcPr>
          <w:p>
            <w:pPr>
              <w:pStyle w:val="15"/>
            </w:pPr>
            <w:r>
              <w:t>≥90%</w:t>
            </w:r>
          </w:p>
        </w:tc>
        <w:tc>
          <w:tcPr>
            <w:tcW w:w="2466" w:type="dxa"/>
            <w:vAlign w:val="center"/>
          </w:tcPr>
          <w:p>
            <w:pPr>
              <w:pStyle w:val="15"/>
            </w:pPr>
            <w:r>
              <w:t>工作需要</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5、提前下达2023年中央水库移民扶持基金   保财农[2022]90号绩效目标表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1.落实移民政策，增加移民收入。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受益移民人口</w:t>
            </w:r>
          </w:p>
        </w:tc>
        <w:tc>
          <w:tcPr>
            <w:tcW w:w="2466" w:type="dxa"/>
            <w:vAlign w:val="center"/>
          </w:tcPr>
          <w:p>
            <w:pPr>
              <w:pStyle w:val="15"/>
            </w:pPr>
            <w:r>
              <w:t>受益移民总人数</w:t>
            </w:r>
          </w:p>
        </w:tc>
        <w:tc>
          <w:tcPr>
            <w:tcW w:w="2466" w:type="dxa"/>
            <w:vAlign w:val="center"/>
          </w:tcPr>
          <w:p>
            <w:pPr>
              <w:pStyle w:val="15"/>
            </w:pPr>
            <w:r>
              <w:t>≥1000人</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截</w:t>
            </w:r>
            <w:r>
              <w:rPr>
                <w:rFonts w:hint="eastAsia"/>
                <w:lang w:val="en-US" w:eastAsia="zh-CN"/>
              </w:rPr>
              <w:t>至</w:t>
            </w:r>
            <w:r>
              <w:t>当年底，项目资金支付率</w:t>
            </w:r>
          </w:p>
        </w:tc>
        <w:tc>
          <w:tcPr>
            <w:tcW w:w="2466" w:type="dxa"/>
            <w:vAlign w:val="center"/>
          </w:tcPr>
          <w:p>
            <w:pPr>
              <w:pStyle w:val="15"/>
            </w:pPr>
            <w:r>
              <w:t>截</w:t>
            </w:r>
            <w:r>
              <w:rPr>
                <w:rFonts w:hint="eastAsia"/>
                <w:lang w:val="en-US" w:eastAsia="zh-CN"/>
              </w:rPr>
              <w:t>至</w:t>
            </w:r>
            <w:r>
              <w:t>当年底项目资金支出总数占总资金量的比例</w:t>
            </w:r>
          </w:p>
        </w:tc>
        <w:tc>
          <w:tcPr>
            <w:tcW w:w="2466" w:type="dxa"/>
            <w:vAlign w:val="center"/>
          </w:tcPr>
          <w:p>
            <w:pPr>
              <w:pStyle w:val="15"/>
            </w:pPr>
            <w:r>
              <w:t>≥80%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项目支出控制在批复的预算范围内的项目</w:t>
            </w:r>
          </w:p>
        </w:tc>
        <w:tc>
          <w:tcPr>
            <w:tcW w:w="2466" w:type="dxa"/>
            <w:vAlign w:val="center"/>
          </w:tcPr>
          <w:p>
            <w:pPr>
              <w:pStyle w:val="15"/>
            </w:pPr>
            <w:r>
              <w:t>项目实际支出占批复项目总量的比例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已建工程项目良性运行比例</w:t>
            </w:r>
          </w:p>
        </w:tc>
        <w:tc>
          <w:tcPr>
            <w:tcW w:w="2466" w:type="dxa"/>
            <w:vAlign w:val="center"/>
          </w:tcPr>
          <w:p>
            <w:pPr>
              <w:pStyle w:val="15"/>
            </w:pPr>
            <w:r>
              <w:t>已建工程项目良性运行量占总工程量的比例</w:t>
            </w:r>
          </w:p>
        </w:tc>
        <w:tc>
          <w:tcPr>
            <w:tcW w:w="2466" w:type="dxa"/>
            <w:vAlign w:val="center"/>
          </w:tcPr>
          <w:p>
            <w:pPr>
              <w:pStyle w:val="15"/>
            </w:pPr>
            <w:r>
              <w:t>100%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移民满意度</w:t>
            </w:r>
          </w:p>
        </w:tc>
        <w:tc>
          <w:tcPr>
            <w:tcW w:w="2466" w:type="dxa"/>
            <w:vAlign w:val="center"/>
          </w:tcPr>
          <w:p>
            <w:pPr>
              <w:pStyle w:val="15"/>
            </w:pPr>
            <w:r>
              <w:t>移民满意人数占移民总人数的比例</w:t>
            </w:r>
          </w:p>
        </w:tc>
        <w:tc>
          <w:tcPr>
            <w:tcW w:w="2466" w:type="dxa"/>
            <w:vAlign w:val="center"/>
          </w:tcPr>
          <w:p>
            <w:pPr>
              <w:pStyle w:val="15"/>
            </w:pPr>
            <w:r>
              <w:t>≥80%</w:t>
            </w:r>
          </w:p>
        </w:tc>
        <w:tc>
          <w:tcPr>
            <w:tcW w:w="2466" w:type="dxa"/>
            <w:vAlign w:val="center"/>
          </w:tcPr>
          <w:p>
            <w:pPr>
              <w:pStyle w:val="15"/>
            </w:pPr>
            <w:r>
              <w:t>工作需要</w:t>
            </w:r>
          </w:p>
        </w:tc>
      </w:tr>
    </w:tbl>
    <w:p>
      <w:pPr>
        <w:numPr>
          <w:ilvl w:val="0"/>
          <w:numId w:val="0"/>
        </w:numPr>
        <w:spacing w:before="0" w:after="0" w:line="240" w:lineRule="auto"/>
        <w:jc w:val="left"/>
        <w:outlineLvl w:val="9"/>
        <w:rPr>
          <w:rFonts w:hint="eastAsia" w:ascii="黑体" w:hAnsi="黑体" w:eastAsia="黑体" w:cs="黑体"/>
          <w:color w:val="000000"/>
          <w:sz w:val="32"/>
        </w:rPr>
        <w:sectPr>
          <w:pgSz w:w="16840" w:h="11900" w:orient="landscape"/>
          <w:pgMar w:top="1361" w:right="1020" w:bottom="1134" w:left="1020" w:header="720" w:footer="720" w:gutter="0"/>
          <w:cols w:space="720" w:num="1"/>
        </w:sect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三</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val="en-US" w:eastAsia="zh-CN"/>
        </w:rPr>
        <w:t>预算项目</w:t>
      </w:r>
      <w:r>
        <w:rPr>
          <w:rFonts w:ascii="方正楷体_GBK" w:hAnsi="方正楷体_GBK" w:eastAsia="方正楷体_GBK" w:cs="方正楷体_GBK"/>
          <w:b/>
          <w:color w:val="000000"/>
          <w:sz w:val="32"/>
        </w:rPr>
        <w:t>绩效目标</w:t>
      </w:r>
    </w:p>
    <w:p>
      <w:pPr>
        <w:spacing w:before="0" w:after="0"/>
        <w:ind w:firstLine="560"/>
        <w:jc w:val="left"/>
        <w:outlineLvl w:val="9"/>
        <w:rPr>
          <w:rFonts w:hint="default" w:ascii="方正仿宋_GBK" w:hAnsi="方正仿宋_GBK" w:eastAsia="方正仿宋_GBK" w:cs="方正仿宋_GBK"/>
          <w:b/>
          <w:color w:val="000000"/>
          <w:sz w:val="28"/>
          <w:lang w:val="en-US" w:eastAsia="zh-CN"/>
        </w:rPr>
      </w:pPr>
    </w:p>
    <w:p>
      <w:pPr>
        <w:spacing w:before="0" w:after="0"/>
        <w:ind w:firstLine="560"/>
        <w:jc w:val="left"/>
        <w:outlineLvl w:val="9"/>
      </w:pPr>
      <w:r>
        <w:rPr>
          <w:rFonts w:ascii="方正仿宋_GBK" w:hAnsi="方正仿宋_GBK" w:eastAsia="方正仿宋_GBK" w:cs="方正仿宋_GBK"/>
          <w:b/>
          <w:color w:val="000000"/>
          <w:sz w:val="28"/>
        </w:rPr>
        <w:t>1、2017年地下水超采综合治理高效节水灌溉项目绩效目标表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1.按期保质保量完成水利工程项目。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 xml:space="preserve">项目数量 </w:t>
            </w:r>
          </w:p>
        </w:tc>
        <w:tc>
          <w:tcPr>
            <w:tcW w:w="2466" w:type="dxa"/>
            <w:vAlign w:val="center"/>
          </w:tcPr>
          <w:p>
            <w:pPr>
              <w:pStyle w:val="15"/>
            </w:pPr>
            <w:r>
              <w:t xml:space="preserve">需安装变压器数量 </w:t>
            </w:r>
          </w:p>
        </w:tc>
        <w:tc>
          <w:tcPr>
            <w:tcW w:w="2466" w:type="dxa"/>
            <w:vAlign w:val="center"/>
          </w:tcPr>
          <w:p>
            <w:pPr>
              <w:pStyle w:val="15"/>
            </w:pPr>
            <w:r>
              <w:t>1台</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每台变压器的价格</w:t>
            </w:r>
          </w:p>
        </w:tc>
        <w:tc>
          <w:tcPr>
            <w:tcW w:w="2466" w:type="dxa"/>
            <w:vAlign w:val="center"/>
          </w:tcPr>
          <w:p>
            <w:pPr>
              <w:pStyle w:val="15"/>
            </w:pPr>
            <w:r>
              <w:t>15.3万元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生态效益指标</w:t>
            </w:r>
          </w:p>
        </w:tc>
        <w:tc>
          <w:tcPr>
            <w:tcW w:w="2466" w:type="dxa"/>
            <w:vAlign w:val="center"/>
          </w:tcPr>
          <w:p>
            <w:pPr>
              <w:pStyle w:val="15"/>
            </w:pPr>
            <w:r>
              <w:t>地下水超采情况</w:t>
            </w:r>
          </w:p>
        </w:tc>
        <w:tc>
          <w:tcPr>
            <w:tcW w:w="2466" w:type="dxa"/>
            <w:vAlign w:val="center"/>
          </w:tcPr>
          <w:p>
            <w:pPr>
              <w:pStyle w:val="15"/>
            </w:pPr>
            <w:r>
              <w:t>有效降低地下水开采量</w:t>
            </w:r>
          </w:p>
        </w:tc>
        <w:tc>
          <w:tcPr>
            <w:tcW w:w="2466" w:type="dxa"/>
            <w:vAlign w:val="center"/>
          </w:tcPr>
          <w:p>
            <w:pPr>
              <w:pStyle w:val="15"/>
            </w:pPr>
            <w:r>
              <w:t>有效降低</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、2023年山洪灾害防治非工程措施项目运行维护经费绩效目标表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1.有效降低山洪灾害，保障人民生</w:t>
            </w:r>
            <w:r>
              <w:rPr>
                <w:rFonts w:hint="eastAsia"/>
                <w:lang w:val="en-US" w:eastAsia="zh-CN"/>
              </w:rPr>
              <w:t>命</w:t>
            </w:r>
            <w:r>
              <w:t>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预警广播机数量</w:t>
            </w:r>
          </w:p>
        </w:tc>
        <w:tc>
          <w:tcPr>
            <w:tcW w:w="2466" w:type="dxa"/>
            <w:vAlign w:val="center"/>
          </w:tcPr>
          <w:p>
            <w:pPr>
              <w:pStyle w:val="15"/>
            </w:pPr>
            <w:r>
              <w:t>预警广播机个数</w:t>
            </w:r>
          </w:p>
        </w:tc>
        <w:tc>
          <w:tcPr>
            <w:tcW w:w="2466" w:type="dxa"/>
            <w:vAlign w:val="center"/>
          </w:tcPr>
          <w:p>
            <w:pPr>
              <w:pStyle w:val="15"/>
            </w:pPr>
            <w:r>
              <w:t>169个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预警广播机使用情况</w:t>
            </w:r>
          </w:p>
        </w:tc>
        <w:tc>
          <w:tcPr>
            <w:tcW w:w="2466" w:type="dxa"/>
            <w:vAlign w:val="center"/>
          </w:tcPr>
          <w:p>
            <w:pPr>
              <w:pStyle w:val="15"/>
            </w:pPr>
            <w:r>
              <w:t>预警广播机是否正常使用</w:t>
            </w:r>
          </w:p>
        </w:tc>
        <w:tc>
          <w:tcPr>
            <w:tcW w:w="2466" w:type="dxa"/>
            <w:vAlign w:val="center"/>
          </w:tcPr>
          <w:p>
            <w:pPr>
              <w:pStyle w:val="15"/>
            </w:pPr>
            <w:r>
              <w:t>正常</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维护时间</w:t>
            </w:r>
          </w:p>
        </w:tc>
        <w:tc>
          <w:tcPr>
            <w:tcW w:w="2466" w:type="dxa"/>
            <w:vAlign w:val="center"/>
          </w:tcPr>
          <w:p>
            <w:pPr>
              <w:pStyle w:val="15"/>
            </w:pPr>
            <w:r>
              <w:t>汛期前进行维护</w:t>
            </w:r>
          </w:p>
        </w:tc>
        <w:tc>
          <w:tcPr>
            <w:tcW w:w="2466" w:type="dxa"/>
            <w:vAlign w:val="center"/>
          </w:tcPr>
          <w:p>
            <w:pPr>
              <w:pStyle w:val="15"/>
            </w:pPr>
            <w:r>
              <w:t>汛期前维护</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广播机维护成本</w:t>
            </w:r>
          </w:p>
        </w:tc>
        <w:tc>
          <w:tcPr>
            <w:tcW w:w="2466" w:type="dxa"/>
            <w:vAlign w:val="center"/>
          </w:tcPr>
          <w:p>
            <w:pPr>
              <w:pStyle w:val="15"/>
            </w:pPr>
            <w:r>
              <w:t>每个广播机维护一次的价格</w:t>
            </w:r>
          </w:p>
        </w:tc>
        <w:tc>
          <w:tcPr>
            <w:tcW w:w="2466" w:type="dxa"/>
            <w:vAlign w:val="center"/>
          </w:tcPr>
          <w:p>
            <w:pPr>
              <w:pStyle w:val="15"/>
            </w:pPr>
            <w:r>
              <w:t>330元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受益人幸福指数</w:t>
            </w:r>
          </w:p>
        </w:tc>
        <w:tc>
          <w:tcPr>
            <w:tcW w:w="2466" w:type="dxa"/>
            <w:vAlign w:val="center"/>
          </w:tcPr>
          <w:p>
            <w:pPr>
              <w:pStyle w:val="15"/>
            </w:pPr>
            <w:r>
              <w:t>受益人幸福指数提高</w:t>
            </w:r>
          </w:p>
        </w:tc>
        <w:tc>
          <w:tcPr>
            <w:tcW w:w="2466" w:type="dxa"/>
            <w:vAlign w:val="center"/>
          </w:tcPr>
          <w:p>
            <w:pPr>
              <w:pStyle w:val="15"/>
            </w:pPr>
            <w:r>
              <w:t>提高</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、2023年巡河员工资绩效目标表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1.保障河道行洪安全和水质安全，发现问题及时处理。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傍河村数量</w:t>
            </w:r>
          </w:p>
        </w:tc>
        <w:tc>
          <w:tcPr>
            <w:tcW w:w="2466" w:type="dxa"/>
            <w:vAlign w:val="center"/>
          </w:tcPr>
          <w:p>
            <w:pPr>
              <w:pStyle w:val="15"/>
            </w:pPr>
            <w:r>
              <w:t>傍河村总个数</w:t>
            </w:r>
          </w:p>
        </w:tc>
        <w:tc>
          <w:tcPr>
            <w:tcW w:w="2466" w:type="dxa"/>
            <w:vAlign w:val="center"/>
          </w:tcPr>
          <w:p>
            <w:pPr>
              <w:pStyle w:val="15"/>
            </w:pPr>
            <w:r>
              <w:t>110个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巡河率</w:t>
            </w:r>
          </w:p>
        </w:tc>
        <w:tc>
          <w:tcPr>
            <w:tcW w:w="2466" w:type="dxa"/>
            <w:vAlign w:val="center"/>
          </w:tcPr>
          <w:p>
            <w:pPr>
              <w:pStyle w:val="15"/>
            </w:pPr>
            <w:r>
              <w:t xml:space="preserve">实际巡河次数占应巡河次数的比例 </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每年分两次进行补助</w:t>
            </w:r>
          </w:p>
        </w:tc>
        <w:tc>
          <w:tcPr>
            <w:tcW w:w="2466" w:type="dxa"/>
            <w:vAlign w:val="center"/>
          </w:tcPr>
          <w:p>
            <w:pPr>
              <w:pStyle w:val="15"/>
            </w:pPr>
            <w:r>
              <w:t>每年于6月底及12月底进行补助</w:t>
            </w:r>
          </w:p>
        </w:tc>
        <w:tc>
          <w:tcPr>
            <w:tcW w:w="2466" w:type="dxa"/>
            <w:vAlign w:val="center"/>
          </w:tcPr>
          <w:p>
            <w:pPr>
              <w:pStyle w:val="15"/>
            </w:pPr>
            <w:r>
              <w:t>6月底及12月底补助完成</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每村每年补助金额</w:t>
            </w:r>
          </w:p>
        </w:tc>
        <w:tc>
          <w:tcPr>
            <w:tcW w:w="2466" w:type="dxa"/>
            <w:vAlign w:val="center"/>
          </w:tcPr>
          <w:p>
            <w:pPr>
              <w:pStyle w:val="15"/>
            </w:pPr>
            <w:r>
              <w:t>≥3000元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河道行洪安全率</w:t>
            </w:r>
          </w:p>
        </w:tc>
        <w:tc>
          <w:tcPr>
            <w:tcW w:w="2466" w:type="dxa"/>
            <w:vAlign w:val="center"/>
          </w:tcPr>
          <w:p>
            <w:pPr>
              <w:pStyle w:val="15"/>
            </w:pPr>
            <w:r>
              <w:t>河道实际行洪值占应行洪值的比例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、城镇生活水量监测非农取水在线计量监控项目绩效目标表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1.按期保质保量完成安装任务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水表数量</w:t>
            </w:r>
          </w:p>
        </w:tc>
        <w:tc>
          <w:tcPr>
            <w:tcW w:w="2466" w:type="dxa"/>
            <w:vAlign w:val="center"/>
          </w:tcPr>
          <w:p>
            <w:pPr>
              <w:pStyle w:val="15"/>
            </w:pPr>
            <w:r>
              <w:t>需安装的水表个数</w:t>
            </w:r>
          </w:p>
        </w:tc>
        <w:tc>
          <w:tcPr>
            <w:tcW w:w="2466" w:type="dxa"/>
            <w:vAlign w:val="center"/>
          </w:tcPr>
          <w:p>
            <w:pPr>
              <w:pStyle w:val="15"/>
            </w:pPr>
            <w:r>
              <w:t>20块</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验收合格的水表个数占总个数的比例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按时安装完成的水表数占总个数的比例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水表成本</w:t>
            </w:r>
          </w:p>
        </w:tc>
        <w:tc>
          <w:tcPr>
            <w:tcW w:w="2466" w:type="dxa"/>
            <w:vAlign w:val="center"/>
          </w:tcPr>
          <w:p>
            <w:pPr>
              <w:pStyle w:val="15"/>
            </w:pPr>
            <w:r>
              <w:t>每块水表的价格</w:t>
            </w:r>
          </w:p>
        </w:tc>
        <w:tc>
          <w:tcPr>
            <w:tcW w:w="2466" w:type="dxa"/>
            <w:vAlign w:val="center"/>
          </w:tcPr>
          <w:p>
            <w:pPr>
              <w:pStyle w:val="15"/>
            </w:pPr>
            <w:r>
              <w:t>&gt;1.47万元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生态效益指标</w:t>
            </w:r>
          </w:p>
        </w:tc>
        <w:tc>
          <w:tcPr>
            <w:tcW w:w="2466" w:type="dxa"/>
            <w:vAlign w:val="center"/>
          </w:tcPr>
          <w:p>
            <w:pPr>
              <w:pStyle w:val="15"/>
            </w:pPr>
            <w:r>
              <w:t>地下水开采量</w:t>
            </w:r>
          </w:p>
        </w:tc>
        <w:tc>
          <w:tcPr>
            <w:tcW w:w="2466" w:type="dxa"/>
            <w:vAlign w:val="center"/>
          </w:tcPr>
          <w:p>
            <w:pPr>
              <w:pStyle w:val="15"/>
            </w:pPr>
            <w:r>
              <w:t>有效降低地下水开采量</w:t>
            </w:r>
          </w:p>
        </w:tc>
        <w:tc>
          <w:tcPr>
            <w:tcW w:w="2466" w:type="dxa"/>
            <w:vAlign w:val="center"/>
          </w:tcPr>
          <w:p>
            <w:pPr>
              <w:pStyle w:val="15"/>
            </w:pPr>
            <w:r>
              <w:t>有效降低</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、河湖智能视频系统购买服务费绩效目标表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1.有效监控河湖动态，保障人民生命财产安全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需监控的河湖数量</w:t>
            </w:r>
          </w:p>
        </w:tc>
        <w:tc>
          <w:tcPr>
            <w:tcW w:w="2466" w:type="dxa"/>
            <w:vAlign w:val="center"/>
          </w:tcPr>
          <w:p>
            <w:pPr>
              <w:pStyle w:val="15"/>
            </w:pPr>
            <w:r>
              <w:t>需监控的河湖总条数</w:t>
            </w:r>
          </w:p>
        </w:tc>
        <w:tc>
          <w:tcPr>
            <w:tcW w:w="2466" w:type="dxa"/>
            <w:vAlign w:val="center"/>
          </w:tcPr>
          <w:p>
            <w:pPr>
              <w:pStyle w:val="15"/>
            </w:pPr>
            <w:r>
              <w:t>10条</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验收合格的监控个数占总个数的比例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按时完成的监控个数占总个数的比例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每年需负担的服务费</w:t>
            </w:r>
          </w:p>
        </w:tc>
        <w:tc>
          <w:tcPr>
            <w:tcW w:w="2466" w:type="dxa"/>
            <w:vAlign w:val="center"/>
          </w:tcPr>
          <w:p>
            <w:pPr>
              <w:pStyle w:val="15"/>
            </w:pPr>
            <w:r>
              <w:t>37.46万元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灾害降低情况</w:t>
            </w:r>
          </w:p>
        </w:tc>
        <w:tc>
          <w:tcPr>
            <w:tcW w:w="2466" w:type="dxa"/>
            <w:vAlign w:val="center"/>
          </w:tcPr>
          <w:p>
            <w:pPr>
              <w:pStyle w:val="15"/>
            </w:pPr>
            <w:r>
              <w:t>灾害有效降低</w:t>
            </w:r>
          </w:p>
        </w:tc>
        <w:tc>
          <w:tcPr>
            <w:tcW w:w="2466" w:type="dxa"/>
            <w:vAlign w:val="center"/>
          </w:tcPr>
          <w:p>
            <w:pPr>
              <w:pStyle w:val="15"/>
            </w:pPr>
            <w:r>
              <w:t>降低</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、京车打井项目绩效目标表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1.保证京车项目顺利实施。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打井数量</w:t>
            </w:r>
          </w:p>
        </w:tc>
        <w:tc>
          <w:tcPr>
            <w:tcW w:w="2466" w:type="dxa"/>
            <w:vAlign w:val="center"/>
          </w:tcPr>
          <w:p>
            <w:pPr>
              <w:pStyle w:val="15"/>
            </w:pPr>
            <w:r>
              <w:t>需打井总个数</w:t>
            </w:r>
          </w:p>
        </w:tc>
        <w:tc>
          <w:tcPr>
            <w:tcW w:w="2466" w:type="dxa"/>
            <w:vAlign w:val="center"/>
          </w:tcPr>
          <w:p>
            <w:pPr>
              <w:pStyle w:val="15"/>
            </w:pPr>
            <w:r>
              <w:t>2眼</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按时完成的工程量占总工程量的比例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每眼井的价格</w:t>
            </w:r>
          </w:p>
        </w:tc>
        <w:tc>
          <w:tcPr>
            <w:tcW w:w="2466" w:type="dxa"/>
            <w:vAlign w:val="center"/>
          </w:tcPr>
          <w:p>
            <w:pPr>
              <w:pStyle w:val="15"/>
            </w:pPr>
            <w:r>
              <w:t>≥12.5万元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项目实现功能</w:t>
            </w:r>
          </w:p>
        </w:tc>
        <w:tc>
          <w:tcPr>
            <w:tcW w:w="2466" w:type="dxa"/>
            <w:vAlign w:val="center"/>
          </w:tcPr>
          <w:p>
            <w:pPr>
              <w:pStyle w:val="15"/>
            </w:pPr>
            <w:r>
              <w:t>项目实现功能</w:t>
            </w:r>
          </w:p>
        </w:tc>
        <w:tc>
          <w:tcPr>
            <w:tcW w:w="2466" w:type="dxa"/>
            <w:vAlign w:val="center"/>
          </w:tcPr>
          <w:p>
            <w:pPr>
              <w:pStyle w:val="15"/>
            </w:pPr>
            <w:r>
              <w:t>实现</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、马连川水库移民区级补助资金项目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1.落实移民政策，提高移民收入。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占用耕地数量</w:t>
            </w:r>
          </w:p>
        </w:tc>
        <w:tc>
          <w:tcPr>
            <w:tcW w:w="2466" w:type="dxa"/>
            <w:vAlign w:val="center"/>
          </w:tcPr>
          <w:p>
            <w:pPr>
              <w:pStyle w:val="15"/>
            </w:pPr>
            <w:r>
              <w:t>占用移民耕地总数</w:t>
            </w:r>
          </w:p>
        </w:tc>
        <w:tc>
          <w:tcPr>
            <w:tcW w:w="2466" w:type="dxa"/>
            <w:vAlign w:val="center"/>
          </w:tcPr>
          <w:p>
            <w:pPr>
              <w:pStyle w:val="15"/>
            </w:pPr>
            <w:r>
              <w:t>844亩</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补助发放率</w:t>
            </w:r>
          </w:p>
        </w:tc>
        <w:tc>
          <w:tcPr>
            <w:tcW w:w="2466" w:type="dxa"/>
            <w:vAlign w:val="center"/>
          </w:tcPr>
          <w:p>
            <w:pPr>
              <w:pStyle w:val="15"/>
            </w:pPr>
            <w:r>
              <w:t>补助发放到位数占应发放数的比例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按时发放率</w:t>
            </w:r>
          </w:p>
        </w:tc>
        <w:tc>
          <w:tcPr>
            <w:tcW w:w="2466" w:type="dxa"/>
            <w:vAlign w:val="center"/>
          </w:tcPr>
          <w:p>
            <w:pPr>
              <w:pStyle w:val="15"/>
            </w:pPr>
            <w:r>
              <w:t>按时发放的补助占应发放的比例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每年每亩补助金额</w:t>
            </w:r>
          </w:p>
        </w:tc>
        <w:tc>
          <w:tcPr>
            <w:tcW w:w="2466" w:type="dxa"/>
            <w:vAlign w:val="center"/>
          </w:tcPr>
          <w:p>
            <w:pPr>
              <w:pStyle w:val="15"/>
            </w:pPr>
            <w:r>
              <w:t>360元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移民收入情况</w:t>
            </w:r>
          </w:p>
        </w:tc>
        <w:tc>
          <w:tcPr>
            <w:tcW w:w="2466" w:type="dxa"/>
            <w:vAlign w:val="center"/>
          </w:tcPr>
          <w:p>
            <w:pPr>
              <w:pStyle w:val="15"/>
            </w:pPr>
            <w:r>
              <w:t>移民收入提高</w:t>
            </w:r>
          </w:p>
        </w:tc>
        <w:tc>
          <w:tcPr>
            <w:tcW w:w="2466" w:type="dxa"/>
            <w:vAlign w:val="center"/>
          </w:tcPr>
          <w:p>
            <w:pPr>
              <w:pStyle w:val="15"/>
            </w:pPr>
            <w:r>
              <w:t>≥500元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移民满意度</w:t>
            </w:r>
          </w:p>
        </w:tc>
        <w:tc>
          <w:tcPr>
            <w:tcW w:w="2466" w:type="dxa"/>
            <w:vAlign w:val="center"/>
          </w:tcPr>
          <w:p>
            <w:pPr>
              <w:pStyle w:val="15"/>
            </w:pPr>
            <w:r>
              <w:t>移民满意人数占总移民人数的比例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、马连川水库雨水情测报和安全监测设施项目前期费用绩效目标表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1.按期保质保量完成监测项目。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项目数量</w:t>
            </w:r>
          </w:p>
        </w:tc>
        <w:tc>
          <w:tcPr>
            <w:tcW w:w="2466" w:type="dxa"/>
            <w:vAlign w:val="center"/>
          </w:tcPr>
          <w:p>
            <w:pPr>
              <w:pStyle w:val="15"/>
            </w:pPr>
            <w:r>
              <w:t>需设计的项目个数</w:t>
            </w:r>
          </w:p>
        </w:tc>
        <w:tc>
          <w:tcPr>
            <w:tcW w:w="2466" w:type="dxa"/>
            <w:vAlign w:val="center"/>
          </w:tcPr>
          <w:p>
            <w:pPr>
              <w:pStyle w:val="15"/>
            </w:pPr>
            <w:r>
              <w:t>1个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利用率</w:t>
            </w:r>
          </w:p>
        </w:tc>
        <w:tc>
          <w:tcPr>
            <w:tcW w:w="2466" w:type="dxa"/>
            <w:vAlign w:val="center"/>
          </w:tcPr>
          <w:p>
            <w:pPr>
              <w:pStyle w:val="15"/>
            </w:pPr>
            <w:r>
              <w:t>设计的方案利用量占总量的比例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按时完成的工作量占总工作量的比例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设计价格</w:t>
            </w:r>
          </w:p>
        </w:tc>
        <w:tc>
          <w:tcPr>
            <w:tcW w:w="2466" w:type="dxa"/>
            <w:vAlign w:val="center"/>
          </w:tcPr>
          <w:p>
            <w:pPr>
              <w:pStyle w:val="15"/>
            </w:pPr>
            <w:r>
              <w:t>4万元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有效降低自然灾害</w:t>
            </w:r>
          </w:p>
        </w:tc>
        <w:tc>
          <w:tcPr>
            <w:tcW w:w="2466" w:type="dxa"/>
            <w:vAlign w:val="center"/>
          </w:tcPr>
          <w:p>
            <w:pPr>
              <w:pStyle w:val="15"/>
            </w:pPr>
            <w:r>
              <w:t>有并行降低自然灾害</w:t>
            </w:r>
          </w:p>
        </w:tc>
        <w:tc>
          <w:tcPr>
            <w:tcW w:w="2466" w:type="dxa"/>
            <w:vAlign w:val="center"/>
          </w:tcPr>
          <w:p>
            <w:pPr>
              <w:pStyle w:val="15"/>
            </w:pPr>
            <w:r>
              <w:t>降低</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、伤残补助绩效目标表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1.保证人员稳定。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伤残人数</w:t>
            </w:r>
          </w:p>
        </w:tc>
        <w:tc>
          <w:tcPr>
            <w:tcW w:w="2466" w:type="dxa"/>
            <w:vAlign w:val="center"/>
          </w:tcPr>
          <w:p>
            <w:pPr>
              <w:pStyle w:val="15"/>
            </w:pPr>
            <w:r>
              <w:t>伤残补助人数量</w:t>
            </w:r>
          </w:p>
        </w:tc>
        <w:tc>
          <w:tcPr>
            <w:tcW w:w="2466" w:type="dxa"/>
            <w:vAlign w:val="center"/>
          </w:tcPr>
          <w:p>
            <w:pPr>
              <w:pStyle w:val="15"/>
            </w:pPr>
            <w:r>
              <w:t>1个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补助实际发放率</w:t>
            </w:r>
          </w:p>
        </w:tc>
        <w:tc>
          <w:tcPr>
            <w:tcW w:w="2466" w:type="dxa"/>
            <w:vAlign w:val="center"/>
          </w:tcPr>
          <w:p>
            <w:pPr>
              <w:pStyle w:val="15"/>
            </w:pPr>
            <w:r>
              <w:t>实际发放的补助占应发放的比例</w:t>
            </w:r>
          </w:p>
        </w:tc>
        <w:tc>
          <w:tcPr>
            <w:tcW w:w="2466" w:type="dxa"/>
            <w:vAlign w:val="center"/>
          </w:tcPr>
          <w:p>
            <w:pPr>
              <w:pStyle w:val="15"/>
            </w:pPr>
            <w:r>
              <w:t>100%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按时发放率</w:t>
            </w:r>
          </w:p>
        </w:tc>
        <w:tc>
          <w:tcPr>
            <w:tcW w:w="2466" w:type="dxa"/>
            <w:vAlign w:val="center"/>
          </w:tcPr>
          <w:p>
            <w:pPr>
              <w:pStyle w:val="15"/>
            </w:pPr>
            <w:r>
              <w:t>年底发放</w:t>
            </w:r>
          </w:p>
        </w:tc>
        <w:tc>
          <w:tcPr>
            <w:tcW w:w="2466" w:type="dxa"/>
            <w:vAlign w:val="center"/>
          </w:tcPr>
          <w:p>
            <w:pPr>
              <w:pStyle w:val="15"/>
            </w:pPr>
            <w:r>
              <w:t>年底发放</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发放标准</w:t>
            </w:r>
          </w:p>
        </w:tc>
        <w:tc>
          <w:tcPr>
            <w:tcW w:w="2466" w:type="dxa"/>
            <w:vAlign w:val="center"/>
          </w:tcPr>
          <w:p>
            <w:pPr>
              <w:pStyle w:val="15"/>
            </w:pPr>
            <w:r>
              <w:t>每年应发放的补助</w:t>
            </w:r>
          </w:p>
        </w:tc>
        <w:tc>
          <w:tcPr>
            <w:tcW w:w="2466" w:type="dxa"/>
            <w:vAlign w:val="center"/>
          </w:tcPr>
          <w:p>
            <w:pPr>
              <w:pStyle w:val="15"/>
            </w:pPr>
            <w:r>
              <w:t>≥4万元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受益人收入情况</w:t>
            </w:r>
          </w:p>
        </w:tc>
        <w:tc>
          <w:tcPr>
            <w:tcW w:w="2466" w:type="dxa"/>
            <w:vAlign w:val="center"/>
          </w:tcPr>
          <w:p>
            <w:pPr>
              <w:pStyle w:val="15"/>
            </w:pPr>
            <w:r>
              <w:t>受益人收入增加</w:t>
            </w:r>
          </w:p>
        </w:tc>
        <w:tc>
          <w:tcPr>
            <w:tcW w:w="2466" w:type="dxa"/>
            <w:vAlign w:val="center"/>
          </w:tcPr>
          <w:p>
            <w:pPr>
              <w:pStyle w:val="15"/>
            </w:pPr>
            <w:r>
              <w:t>≥4万元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、一亩泉水资源论证资金绩效目标表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1.按期保质保量完成编制任务。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项目数量</w:t>
            </w:r>
          </w:p>
        </w:tc>
        <w:tc>
          <w:tcPr>
            <w:tcW w:w="2466" w:type="dxa"/>
            <w:vAlign w:val="center"/>
          </w:tcPr>
          <w:p>
            <w:pPr>
              <w:pStyle w:val="15"/>
            </w:pPr>
            <w:r>
              <w:t>需编制方案个数</w:t>
            </w:r>
          </w:p>
        </w:tc>
        <w:tc>
          <w:tcPr>
            <w:tcW w:w="2466" w:type="dxa"/>
            <w:vAlign w:val="center"/>
          </w:tcPr>
          <w:p>
            <w:pPr>
              <w:pStyle w:val="15"/>
            </w:pPr>
            <w:r>
              <w:t>1个</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利用率</w:t>
            </w:r>
          </w:p>
        </w:tc>
        <w:tc>
          <w:tcPr>
            <w:tcW w:w="2466" w:type="dxa"/>
            <w:vAlign w:val="center"/>
          </w:tcPr>
          <w:p>
            <w:pPr>
              <w:pStyle w:val="15"/>
            </w:pPr>
            <w:r>
              <w:t>方案编制利用量占总编制的比例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按时完成的编制量占应完成的比例</w:t>
            </w:r>
          </w:p>
        </w:tc>
        <w:tc>
          <w:tcPr>
            <w:tcW w:w="2466" w:type="dxa"/>
            <w:vAlign w:val="center"/>
          </w:tcPr>
          <w:p>
            <w:pPr>
              <w:pStyle w:val="15"/>
            </w:pPr>
            <w:r>
              <w:t>≥90%</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方案编制价格</w:t>
            </w:r>
          </w:p>
        </w:tc>
        <w:tc>
          <w:tcPr>
            <w:tcW w:w="2466" w:type="dxa"/>
            <w:vAlign w:val="center"/>
          </w:tcPr>
          <w:p>
            <w:pPr>
              <w:pStyle w:val="15"/>
            </w:pPr>
            <w:r>
              <w:t>80.4万元</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地下水保护利用情况</w:t>
            </w:r>
          </w:p>
        </w:tc>
        <w:tc>
          <w:tcPr>
            <w:tcW w:w="2466" w:type="dxa"/>
            <w:vAlign w:val="center"/>
          </w:tcPr>
          <w:p>
            <w:pPr>
              <w:pStyle w:val="15"/>
            </w:pPr>
            <w:r>
              <w:t>有效保护利用地下水</w:t>
            </w:r>
          </w:p>
        </w:tc>
        <w:tc>
          <w:tcPr>
            <w:tcW w:w="2466" w:type="dxa"/>
            <w:vAlign w:val="center"/>
          </w:tcPr>
          <w:p>
            <w:pPr>
              <w:pStyle w:val="15"/>
            </w:pPr>
            <w:r>
              <w:t>有效利用</w:t>
            </w:r>
          </w:p>
        </w:tc>
        <w:tc>
          <w:tcPr>
            <w:tcW w:w="2466"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服务对象满意人数占总服务对象的比例</w:t>
            </w:r>
          </w:p>
        </w:tc>
        <w:tc>
          <w:tcPr>
            <w:tcW w:w="2466" w:type="dxa"/>
            <w:vAlign w:val="center"/>
          </w:tcPr>
          <w:p>
            <w:pPr>
              <w:pStyle w:val="15"/>
            </w:pPr>
            <w:r>
              <w:t>≥90%</w:t>
            </w:r>
          </w:p>
        </w:tc>
        <w:tc>
          <w:tcPr>
            <w:tcW w:w="2466"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48" w:name="_Toc12237"/>
      <w:bookmarkStart w:id="49" w:name="_Toc25955_WPSOffice_Level1"/>
      <w:r>
        <w:rPr>
          <w:rFonts w:ascii="黑体" w:hAnsi="黑体" w:eastAsia="黑体" w:cs="黑体"/>
          <w:color w:val="000000"/>
          <w:sz w:val="32"/>
        </w:rPr>
        <w:t>六、政府采购预算情况</w:t>
      </w:r>
      <w:bookmarkEnd w:id="48"/>
      <w:bookmarkEnd w:id="49"/>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2023年，保定市满城区水利局安排政府采购预算0.00万元。具体内容见下表。</w:t>
      </w:r>
    </w:p>
    <w:p>
      <w:pPr>
        <w:bidi w:val="0"/>
        <w:jc w:val="center"/>
        <w:rPr>
          <w:b/>
          <w:bCs/>
          <w:sz w:val="32"/>
          <w:szCs w:val="32"/>
        </w:rPr>
      </w:pPr>
      <w:r>
        <w:rPr>
          <w:b/>
          <w:bCs/>
          <w:sz w:val="32"/>
          <w:szCs w:val="32"/>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332保定市满城区水利局</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50" w:name="_Toc28146_WPSOffice_Level1"/>
      <w:bookmarkStart w:id="51" w:name="_Toc13350"/>
      <w:r>
        <w:rPr>
          <w:rFonts w:ascii="黑体" w:hAnsi="黑体" w:eastAsia="黑体" w:cs="黑体"/>
          <w:color w:val="000000"/>
          <w:sz w:val="32"/>
        </w:rPr>
        <w:t>七、国有资产信息</w:t>
      </w:r>
      <w:bookmarkEnd w:id="50"/>
      <w:bookmarkEnd w:id="51"/>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保定市满城区水利局（含所属单位）上年末固定资产金额为</w:t>
      </w:r>
      <w:r>
        <w:rPr>
          <w:rFonts w:hint="eastAsia" w:eastAsia="方正仿宋_GBK" w:cs="Times New Roman"/>
          <w:b w:val="0"/>
          <w:color w:val="000000"/>
          <w:sz w:val="28"/>
          <w:lang w:val="en-US" w:eastAsia="zh-CN"/>
        </w:rPr>
        <w:t>110.53</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无拟</w:t>
      </w:r>
      <w:r>
        <w:rPr>
          <w:rFonts w:ascii="Times New Roman" w:hAnsi="Times New Roman" w:eastAsia="方正仿宋_GBK" w:cs="Times New Roman"/>
          <w:b w:val="0"/>
          <w:color w:val="000000"/>
          <w:sz w:val="28"/>
        </w:rPr>
        <w:t>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bidi w:val="0"/>
        <w:jc w:val="center"/>
        <w:rPr>
          <w:b/>
          <w:bCs/>
          <w:sz w:val="32"/>
          <w:szCs w:val="32"/>
        </w:rPr>
      </w:pPr>
      <w:r>
        <w:rPr>
          <w:b/>
          <w:bCs/>
          <w:sz w:val="32"/>
          <w:szCs w:val="32"/>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332保定市满城区水利局</w:t>
            </w:r>
          </w:p>
        </w:tc>
        <w:tc>
          <w:tcPr>
            <w:tcW w:w="9866" w:type="dxa"/>
            <w:gridSpan w:val="2"/>
            <w:tcBorders>
              <w:top w:val="single" w:color="FFFFFF" w:sz="6" w:space="0"/>
              <w:left w:val="single" w:color="FFFFFF" w:sz="6" w:space="0"/>
              <w:right w:val="single" w:color="FFFFFF" w:sz="6" w:space="0"/>
            </w:tcBorders>
            <w:vAlign w:val="center"/>
          </w:tcPr>
          <w:p>
            <w:pPr>
              <w:pStyle w:val="10"/>
            </w:pPr>
            <w:r>
              <w:t>截</w:t>
            </w:r>
            <w:r>
              <w:rPr>
                <w:rFonts w:hint="eastAsia"/>
                <w:lang w:val="en-US" w:eastAsia="zh-CN"/>
              </w:rPr>
              <w:t>止</w:t>
            </w:r>
            <w:r>
              <w:t>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pPr>
            <w:r>
              <w:rPr>
                <w:rFonts w:asciiTheme="majorEastAsia" w:hAnsiTheme="majorEastAsia" w:eastAsiaTheme="majorEastAsia"/>
                <w:sz w:val="21"/>
              </w:rPr>
              <w:t>资产总额</w:t>
            </w:r>
          </w:p>
        </w:tc>
        <w:tc>
          <w:tcPr>
            <w:tcW w:w="4933" w:type="dxa"/>
            <w:vAlign w:val="center"/>
          </w:tcPr>
          <w:p>
            <w:pPr>
              <w:pStyle w:val="16"/>
              <w:ind w:firstLine="0" w:firstLineChars="0"/>
            </w:pPr>
          </w:p>
        </w:tc>
        <w:tc>
          <w:tcPr>
            <w:tcW w:w="4933" w:type="dxa"/>
            <w:vAlign w:val="center"/>
          </w:tcPr>
          <w:p>
            <w:pPr>
              <w:pStyle w:val="14"/>
              <w:ind w:firstLine="0" w:firstLineChars="0"/>
            </w:pPr>
            <w:r>
              <w:rPr>
                <w:rFonts w:hint="eastAsia"/>
                <w:lang w:val="en-US" w:eastAsia="zh-CN"/>
              </w:rPr>
              <w:t>110.53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pPr>
            <w:r>
              <w:rPr>
                <w:rFonts w:asciiTheme="majorEastAsia" w:hAnsiTheme="majorEastAsia" w:eastAsiaTheme="majorEastAsia"/>
                <w:sz w:val="21"/>
              </w:rPr>
              <w:t>1、房屋（平方米）</w:t>
            </w:r>
          </w:p>
        </w:tc>
        <w:tc>
          <w:tcPr>
            <w:tcW w:w="4933" w:type="dxa"/>
            <w:vAlign w:val="center"/>
          </w:tcPr>
          <w:p>
            <w:pPr>
              <w:pStyle w:val="16"/>
              <w:ind w:firstLine="0" w:firstLineChars="0"/>
            </w:pPr>
            <w:r>
              <w:rPr>
                <w:rFonts w:hint="eastAsia"/>
                <w:lang w:val="en-US" w:eastAsia="zh-CN"/>
              </w:rPr>
              <w:t>1200</w:t>
            </w:r>
          </w:p>
        </w:tc>
        <w:tc>
          <w:tcPr>
            <w:tcW w:w="4933" w:type="dxa"/>
            <w:vAlign w:val="center"/>
          </w:tcPr>
          <w:p>
            <w:pPr>
              <w:pStyle w:val="14"/>
              <w:ind w:firstLine="0" w:firstLineChars="0"/>
            </w:pPr>
            <w:r>
              <w:rPr>
                <w:rFonts w:hint="eastAsia"/>
                <w:lang w:val="en-US"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1" w:lineRule="exact"/>
              <w:ind w:left="528" w:leftChars="0"/>
            </w:pPr>
            <w:r>
              <w:rPr>
                <w:rFonts w:asciiTheme="majorEastAsia" w:hAnsiTheme="majorEastAsia" w:eastAsiaTheme="majorEastAsia"/>
                <w:sz w:val="21"/>
              </w:rPr>
              <w:t>其中：办公用房（平方米）</w:t>
            </w:r>
          </w:p>
        </w:tc>
        <w:tc>
          <w:tcPr>
            <w:tcW w:w="4933" w:type="dxa"/>
            <w:vAlign w:val="center"/>
          </w:tcPr>
          <w:p>
            <w:pPr>
              <w:pStyle w:val="16"/>
              <w:ind w:firstLine="0" w:firstLineChars="0"/>
            </w:pPr>
            <w:r>
              <w:rPr>
                <w:rFonts w:hint="eastAsia"/>
                <w:lang w:val="en-US" w:eastAsia="zh-CN"/>
              </w:rPr>
              <w:t>1200</w:t>
            </w:r>
          </w:p>
        </w:tc>
        <w:tc>
          <w:tcPr>
            <w:tcW w:w="4933" w:type="dxa"/>
            <w:vAlign w:val="center"/>
          </w:tcPr>
          <w:p>
            <w:pPr>
              <w:pStyle w:val="14"/>
              <w:ind w:firstLine="0" w:firstLineChars="0"/>
            </w:pPr>
            <w:r>
              <w:rPr>
                <w:rFonts w:hint="eastAsia"/>
                <w:lang w:val="en-US"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pPr>
            <w:r>
              <w:rPr>
                <w:rFonts w:asciiTheme="majorEastAsia" w:hAnsiTheme="majorEastAsia" w:eastAsiaTheme="majorEastAsia"/>
                <w:sz w:val="21"/>
              </w:rPr>
              <w:t>2、车辆（台、辆）</w:t>
            </w:r>
          </w:p>
        </w:tc>
        <w:tc>
          <w:tcPr>
            <w:tcW w:w="4933" w:type="dxa"/>
            <w:vAlign w:val="center"/>
          </w:tcPr>
          <w:p>
            <w:pPr>
              <w:pStyle w:val="16"/>
              <w:ind w:firstLine="0" w:firstLineChars="0"/>
            </w:pPr>
            <w:r>
              <w:rPr>
                <w:rFonts w:hint="eastAsia"/>
                <w:lang w:val="en-US" w:eastAsia="zh-CN"/>
              </w:rPr>
              <w:t>5</w:t>
            </w:r>
          </w:p>
        </w:tc>
        <w:tc>
          <w:tcPr>
            <w:tcW w:w="4933" w:type="dxa"/>
            <w:vAlign w:val="center"/>
          </w:tcPr>
          <w:p>
            <w:pPr>
              <w:pStyle w:val="14"/>
              <w:ind w:firstLine="0" w:firstLineChars="0"/>
            </w:pPr>
            <w:r>
              <w:rPr>
                <w:rFonts w:hint="eastAsia"/>
                <w:lang w:val="en-US" w:eastAsia="zh-CN"/>
              </w:rPr>
              <w:t>57.19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pPr>
            <w:r>
              <w:rPr>
                <w:rFonts w:asciiTheme="majorEastAsia" w:hAnsiTheme="majorEastAsia" w:eastAsiaTheme="majorEastAsia"/>
                <w:sz w:val="21"/>
              </w:rPr>
              <w:t>3</w:t>
            </w:r>
            <w:r>
              <w:rPr>
                <w:rFonts w:asciiTheme="majorEastAsia" w:hAnsiTheme="majorEastAsia" w:eastAsiaTheme="majorEastAsia"/>
                <w:spacing w:val="-3"/>
                <w:sz w:val="21"/>
              </w:rPr>
              <w:t>、通用</w:t>
            </w:r>
            <w:r>
              <w:rPr>
                <w:rFonts w:asciiTheme="majorEastAsia" w:hAnsiTheme="majorEastAsia" w:eastAsiaTheme="majorEastAsia"/>
                <w:spacing w:val="-4"/>
                <w:sz w:val="21"/>
              </w:rPr>
              <w:t>设备</w:t>
            </w:r>
          </w:p>
        </w:tc>
        <w:tc>
          <w:tcPr>
            <w:tcW w:w="4933" w:type="dxa"/>
            <w:vAlign w:val="center"/>
          </w:tcPr>
          <w:p>
            <w:pPr>
              <w:pStyle w:val="16"/>
              <w:ind w:firstLine="0" w:firstLineChars="0"/>
            </w:pPr>
            <w:r>
              <w:rPr>
                <w:rFonts w:hint="eastAsia"/>
                <w:lang w:val="en-US" w:eastAsia="zh-CN"/>
              </w:rPr>
              <w:t>42</w:t>
            </w:r>
          </w:p>
        </w:tc>
        <w:tc>
          <w:tcPr>
            <w:tcW w:w="4933" w:type="dxa"/>
            <w:vAlign w:val="center"/>
          </w:tcPr>
          <w:p>
            <w:pPr>
              <w:pStyle w:val="14"/>
              <w:ind w:firstLine="0" w:firstLineChars="0"/>
            </w:pPr>
            <w:r>
              <w:rPr>
                <w:rFonts w:hint="eastAsia"/>
                <w:lang w:val="en-US" w:eastAsia="zh-CN"/>
              </w:rP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pPr>
            <w:r>
              <w:rPr>
                <w:rFonts w:hint="eastAsia" w:asciiTheme="majorEastAsia" w:hAnsiTheme="majorEastAsia" w:eastAsiaTheme="majorEastAsia"/>
                <w:sz w:val="21"/>
              </w:rPr>
              <w:t>4、专用设备</w:t>
            </w:r>
          </w:p>
        </w:tc>
        <w:tc>
          <w:tcPr>
            <w:tcW w:w="4933" w:type="dxa"/>
            <w:vAlign w:val="center"/>
          </w:tcPr>
          <w:p>
            <w:pPr>
              <w:pStyle w:val="16"/>
              <w:ind w:firstLine="0" w:firstLineChars="0"/>
            </w:pPr>
          </w:p>
        </w:tc>
        <w:tc>
          <w:tcPr>
            <w:tcW w:w="493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pPr>
            <w:r>
              <w:rPr>
                <w:rFonts w:asciiTheme="majorEastAsia" w:hAnsiTheme="majorEastAsia" w:eastAsiaTheme="majorEastAsia"/>
                <w:sz w:val="21"/>
              </w:rPr>
              <w:t>4、其他固定资产</w:t>
            </w:r>
          </w:p>
        </w:tc>
        <w:tc>
          <w:tcPr>
            <w:tcW w:w="4933" w:type="dxa"/>
            <w:vAlign w:val="center"/>
          </w:tcPr>
          <w:p>
            <w:pPr>
              <w:pStyle w:val="16"/>
              <w:ind w:firstLine="0" w:firstLineChars="0"/>
            </w:pPr>
          </w:p>
        </w:tc>
        <w:tc>
          <w:tcPr>
            <w:tcW w:w="4933" w:type="dxa"/>
            <w:vAlign w:val="center"/>
          </w:tcPr>
          <w:p>
            <w:pPr>
              <w:pStyle w:val="14"/>
              <w:ind w:firstLine="0" w:firstLineChars="0"/>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52" w:name="_Toc9841_WPSOffice_Level1"/>
      <w:bookmarkStart w:id="53" w:name="_Toc19853"/>
      <w:r>
        <w:rPr>
          <w:rFonts w:ascii="黑体" w:hAnsi="黑体" w:eastAsia="黑体" w:cs="黑体"/>
          <w:color w:val="000000"/>
          <w:sz w:val="32"/>
        </w:rPr>
        <w:t>八、名词解释</w:t>
      </w:r>
      <w:bookmarkEnd w:id="52"/>
      <w:bookmarkEnd w:id="53"/>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预算</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54" w:name="_Toc8628"/>
      <w:bookmarkStart w:id="55" w:name="_Toc603_WPSOffice_Level1"/>
      <w:r>
        <w:rPr>
          <w:rFonts w:ascii="黑体" w:hAnsi="黑体" w:eastAsia="黑体" w:cs="黑体"/>
          <w:color w:val="000000"/>
          <w:sz w:val="32"/>
        </w:rPr>
        <w:t>九、其他需要说明的事项</w:t>
      </w:r>
      <w:bookmarkEnd w:id="54"/>
      <w:bookmarkEnd w:id="55"/>
    </w:p>
    <w:p>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bookmarkStart w:id="56" w:name="_GoBack"/>
      <w:bookmarkEnd w:id="56"/>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BA0BF"/>
    <w:multiLevelType w:val="singleLevel"/>
    <w:tmpl w:val="F22BA0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2CE6717"/>
    <w:rsid w:val="0548443E"/>
    <w:rsid w:val="09E019D5"/>
    <w:rsid w:val="09EE6B67"/>
    <w:rsid w:val="0BA25BA8"/>
    <w:rsid w:val="0BB04C1E"/>
    <w:rsid w:val="0BC72A52"/>
    <w:rsid w:val="0C2C4259"/>
    <w:rsid w:val="0E5955E8"/>
    <w:rsid w:val="114429B5"/>
    <w:rsid w:val="117427FE"/>
    <w:rsid w:val="12243974"/>
    <w:rsid w:val="1233015A"/>
    <w:rsid w:val="12354149"/>
    <w:rsid w:val="13F27BEA"/>
    <w:rsid w:val="15FD22CD"/>
    <w:rsid w:val="1798030E"/>
    <w:rsid w:val="1A3524E3"/>
    <w:rsid w:val="1A9E2ED8"/>
    <w:rsid w:val="1BAB4012"/>
    <w:rsid w:val="2011145B"/>
    <w:rsid w:val="20CD0315"/>
    <w:rsid w:val="21D84E26"/>
    <w:rsid w:val="221E2CE3"/>
    <w:rsid w:val="248C60A8"/>
    <w:rsid w:val="29D1706C"/>
    <w:rsid w:val="2A50354D"/>
    <w:rsid w:val="2C67567A"/>
    <w:rsid w:val="2EB114A9"/>
    <w:rsid w:val="302539D7"/>
    <w:rsid w:val="342E4967"/>
    <w:rsid w:val="3A892744"/>
    <w:rsid w:val="3B7A0FD2"/>
    <w:rsid w:val="3EB12DA5"/>
    <w:rsid w:val="3F4C5231"/>
    <w:rsid w:val="3F930D20"/>
    <w:rsid w:val="436A7744"/>
    <w:rsid w:val="495366E8"/>
    <w:rsid w:val="4BDD7E6B"/>
    <w:rsid w:val="4BF85BD5"/>
    <w:rsid w:val="4D477F8C"/>
    <w:rsid w:val="4DA46BBB"/>
    <w:rsid w:val="54D27D18"/>
    <w:rsid w:val="54FB4E3B"/>
    <w:rsid w:val="55750F73"/>
    <w:rsid w:val="5B803025"/>
    <w:rsid w:val="5E5F076C"/>
    <w:rsid w:val="5FD63554"/>
    <w:rsid w:val="60233B38"/>
    <w:rsid w:val="67C401F4"/>
    <w:rsid w:val="6A2E5FE8"/>
    <w:rsid w:val="6C7C420B"/>
    <w:rsid w:val="6E6852F1"/>
    <w:rsid w:val="742E2865"/>
    <w:rsid w:val="76BE5EC9"/>
    <w:rsid w:val="78175423"/>
    <w:rsid w:val="786359B8"/>
    <w:rsid w:val="78C57F4A"/>
    <w:rsid w:val="79601986"/>
    <w:rsid w:val="7AFB12D5"/>
    <w:rsid w:val="7E0519C3"/>
    <w:rsid w:val="7E085C63"/>
    <w:rsid w:val="7FDC35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able Paragraph"/>
    <w:basedOn w:val="1"/>
    <w:qFormat/>
    <w:uiPriority w:val="1"/>
  </w:style>
  <w:style w:type="paragraph" w:customStyle="1" w:styleId="33">
    <w:name w:val="样式1"/>
    <w:basedOn w:val="1"/>
    <w:qFormat/>
    <w:uiPriority w:val="0"/>
    <w:pPr>
      <w:spacing w:line="500" w:lineRule="exact"/>
      <w:ind w:firstLine="560"/>
      <w:outlineLvl w:val="9"/>
    </w:pPr>
    <w:rPr>
      <w:rFonts w:eastAsia="方正仿宋_GBK" w:cs="Times New Roman"/>
      <w:sz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4" Type="http://schemas.openxmlformats.org/officeDocument/2006/relationships/glossaryDocument" Target="glossary/document.xml"/><Relationship Id="rId133" Type="http://schemas.openxmlformats.org/officeDocument/2006/relationships/fontTable" Target="fontTable.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03f6c0d-3771-431d-a47b-25b9e6deae85}"/>
        <w:style w:val=""/>
        <w:category>
          <w:name w:val="常规"/>
          <w:gallery w:val="placeholder"/>
        </w:category>
        <w:types>
          <w:type w:val="bbPlcHdr"/>
        </w:types>
        <w:behaviors>
          <w:behavior w:val="content"/>
        </w:behaviors>
        <w:description w:val=""/>
        <w:guid w:val="{603f6c0d-3771-431d-a47b-25b9e6deae85}"/>
      </w:docPartPr>
      <w:docPartBody>
        <w:p>
          <w:r>
            <w:rPr>
              <w:color w:val="808080"/>
            </w:rPr>
            <w:t>单击此处输入文字。</w:t>
          </w:r>
        </w:p>
      </w:docPartBody>
    </w:docPart>
    <w:docPart>
      <w:docPartPr>
        <w:name w:val="{b86e69d9-9046-437e-8087-6a927f833241}"/>
        <w:style w:val=""/>
        <w:category>
          <w:name w:val="常规"/>
          <w:gallery w:val="placeholder"/>
        </w:category>
        <w:types>
          <w:type w:val="bbPlcHdr"/>
        </w:types>
        <w:behaviors>
          <w:behavior w:val="content"/>
        </w:behaviors>
        <w:description w:val=""/>
        <w:guid w:val="{b86e69d9-9046-437e-8087-6a927f833241}"/>
      </w:docPartPr>
      <w:docPartBody>
        <w:p>
          <w:r>
            <w:rPr>
              <w:color w:val="808080"/>
            </w:rPr>
            <w:t>单击此处输入文字。</w:t>
          </w:r>
        </w:p>
      </w:docPartBody>
    </w:docPart>
    <w:docPart>
      <w:docPartPr>
        <w:name w:val="{b3f0ad28-c61d-4817-9f2c-42a5623facb5}"/>
        <w:style w:val=""/>
        <w:category>
          <w:name w:val="常规"/>
          <w:gallery w:val="placeholder"/>
        </w:category>
        <w:types>
          <w:type w:val="bbPlcHdr"/>
        </w:types>
        <w:behaviors>
          <w:behavior w:val="content"/>
        </w:behaviors>
        <w:description w:val=""/>
        <w:guid w:val="{b3f0ad28-c61d-4817-9f2c-42a5623facb5}"/>
      </w:docPartPr>
      <w:docPartBody>
        <w:p>
          <w:r>
            <w:rPr>
              <w:color w:val="808080"/>
            </w:rPr>
            <w:t>单击此处输入文字。</w:t>
          </w:r>
        </w:p>
      </w:docPartBody>
    </w:docPart>
    <w:docPart>
      <w:docPartPr>
        <w:name w:val="{4de42511-d9cb-456c-8af2-da9ae8d04463}"/>
        <w:style w:val=""/>
        <w:category>
          <w:name w:val="常规"/>
          <w:gallery w:val="placeholder"/>
        </w:category>
        <w:types>
          <w:type w:val="bbPlcHdr"/>
        </w:types>
        <w:behaviors>
          <w:behavior w:val="content"/>
        </w:behaviors>
        <w:description w:val=""/>
        <w:guid w:val="{4de42511-d9cb-456c-8af2-da9ae8d04463}"/>
      </w:docPartPr>
      <w:docPartBody>
        <w:p>
          <w:r>
            <w:rPr>
              <w:color w:val="808080"/>
            </w:rPr>
            <w:t>单击此处输入文字。</w:t>
          </w:r>
        </w:p>
      </w:docPartBody>
    </w:docPart>
    <w:docPart>
      <w:docPartPr>
        <w:name w:val="{4b6a61ae-ac7c-4c62-b6c5-eb3f9db01ee7}"/>
        <w:style w:val=""/>
        <w:category>
          <w:name w:val="常规"/>
          <w:gallery w:val="placeholder"/>
        </w:category>
        <w:types>
          <w:type w:val="bbPlcHdr"/>
        </w:types>
        <w:behaviors>
          <w:behavior w:val="content"/>
        </w:behaviors>
        <w:description w:val=""/>
        <w:guid w:val="{4b6a61ae-ac7c-4c62-b6c5-eb3f9db01ee7}"/>
      </w:docPartPr>
      <w:docPartBody>
        <w:p>
          <w:r>
            <w:rPr>
              <w:color w:val="808080"/>
            </w:rPr>
            <w:t>单击此处输入文字。</w:t>
          </w:r>
        </w:p>
      </w:docPartBody>
    </w:docPart>
    <w:docPart>
      <w:docPartPr>
        <w:name w:val="{6c1f1849-ed49-411d-a2ea-45298934efb2}"/>
        <w:style w:val=""/>
        <w:category>
          <w:name w:val="常规"/>
          <w:gallery w:val="placeholder"/>
        </w:category>
        <w:types>
          <w:type w:val="bbPlcHdr"/>
        </w:types>
        <w:behaviors>
          <w:behavior w:val="content"/>
        </w:behaviors>
        <w:description w:val=""/>
        <w:guid w:val="{6c1f1849-ed49-411d-a2ea-45298934efb2}"/>
      </w:docPartPr>
      <w:docPartBody>
        <w:p>
          <w:r>
            <w:rPr>
              <w:color w:val="808080"/>
            </w:rPr>
            <w:t>单击此处输入文字。</w:t>
          </w:r>
        </w:p>
      </w:docPartBody>
    </w:docPart>
    <w:docPart>
      <w:docPartPr>
        <w:name w:val="{7b1bf05d-8cd3-4cd5-be32-9bff8e92aa23}"/>
        <w:style w:val=""/>
        <w:category>
          <w:name w:val="常规"/>
          <w:gallery w:val="placeholder"/>
        </w:category>
        <w:types>
          <w:type w:val="bbPlcHdr"/>
        </w:types>
        <w:behaviors>
          <w:behavior w:val="content"/>
        </w:behaviors>
        <w:description w:val=""/>
        <w:guid w:val="{7b1bf05d-8cd3-4cd5-be32-9bff8e92aa23}"/>
      </w:docPartPr>
      <w:docPartBody>
        <w:p>
          <w:r>
            <w:rPr>
              <w:color w:val="808080"/>
            </w:rPr>
            <w:t>单击此处输入文字。</w:t>
          </w:r>
        </w:p>
      </w:docPartBody>
    </w:docPart>
    <w:docPart>
      <w:docPartPr>
        <w:name w:val="{bc5371df-6e3c-4af9-9e16-18d54140212f}"/>
        <w:style w:val=""/>
        <w:category>
          <w:name w:val="常规"/>
          <w:gallery w:val="placeholder"/>
        </w:category>
        <w:types>
          <w:type w:val="bbPlcHdr"/>
        </w:types>
        <w:behaviors>
          <w:behavior w:val="content"/>
        </w:behaviors>
        <w:description w:val=""/>
        <w:guid w:val="{bc5371df-6e3c-4af9-9e16-18d54140212f}"/>
      </w:docPartPr>
      <w:docPartBody>
        <w:p>
          <w:r>
            <w:rPr>
              <w:color w:val="808080"/>
            </w:rPr>
            <w:t>单击此处输入文字。</w:t>
          </w:r>
        </w:p>
      </w:docPartBody>
    </w:docPart>
    <w:docPart>
      <w:docPartPr>
        <w:name w:val="{9b997e6e-afc7-4dc3-ae93-c201cb4424e5}"/>
        <w:style w:val=""/>
        <w:category>
          <w:name w:val="常规"/>
          <w:gallery w:val="placeholder"/>
        </w:category>
        <w:types>
          <w:type w:val="bbPlcHdr"/>
        </w:types>
        <w:behaviors>
          <w:behavior w:val="content"/>
        </w:behaviors>
        <w:description w:val=""/>
        <w:guid w:val="{9b997e6e-afc7-4dc3-ae93-c201cb4424e5}"/>
      </w:docPartPr>
      <w:docPartBody>
        <w:p>
          <w:r>
            <w:rPr>
              <w:color w:val="808080"/>
            </w:rPr>
            <w:t>单击此处输入文字。</w:t>
          </w:r>
        </w:p>
      </w:docPartBody>
    </w:docPart>
    <w:docPart>
      <w:docPartPr>
        <w:name w:val="{2d1228fc-5587-4a22-8fb8-37a8e96f3040}"/>
        <w:style w:val=""/>
        <w:category>
          <w:name w:val="常规"/>
          <w:gallery w:val="placeholder"/>
        </w:category>
        <w:types>
          <w:type w:val="bbPlcHdr"/>
        </w:types>
        <w:behaviors>
          <w:behavior w:val="content"/>
        </w:behaviors>
        <w:description w:val=""/>
        <w:guid w:val="{2d1228fc-5587-4a22-8fb8-37a8e96f3040}"/>
      </w:docPartPr>
      <w:docPartBody>
        <w:p>
          <w:r>
            <w:rPr>
              <w:color w:val="808080"/>
            </w:rPr>
            <w:t>单击此处输入文字。</w:t>
          </w:r>
        </w:p>
      </w:docPartBody>
    </w:docPart>
    <w:docPart>
      <w:docPartPr>
        <w:name w:val="{e858019b-3064-46c7-945b-215b5c40b9a2}"/>
        <w:style w:val=""/>
        <w:category>
          <w:name w:val="常规"/>
          <w:gallery w:val="placeholder"/>
        </w:category>
        <w:types>
          <w:type w:val="bbPlcHdr"/>
        </w:types>
        <w:behaviors>
          <w:behavior w:val="content"/>
        </w:behaviors>
        <w:description w:val=""/>
        <w:guid w:val="{e858019b-3064-46c7-945b-215b5c40b9a2}"/>
      </w:docPartPr>
      <w:docPartBody>
        <w:p>
          <w:r>
            <w:rPr>
              <w:color w:val="808080"/>
            </w:rPr>
            <w:t>单击此处输入文字。</w:t>
          </w:r>
        </w:p>
      </w:docPartBody>
    </w:docPart>
    <w:docPart>
      <w:docPartPr>
        <w:name w:val="{d54e8fb0-6776-4916-872e-44c10c181e51}"/>
        <w:style w:val=""/>
        <w:category>
          <w:name w:val="常规"/>
          <w:gallery w:val="placeholder"/>
        </w:category>
        <w:types>
          <w:type w:val="bbPlcHdr"/>
        </w:types>
        <w:behaviors>
          <w:behavior w:val="content"/>
        </w:behaviors>
        <w:description w:val=""/>
        <w:guid w:val="{d54e8fb0-6776-4916-872e-44c10c181e51}"/>
      </w:docPartPr>
      <w:docPartBody>
        <w:p>
          <w:r>
            <w:rPr>
              <w:color w:val="808080"/>
            </w:rPr>
            <w:t>单击此处输入文字。</w:t>
          </w:r>
        </w:p>
      </w:docPartBody>
    </w:docPart>
    <w:docPart>
      <w:docPartPr>
        <w:name w:val="{2c7f0232-2351-4b40-82c7-ef2e33740281}"/>
        <w:style w:val=""/>
        <w:category>
          <w:name w:val="常规"/>
          <w:gallery w:val="placeholder"/>
        </w:category>
        <w:types>
          <w:type w:val="bbPlcHdr"/>
        </w:types>
        <w:behaviors>
          <w:behavior w:val="content"/>
        </w:behaviors>
        <w:description w:val=""/>
        <w:guid w:val="{2c7f0232-2351-4b40-82c7-ef2e33740281}"/>
      </w:docPartPr>
      <w:docPartBody>
        <w:p>
          <w:r>
            <w:rPr>
              <w:color w:val="808080"/>
            </w:rPr>
            <w:t>单击此处输入文字。</w:t>
          </w:r>
        </w:p>
      </w:docPartBody>
    </w:docPart>
    <w:docPart>
      <w:docPartPr>
        <w:name w:val="{d6ee84af-a991-4772-89f2-e924a41f0030}"/>
        <w:style w:val=""/>
        <w:category>
          <w:name w:val="常规"/>
          <w:gallery w:val="placeholder"/>
        </w:category>
        <w:types>
          <w:type w:val="bbPlcHdr"/>
        </w:types>
        <w:behaviors>
          <w:behavior w:val="content"/>
        </w:behaviors>
        <w:description w:val=""/>
        <w:guid w:val="{d6ee84af-a991-4772-89f2-e924a41f0030}"/>
      </w:docPartPr>
      <w:docPartBody>
        <w:p>
          <w:r>
            <w:rPr>
              <w:color w:val="808080"/>
            </w:rPr>
            <w:t>单击此处输入文字。</w:t>
          </w:r>
        </w:p>
      </w:docPartBody>
    </w:docPart>
    <w:docPart>
      <w:docPartPr>
        <w:name w:val="{3af4d5ff-6721-4f80-9142-dced5df294e3}"/>
        <w:style w:val=""/>
        <w:category>
          <w:name w:val="常规"/>
          <w:gallery w:val="placeholder"/>
        </w:category>
        <w:types>
          <w:type w:val="bbPlcHdr"/>
        </w:types>
        <w:behaviors>
          <w:behavior w:val="content"/>
        </w:behaviors>
        <w:description w:val=""/>
        <w:guid w:val="{3af4d5ff-6721-4f80-9142-dced5df294e3}"/>
      </w:docPartPr>
      <w:docPartBody>
        <w:p>
          <w:r>
            <w:rPr>
              <w:color w:val="808080"/>
            </w:rPr>
            <w:t>单击此处输入文字。</w:t>
          </w:r>
        </w:p>
      </w:docPartBody>
    </w:docPart>
    <w:docPart>
      <w:docPartPr>
        <w:name w:val="{52ebeeed-d68a-48e7-8a92-cde5b439ab86}"/>
        <w:style w:val=""/>
        <w:category>
          <w:name w:val="常规"/>
          <w:gallery w:val="placeholder"/>
        </w:category>
        <w:types>
          <w:type w:val="bbPlcHdr"/>
        </w:types>
        <w:behaviors>
          <w:behavior w:val="content"/>
        </w:behaviors>
        <w:description w:val=""/>
        <w:guid w:val="{52ebeeed-d68a-48e7-8a92-cde5b439ab86}"/>
      </w:docPartPr>
      <w:docPartBody>
        <w:p>
          <w:r>
            <w:rPr>
              <w:color w:val="808080"/>
            </w:rPr>
            <w:t>单击此处输入文字。</w:t>
          </w:r>
        </w:p>
      </w:docPartBody>
    </w:docPart>
    <w:docPart>
      <w:docPartPr>
        <w:name w:val="{ab995c37-f3eb-4175-b16d-a3477a476624}"/>
        <w:style w:val=""/>
        <w:category>
          <w:name w:val="常规"/>
          <w:gallery w:val="placeholder"/>
        </w:category>
        <w:types>
          <w:type w:val="bbPlcHdr"/>
        </w:types>
        <w:behaviors>
          <w:behavior w:val="content"/>
        </w:behaviors>
        <w:description w:val=""/>
        <w:guid w:val="{ab995c37-f3eb-4175-b16d-a3477a476624}"/>
      </w:docPartPr>
      <w:docPartBody>
        <w:p>
          <w:r>
            <w:rPr>
              <w:color w:val="808080"/>
            </w:rPr>
            <w:t>单击此处输入文字。</w:t>
          </w:r>
        </w:p>
      </w:docPartBody>
    </w:docPart>
    <w:docPart>
      <w:docPartPr>
        <w:name w:val="{84be3b0e-ca3e-455a-9dc3-e946c86e4fc7}"/>
        <w:style w:val=""/>
        <w:category>
          <w:name w:val="常规"/>
          <w:gallery w:val="placeholder"/>
        </w:category>
        <w:types>
          <w:type w:val="bbPlcHdr"/>
        </w:types>
        <w:behaviors>
          <w:behavior w:val="content"/>
        </w:behaviors>
        <w:description w:val=""/>
        <w:guid w:val="{84be3b0e-ca3e-455a-9dc3-e946c86e4fc7}"/>
      </w:docPartPr>
      <w:docPartBody>
        <w:p>
          <w:r>
            <w:rPr>
              <w:color w:val="808080"/>
            </w:rPr>
            <w:t>单击此处输入文字。</w:t>
          </w:r>
        </w:p>
      </w:docPartBody>
    </w:docPart>
    <w:docPart>
      <w:docPartPr>
        <w:name w:val="{ecd38e37-7a35-4ee3-98fa-32a89f9ef59a}"/>
        <w:style w:val=""/>
        <w:category>
          <w:name w:val="常规"/>
          <w:gallery w:val="placeholder"/>
        </w:category>
        <w:types>
          <w:type w:val="bbPlcHdr"/>
        </w:types>
        <w:behaviors>
          <w:behavior w:val="content"/>
        </w:behaviors>
        <w:description w:val=""/>
        <w:guid w:val="{ecd38e37-7a35-4ee3-98fa-32a89f9ef59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2023-03-10T16:18:45Z</dcterms:created>
  <dcterms:modified xsi:type="dcterms:W3CDTF">2023-03-10T08:18:44Z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2023-03-10T16:19:13Z</dcterms:created>
  <dcterms:modified xsi:type="dcterms:W3CDTF">2023-03-10T08:19:13Z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2023-03-10T16:19:10Z</dcterms:created>
  <dcterms:modified xsi:type="dcterms:W3CDTF">2023-03-10T08:19:10Z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2023-03-10T16:19:16Z</dcterms:created>
  <dcterms:modified xsi:type="dcterms:W3CDTF">2023-03-10T08:19:16Z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2023-03-10T16:19:10Z</dcterms:created>
  <dcterms:modified xsi:type="dcterms:W3CDTF">2023-03-10T08:19:10Z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2023-03-10T16:19:07Z</dcterms:created>
  <dcterms:modified xsi:type="dcterms:W3CDTF">2023-03-10T08:19:07Z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2023-03-10T16:19:16Z</dcterms:created>
  <dcterms:modified xsi:type="dcterms:W3CDTF">2023-03-10T08:19:16Z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2023-03-10T16:18:51Z</dcterms:created>
  <dcterms:modified xsi:type="dcterms:W3CDTF">2023-03-10T08:18:51Z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2023-03-10T16:18:54Z</dcterms:created>
  <dcterms:modified xsi:type="dcterms:W3CDTF">2023-03-10T08:18:54Z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2023-03-10T16:19:04Z</dcterms:created>
  <dcterms:modified xsi:type="dcterms:W3CDTF">2023-03-10T08:19:04Z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2023-03-10T16:18:50Z</dcterms:created>
  <dcterms:modified xsi:type="dcterms:W3CDTF">2023-03-10T08:18:50Z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2023-03-10T16:19:13Z</dcterms:created>
  <dcterms:modified xsi:type="dcterms:W3CDTF">2023-03-10T08:19:13Z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2023-03-10T16:18:49Z</dcterms:created>
  <dcterms:modified xsi:type="dcterms:W3CDTF">2023-03-10T08:18:49Z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2023-03-10T16:19:05Z</dcterms:created>
  <dcterms:modified xsi:type="dcterms:W3CDTF">2023-03-10T08:19:05Z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2023-03-10T16:18:48Z</dcterms:created>
  <dcterms:modified xsi:type="dcterms:W3CDTF">2023-03-10T08:18:48Z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2023-03-10T16:19:06Z</dcterms:created>
  <dcterms:modified xsi:type="dcterms:W3CDTF">2023-03-10T08:19:06Z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4fe9ff8-eeaf-46d5-b9bf-f39f8702d82f}">
  <ds:schemaRefs/>
</ds:datastoreItem>
</file>

<file path=customXml/itemProps10.xml><?xml version="1.0" encoding="utf-8"?>
<ds:datastoreItem xmlns:ds="http://schemas.openxmlformats.org/officeDocument/2006/customXml" ds:itemID="{d4bb3fac-131a-4423-9c53-da81478d8d37}">
  <ds:schemaRefs/>
</ds:datastoreItem>
</file>

<file path=customXml/itemProps100.xml><?xml version="1.0" encoding="utf-8"?>
<ds:datastoreItem xmlns:ds="http://schemas.openxmlformats.org/officeDocument/2006/customXml" ds:itemID="{0b0e9b24-538a-42a7-8cb9-15f76e3f794c}">
  <ds:schemaRefs/>
</ds:datastoreItem>
</file>

<file path=customXml/itemProps101.xml><?xml version="1.0" encoding="utf-8"?>
<ds:datastoreItem xmlns:ds="http://schemas.openxmlformats.org/officeDocument/2006/customXml" ds:itemID="{ff4c69a4-6d69-41cc-be83-9b15096c0de4}">
  <ds:schemaRefs/>
</ds:datastoreItem>
</file>

<file path=customXml/itemProps102.xml><?xml version="1.0" encoding="utf-8"?>
<ds:datastoreItem xmlns:ds="http://schemas.openxmlformats.org/officeDocument/2006/customXml" ds:itemID="{7dc51e75-fe59-43d2-bb69-51a97bec2d6f}">
  <ds:schemaRefs/>
</ds:datastoreItem>
</file>

<file path=customXml/itemProps103.xml><?xml version="1.0" encoding="utf-8"?>
<ds:datastoreItem xmlns:ds="http://schemas.openxmlformats.org/officeDocument/2006/customXml" ds:itemID="{aa97105f-8baa-42de-87e4-f62bda2dc2da}">
  <ds:schemaRefs/>
</ds:datastoreItem>
</file>

<file path=customXml/itemProps104.xml><?xml version="1.0" encoding="utf-8"?>
<ds:datastoreItem xmlns:ds="http://schemas.openxmlformats.org/officeDocument/2006/customXml" ds:itemID="{29156381-c8b8-4ae7-accb-bd9c245623b3}">
  <ds:schemaRefs/>
</ds:datastoreItem>
</file>

<file path=customXml/itemProps105.xml><?xml version="1.0" encoding="utf-8"?>
<ds:datastoreItem xmlns:ds="http://schemas.openxmlformats.org/officeDocument/2006/customXml" ds:itemID="{256d76c5-22b1-4e3c-bb27-3b1e83d42785}">
  <ds:schemaRefs/>
</ds:datastoreItem>
</file>

<file path=customXml/itemProps106.xml><?xml version="1.0" encoding="utf-8"?>
<ds:datastoreItem xmlns:ds="http://schemas.openxmlformats.org/officeDocument/2006/customXml" ds:itemID="{9357bd54-737e-4aa1-bd71-225b335d4f08}">
  <ds:schemaRefs/>
</ds:datastoreItem>
</file>

<file path=customXml/itemProps107.xml><?xml version="1.0" encoding="utf-8"?>
<ds:datastoreItem xmlns:ds="http://schemas.openxmlformats.org/officeDocument/2006/customXml" ds:itemID="{12f452c0-938a-4729-b737-6b77f79963af}">
  <ds:schemaRefs/>
</ds:datastoreItem>
</file>

<file path=customXml/itemProps108.xml><?xml version="1.0" encoding="utf-8"?>
<ds:datastoreItem xmlns:ds="http://schemas.openxmlformats.org/officeDocument/2006/customXml" ds:itemID="{d5aee75e-16f4-4045-8301-8bf39168fa77}">
  <ds:schemaRefs/>
</ds:datastoreItem>
</file>

<file path=customXml/itemProps109.xml><?xml version="1.0" encoding="utf-8"?>
<ds:datastoreItem xmlns:ds="http://schemas.openxmlformats.org/officeDocument/2006/customXml" ds:itemID="{7886a01e-a2d3-4279-a141-214e5ae8664d}">
  <ds:schemaRefs/>
</ds:datastoreItem>
</file>

<file path=customXml/itemProps11.xml><?xml version="1.0" encoding="utf-8"?>
<ds:datastoreItem xmlns:ds="http://schemas.openxmlformats.org/officeDocument/2006/customXml" ds:itemID="{2c12809c-ae47-44d8-a476-3a1fa7d90137}">
  <ds:schemaRefs/>
</ds:datastoreItem>
</file>

<file path=customXml/itemProps110.xml><?xml version="1.0" encoding="utf-8"?>
<ds:datastoreItem xmlns:ds="http://schemas.openxmlformats.org/officeDocument/2006/customXml" ds:itemID="{c168262d-f61d-4478-bd52-f516d7b3908b}">
  <ds:schemaRefs/>
</ds:datastoreItem>
</file>

<file path=customXml/itemProps111.xml><?xml version="1.0" encoding="utf-8"?>
<ds:datastoreItem xmlns:ds="http://schemas.openxmlformats.org/officeDocument/2006/customXml" ds:itemID="{d4c6fb15-4e7b-4764-afb6-6a4c5afd18b8}">
  <ds:schemaRefs/>
</ds:datastoreItem>
</file>

<file path=customXml/itemProps112.xml><?xml version="1.0" encoding="utf-8"?>
<ds:datastoreItem xmlns:ds="http://schemas.openxmlformats.org/officeDocument/2006/customXml" ds:itemID="{c561810b-1771-4e3b-b497-09b7ce57de7e}">
  <ds:schemaRefs/>
</ds:datastoreItem>
</file>

<file path=customXml/itemProps113.xml><?xml version="1.0" encoding="utf-8"?>
<ds:datastoreItem xmlns:ds="http://schemas.openxmlformats.org/officeDocument/2006/customXml" ds:itemID="{bd969601-16b8-48d2-8e77-157a4e8c6c16}">
  <ds:schemaRefs/>
</ds:datastoreItem>
</file>

<file path=customXml/itemProps114.xml><?xml version="1.0" encoding="utf-8"?>
<ds:datastoreItem xmlns:ds="http://schemas.openxmlformats.org/officeDocument/2006/customXml" ds:itemID="{472391c4-e989-4e6d-8487-6440ec120217}">
  <ds:schemaRefs/>
</ds:datastoreItem>
</file>

<file path=customXml/itemProps115.xml><?xml version="1.0" encoding="utf-8"?>
<ds:datastoreItem xmlns:ds="http://schemas.openxmlformats.org/officeDocument/2006/customXml" ds:itemID="{e84eafba-b269-404b-9d28-4977b62cdc05}">
  <ds:schemaRefs/>
</ds:datastoreItem>
</file>

<file path=customXml/itemProps116.xml><?xml version="1.0" encoding="utf-8"?>
<ds:datastoreItem xmlns:ds="http://schemas.openxmlformats.org/officeDocument/2006/customXml" ds:itemID="{1e74405f-6bac-4f73-83f8-e39a9da91a78}">
  <ds:schemaRefs/>
</ds:datastoreItem>
</file>

<file path=customXml/itemProps117.xml><?xml version="1.0" encoding="utf-8"?>
<ds:datastoreItem xmlns:ds="http://schemas.openxmlformats.org/officeDocument/2006/customXml" ds:itemID="{815b53e4-9464-4a59-ba17-2644d3c59704}">
  <ds:schemaRefs/>
</ds:datastoreItem>
</file>

<file path=customXml/itemProps118.xml><?xml version="1.0" encoding="utf-8"?>
<ds:datastoreItem xmlns:ds="http://schemas.openxmlformats.org/officeDocument/2006/customXml" ds:itemID="{2deda3d4-225b-498f-a7c8-36d1e1a2d7b5}">
  <ds:schemaRefs/>
</ds:datastoreItem>
</file>

<file path=customXml/itemProps119.xml><?xml version="1.0" encoding="utf-8"?>
<ds:datastoreItem xmlns:ds="http://schemas.openxmlformats.org/officeDocument/2006/customXml" ds:itemID="{962ea22d-1735-4556-85f8-a1022ff18d73}">
  <ds:schemaRefs/>
</ds:datastoreItem>
</file>

<file path=customXml/itemProps12.xml><?xml version="1.0" encoding="utf-8"?>
<ds:datastoreItem xmlns:ds="http://schemas.openxmlformats.org/officeDocument/2006/customXml" ds:itemID="{5bd6665e-bfc1-444e-baf1-11b7c795ae3d}">
  <ds:schemaRefs/>
</ds:datastoreItem>
</file>

<file path=customXml/itemProps120.xml><?xml version="1.0" encoding="utf-8"?>
<ds:datastoreItem xmlns:ds="http://schemas.openxmlformats.org/officeDocument/2006/customXml" ds:itemID="{f5a74d45-0f70-4536-9fff-dbb3a5da3df8}">
  <ds:schemaRefs/>
</ds:datastoreItem>
</file>

<file path=customXml/itemProps121.xml><?xml version="1.0" encoding="utf-8"?>
<ds:datastoreItem xmlns:ds="http://schemas.openxmlformats.org/officeDocument/2006/customXml" ds:itemID="{c8006129-267b-4af4-8a51-3948d26563cf}">
  <ds:schemaRefs/>
</ds:datastoreItem>
</file>

<file path=customXml/itemProps122.xml><?xml version="1.0" encoding="utf-8"?>
<ds:datastoreItem xmlns:ds="http://schemas.openxmlformats.org/officeDocument/2006/customXml" ds:itemID="{d19cf474-a3c1-4c28-bc41-9387b628c39c}">
  <ds:schemaRefs/>
</ds:datastoreItem>
</file>

<file path=customXml/itemProps123.xml><?xml version="1.0" encoding="utf-8"?>
<ds:datastoreItem xmlns:ds="http://schemas.openxmlformats.org/officeDocument/2006/customXml" ds:itemID="{c4e252e4-3d93-40f5-a816-bb71fae1c246}">
  <ds:schemaRefs/>
</ds:datastoreItem>
</file>

<file path=customXml/itemProps124.xml><?xml version="1.0" encoding="utf-8"?>
<ds:datastoreItem xmlns:ds="http://schemas.openxmlformats.org/officeDocument/2006/customXml" ds:itemID="{85f00166-d0c7-4f32-bbfc-ea39faef91e3}">
  <ds:schemaRefs/>
</ds:datastoreItem>
</file>

<file path=customXml/itemProps125.xml><?xml version="1.0" encoding="utf-8"?>
<ds:datastoreItem xmlns:ds="http://schemas.openxmlformats.org/officeDocument/2006/customXml" ds:itemID="{f9410150-46d1-4aa6-b64a-b2ce80387cab}">
  <ds:schemaRefs/>
</ds:datastoreItem>
</file>

<file path=customXml/itemProps126.xml><?xml version="1.0" encoding="utf-8"?>
<ds:datastoreItem xmlns:ds="http://schemas.openxmlformats.org/officeDocument/2006/customXml" ds:itemID="{b593c825-3fc3-4e00-9422-43a285d06017}">
  <ds:schemaRefs/>
</ds:datastoreItem>
</file>

<file path=customXml/itemProps13.xml><?xml version="1.0" encoding="utf-8"?>
<ds:datastoreItem xmlns:ds="http://schemas.openxmlformats.org/officeDocument/2006/customXml" ds:itemID="{b5264ccf-689a-4d91-b5ca-f069d615d117}">
  <ds:schemaRefs/>
</ds:datastoreItem>
</file>

<file path=customXml/itemProps14.xml><?xml version="1.0" encoding="utf-8"?>
<ds:datastoreItem xmlns:ds="http://schemas.openxmlformats.org/officeDocument/2006/customXml" ds:itemID="{7a4e14a7-de3e-44b7-b4d4-ef2a4fc870cb}">
  <ds:schemaRefs/>
</ds:datastoreItem>
</file>

<file path=customXml/itemProps15.xml><?xml version="1.0" encoding="utf-8"?>
<ds:datastoreItem xmlns:ds="http://schemas.openxmlformats.org/officeDocument/2006/customXml" ds:itemID="{4e5b880c-c120-4e80-8b88-9651cac00da3}">
  <ds:schemaRefs/>
</ds:datastoreItem>
</file>

<file path=customXml/itemProps16.xml><?xml version="1.0" encoding="utf-8"?>
<ds:datastoreItem xmlns:ds="http://schemas.openxmlformats.org/officeDocument/2006/customXml" ds:itemID="{82a2054d-814d-46f8-9a44-a9380274d3cf}">
  <ds:schemaRefs/>
</ds:datastoreItem>
</file>

<file path=customXml/itemProps17.xml><?xml version="1.0" encoding="utf-8"?>
<ds:datastoreItem xmlns:ds="http://schemas.openxmlformats.org/officeDocument/2006/customXml" ds:itemID="{d277c180-5385-49ac-8a43-118e25c77c31}">
  <ds:schemaRefs/>
</ds:datastoreItem>
</file>

<file path=customXml/itemProps18.xml><?xml version="1.0" encoding="utf-8"?>
<ds:datastoreItem xmlns:ds="http://schemas.openxmlformats.org/officeDocument/2006/customXml" ds:itemID="{603c9939-1700-454d-a8be-024a89d4ba46}">
  <ds:schemaRefs/>
</ds:datastoreItem>
</file>

<file path=customXml/itemProps19.xml><?xml version="1.0" encoding="utf-8"?>
<ds:datastoreItem xmlns:ds="http://schemas.openxmlformats.org/officeDocument/2006/customXml" ds:itemID="{285c012e-69c7-4f36-9efa-ee9a2e342c14}">
  <ds:schemaRefs/>
</ds:datastoreItem>
</file>

<file path=customXml/itemProps2.xml><?xml version="1.0" encoding="utf-8"?>
<ds:datastoreItem xmlns:ds="http://schemas.openxmlformats.org/officeDocument/2006/customXml" ds:itemID="{7947372b-23dc-4f70-9acd-6bdbeeed9b76}">
  <ds:schemaRefs/>
</ds:datastoreItem>
</file>

<file path=customXml/itemProps20.xml><?xml version="1.0" encoding="utf-8"?>
<ds:datastoreItem xmlns:ds="http://schemas.openxmlformats.org/officeDocument/2006/customXml" ds:itemID="{03544791-b76c-408e-877b-8c38b903da94}">
  <ds:schemaRefs/>
</ds:datastoreItem>
</file>

<file path=customXml/itemProps21.xml><?xml version="1.0" encoding="utf-8"?>
<ds:datastoreItem xmlns:ds="http://schemas.openxmlformats.org/officeDocument/2006/customXml" ds:itemID="{60b81aef-483f-4cd4-b5b9-54e6c9a9904b}">
  <ds:schemaRefs/>
</ds:datastoreItem>
</file>

<file path=customXml/itemProps22.xml><?xml version="1.0" encoding="utf-8"?>
<ds:datastoreItem xmlns:ds="http://schemas.openxmlformats.org/officeDocument/2006/customXml" ds:itemID="{5e29939c-f26d-4d35-9b59-fcdec74a6bcb}">
  <ds:schemaRefs/>
</ds:datastoreItem>
</file>

<file path=customXml/itemProps23.xml><?xml version="1.0" encoding="utf-8"?>
<ds:datastoreItem xmlns:ds="http://schemas.openxmlformats.org/officeDocument/2006/customXml" ds:itemID="{5d711189-915b-4335-9851-ff9c5bce7449}">
  <ds:schemaRefs/>
</ds:datastoreItem>
</file>

<file path=customXml/itemProps24.xml><?xml version="1.0" encoding="utf-8"?>
<ds:datastoreItem xmlns:ds="http://schemas.openxmlformats.org/officeDocument/2006/customXml" ds:itemID="{2ee93ab0-e232-4b9f-baa4-2ddc25fe4643}">
  <ds:schemaRefs/>
</ds:datastoreItem>
</file>

<file path=customXml/itemProps25.xml><?xml version="1.0" encoding="utf-8"?>
<ds:datastoreItem xmlns:ds="http://schemas.openxmlformats.org/officeDocument/2006/customXml" ds:itemID="{53f3a206-c8d0-46ac-89d7-0124068eeada}">
  <ds:schemaRefs/>
</ds:datastoreItem>
</file>

<file path=customXml/itemProps26.xml><?xml version="1.0" encoding="utf-8"?>
<ds:datastoreItem xmlns:ds="http://schemas.openxmlformats.org/officeDocument/2006/customXml" ds:itemID="{6d71c13c-0f0f-423c-86ab-da24d92235f8}">
  <ds:schemaRefs/>
</ds:datastoreItem>
</file>

<file path=customXml/itemProps27.xml><?xml version="1.0" encoding="utf-8"?>
<ds:datastoreItem xmlns:ds="http://schemas.openxmlformats.org/officeDocument/2006/customXml" ds:itemID="{d78b0a2e-d9af-452b-8a8d-d8e866791b82}">
  <ds:schemaRefs/>
</ds:datastoreItem>
</file>

<file path=customXml/itemProps28.xml><?xml version="1.0" encoding="utf-8"?>
<ds:datastoreItem xmlns:ds="http://schemas.openxmlformats.org/officeDocument/2006/customXml" ds:itemID="{44254403-9998-40c9-ad33-efaba027b553}">
  <ds:schemaRefs/>
</ds:datastoreItem>
</file>

<file path=customXml/itemProps29.xml><?xml version="1.0" encoding="utf-8"?>
<ds:datastoreItem xmlns:ds="http://schemas.openxmlformats.org/officeDocument/2006/customXml" ds:itemID="{f7e5acb1-31c0-4f45-85a4-4a5683bdd0ea}">
  <ds:schemaRefs/>
</ds:datastoreItem>
</file>

<file path=customXml/itemProps3.xml><?xml version="1.0" encoding="utf-8"?>
<ds:datastoreItem xmlns:ds="http://schemas.openxmlformats.org/officeDocument/2006/customXml" ds:itemID="{48fc65e7-2412-4e3b-b776-4f21417b6eb2}">
  <ds:schemaRefs/>
</ds:datastoreItem>
</file>

<file path=customXml/itemProps30.xml><?xml version="1.0" encoding="utf-8"?>
<ds:datastoreItem xmlns:ds="http://schemas.openxmlformats.org/officeDocument/2006/customXml" ds:itemID="{31cf27e2-a918-459f-962a-1368e6560712}">
  <ds:schemaRefs/>
</ds:datastoreItem>
</file>

<file path=customXml/itemProps31.xml><?xml version="1.0" encoding="utf-8"?>
<ds:datastoreItem xmlns:ds="http://schemas.openxmlformats.org/officeDocument/2006/customXml" ds:itemID="{9fdc9577-a852-49f1-bff6-2fd5e4d1828f}">
  <ds:schemaRefs/>
</ds:datastoreItem>
</file>

<file path=customXml/itemProps32.xml><?xml version="1.0" encoding="utf-8"?>
<ds:datastoreItem xmlns:ds="http://schemas.openxmlformats.org/officeDocument/2006/customXml" ds:itemID="{05b3ba96-7560-4067-b150-7835064b76b0}">
  <ds:schemaRefs/>
</ds:datastoreItem>
</file>

<file path=customXml/itemProps33.xml><?xml version="1.0" encoding="utf-8"?>
<ds:datastoreItem xmlns:ds="http://schemas.openxmlformats.org/officeDocument/2006/customXml" ds:itemID="{f47e298f-c870-48a5-994a-97b165985b3f}">
  <ds:schemaRefs/>
</ds:datastoreItem>
</file>

<file path=customXml/itemProps34.xml><?xml version="1.0" encoding="utf-8"?>
<ds:datastoreItem xmlns:ds="http://schemas.openxmlformats.org/officeDocument/2006/customXml" ds:itemID="{7b0ebae2-8a1e-4d04-adcc-a9c4e96d4b66}">
  <ds:schemaRefs/>
</ds:datastoreItem>
</file>

<file path=customXml/itemProps35.xml><?xml version="1.0" encoding="utf-8"?>
<ds:datastoreItem xmlns:ds="http://schemas.openxmlformats.org/officeDocument/2006/customXml" ds:itemID="{e0c51d48-e84d-4a2b-8618-ebe997c45298}">
  <ds:schemaRefs/>
</ds:datastoreItem>
</file>

<file path=customXml/itemProps36.xml><?xml version="1.0" encoding="utf-8"?>
<ds:datastoreItem xmlns:ds="http://schemas.openxmlformats.org/officeDocument/2006/customXml" ds:itemID="{0a3b387c-a1be-4761-b0fa-7f5726d86fc4}">
  <ds:schemaRefs/>
</ds:datastoreItem>
</file>

<file path=customXml/itemProps37.xml><?xml version="1.0" encoding="utf-8"?>
<ds:datastoreItem xmlns:ds="http://schemas.openxmlformats.org/officeDocument/2006/customXml" ds:itemID="{26732d22-7fdc-4424-ad03-2208a247e623}">
  <ds:schemaRefs/>
</ds:datastoreItem>
</file>

<file path=customXml/itemProps38.xml><?xml version="1.0" encoding="utf-8"?>
<ds:datastoreItem xmlns:ds="http://schemas.openxmlformats.org/officeDocument/2006/customXml" ds:itemID="{e184451f-b94c-4b28-b622-2f6a3e5a6e62}">
  <ds:schemaRefs/>
</ds:datastoreItem>
</file>

<file path=customXml/itemProps39.xml><?xml version="1.0" encoding="utf-8"?>
<ds:datastoreItem xmlns:ds="http://schemas.openxmlformats.org/officeDocument/2006/customXml" ds:itemID="{0d0503dc-466b-47ca-9cdd-a48e06fbfb21}">
  <ds:schemaRefs/>
</ds:datastoreItem>
</file>

<file path=customXml/itemProps4.xml><?xml version="1.0" encoding="utf-8"?>
<ds:datastoreItem xmlns:ds="http://schemas.openxmlformats.org/officeDocument/2006/customXml" ds:itemID="{4b483c9d-f4ee-43cd-b833-c36f19f0d39e}">
  <ds:schemaRefs/>
</ds:datastoreItem>
</file>

<file path=customXml/itemProps40.xml><?xml version="1.0" encoding="utf-8"?>
<ds:datastoreItem xmlns:ds="http://schemas.openxmlformats.org/officeDocument/2006/customXml" ds:itemID="{1f349f8e-42a3-44b1-90cf-fbc79439be6e}">
  <ds:schemaRefs/>
</ds:datastoreItem>
</file>

<file path=customXml/itemProps41.xml><?xml version="1.0" encoding="utf-8"?>
<ds:datastoreItem xmlns:ds="http://schemas.openxmlformats.org/officeDocument/2006/customXml" ds:itemID="{3240f24e-ecce-4c03-be80-d74e34c14ebe}">
  <ds:schemaRefs/>
</ds:datastoreItem>
</file>

<file path=customXml/itemProps42.xml><?xml version="1.0" encoding="utf-8"?>
<ds:datastoreItem xmlns:ds="http://schemas.openxmlformats.org/officeDocument/2006/customXml" ds:itemID="{c42e8dc7-9ed3-4791-8f43-06e9aeb69cc5}">
  <ds:schemaRefs/>
</ds:datastoreItem>
</file>

<file path=customXml/itemProps43.xml><?xml version="1.0" encoding="utf-8"?>
<ds:datastoreItem xmlns:ds="http://schemas.openxmlformats.org/officeDocument/2006/customXml" ds:itemID="{855084d3-c625-4439-9362-f538bd09db30}">
  <ds:schemaRefs/>
</ds:datastoreItem>
</file>

<file path=customXml/itemProps44.xml><?xml version="1.0" encoding="utf-8"?>
<ds:datastoreItem xmlns:ds="http://schemas.openxmlformats.org/officeDocument/2006/customXml" ds:itemID="{a5d11709-3d20-4a2c-8f76-d3350b798f90}">
  <ds:schemaRefs/>
</ds:datastoreItem>
</file>

<file path=customXml/itemProps45.xml><?xml version="1.0" encoding="utf-8"?>
<ds:datastoreItem xmlns:ds="http://schemas.openxmlformats.org/officeDocument/2006/customXml" ds:itemID="{32adf3e6-97c8-4257-9de2-fb1741e9f459}">
  <ds:schemaRefs/>
</ds:datastoreItem>
</file>

<file path=customXml/itemProps46.xml><?xml version="1.0" encoding="utf-8"?>
<ds:datastoreItem xmlns:ds="http://schemas.openxmlformats.org/officeDocument/2006/customXml" ds:itemID="{74461784-2b59-4524-8766-e8806178380e}">
  <ds:schemaRefs/>
</ds:datastoreItem>
</file>

<file path=customXml/itemProps47.xml><?xml version="1.0" encoding="utf-8"?>
<ds:datastoreItem xmlns:ds="http://schemas.openxmlformats.org/officeDocument/2006/customXml" ds:itemID="{990d0e37-d4c9-4ea0-a88a-8b7ea1076850}">
  <ds:schemaRefs/>
</ds:datastoreItem>
</file>

<file path=customXml/itemProps48.xml><?xml version="1.0" encoding="utf-8"?>
<ds:datastoreItem xmlns:ds="http://schemas.openxmlformats.org/officeDocument/2006/customXml" ds:itemID="{b783c5f3-a269-4270-961b-97574f687443}">
  <ds:schemaRefs/>
</ds:datastoreItem>
</file>

<file path=customXml/itemProps49.xml><?xml version="1.0" encoding="utf-8"?>
<ds:datastoreItem xmlns:ds="http://schemas.openxmlformats.org/officeDocument/2006/customXml" ds:itemID="{3fa0df5e-333a-42be-a02a-d80918214927}">
  <ds:schemaRefs/>
</ds:datastoreItem>
</file>

<file path=customXml/itemProps5.xml><?xml version="1.0" encoding="utf-8"?>
<ds:datastoreItem xmlns:ds="http://schemas.openxmlformats.org/officeDocument/2006/customXml" ds:itemID="{fedf87ef-4244-4f6a-b57f-ae6a3fa640e5}">
  <ds:schemaRefs/>
</ds:datastoreItem>
</file>

<file path=customXml/itemProps50.xml><?xml version="1.0" encoding="utf-8"?>
<ds:datastoreItem xmlns:ds="http://schemas.openxmlformats.org/officeDocument/2006/customXml" ds:itemID="{97e14eb1-48de-49fc-8c77-c95838ae2e1a}">
  <ds:schemaRefs/>
</ds:datastoreItem>
</file>

<file path=customXml/itemProps51.xml><?xml version="1.0" encoding="utf-8"?>
<ds:datastoreItem xmlns:ds="http://schemas.openxmlformats.org/officeDocument/2006/customXml" ds:itemID="{1876a6a0-e4cf-491f-9d9d-24d5cf0b03c5}">
  <ds:schemaRefs/>
</ds:datastoreItem>
</file>

<file path=customXml/itemProps52.xml><?xml version="1.0" encoding="utf-8"?>
<ds:datastoreItem xmlns:ds="http://schemas.openxmlformats.org/officeDocument/2006/customXml" ds:itemID="{6ba80db1-0124-4f32-bdef-ef56a72520b1}">
  <ds:schemaRefs/>
</ds:datastoreItem>
</file>

<file path=customXml/itemProps53.xml><?xml version="1.0" encoding="utf-8"?>
<ds:datastoreItem xmlns:ds="http://schemas.openxmlformats.org/officeDocument/2006/customXml" ds:itemID="{a29ea8b7-f2c4-440a-a517-f108d3e8909d}">
  <ds:schemaRefs/>
</ds:datastoreItem>
</file>

<file path=customXml/itemProps54.xml><?xml version="1.0" encoding="utf-8"?>
<ds:datastoreItem xmlns:ds="http://schemas.openxmlformats.org/officeDocument/2006/customXml" ds:itemID="{c5cd0148-e59d-4e59-8abf-feb44e19a3b1}">
  <ds:schemaRefs/>
</ds:datastoreItem>
</file>

<file path=customXml/itemProps55.xml><?xml version="1.0" encoding="utf-8"?>
<ds:datastoreItem xmlns:ds="http://schemas.openxmlformats.org/officeDocument/2006/customXml" ds:itemID="{795c8982-fb86-424f-b62f-58df4f998688}">
  <ds:schemaRefs/>
</ds:datastoreItem>
</file>

<file path=customXml/itemProps56.xml><?xml version="1.0" encoding="utf-8"?>
<ds:datastoreItem xmlns:ds="http://schemas.openxmlformats.org/officeDocument/2006/customXml" ds:itemID="{9c968ce0-bfd8-41b0-bed9-1b915d899aa4}">
  <ds:schemaRefs/>
</ds:datastoreItem>
</file>

<file path=customXml/itemProps57.xml><?xml version="1.0" encoding="utf-8"?>
<ds:datastoreItem xmlns:ds="http://schemas.openxmlformats.org/officeDocument/2006/customXml" ds:itemID="{dda1daf5-8be0-41eb-9904-94d93b76d415}">
  <ds:schemaRefs/>
</ds:datastoreItem>
</file>

<file path=customXml/itemProps58.xml><?xml version="1.0" encoding="utf-8"?>
<ds:datastoreItem xmlns:ds="http://schemas.openxmlformats.org/officeDocument/2006/customXml" ds:itemID="{f0cef9fe-7025-4bf3-a2db-f64a11c20e2a}">
  <ds:schemaRefs/>
</ds:datastoreItem>
</file>

<file path=customXml/itemProps59.xml><?xml version="1.0" encoding="utf-8"?>
<ds:datastoreItem xmlns:ds="http://schemas.openxmlformats.org/officeDocument/2006/customXml" ds:itemID="{57508f28-0748-4a54-82dd-d5d0783b2584}">
  <ds:schemaRefs/>
</ds:datastoreItem>
</file>

<file path=customXml/itemProps6.xml><?xml version="1.0" encoding="utf-8"?>
<ds:datastoreItem xmlns:ds="http://schemas.openxmlformats.org/officeDocument/2006/customXml" ds:itemID="{66337e4f-c789-4b3d-9a8f-d06b2499458e}">
  <ds:schemaRefs/>
</ds:datastoreItem>
</file>

<file path=customXml/itemProps60.xml><?xml version="1.0" encoding="utf-8"?>
<ds:datastoreItem xmlns:ds="http://schemas.openxmlformats.org/officeDocument/2006/customXml" ds:itemID="{96749ba4-f83a-4fb5-9c85-fd8eb5f89d8c}">
  <ds:schemaRefs/>
</ds:datastoreItem>
</file>

<file path=customXml/itemProps61.xml><?xml version="1.0" encoding="utf-8"?>
<ds:datastoreItem xmlns:ds="http://schemas.openxmlformats.org/officeDocument/2006/customXml" ds:itemID="{99cbeb53-e050-4be8-aa15-770f1fe3902b}">
  <ds:schemaRefs/>
</ds:datastoreItem>
</file>

<file path=customXml/itemProps62.xml><?xml version="1.0" encoding="utf-8"?>
<ds:datastoreItem xmlns:ds="http://schemas.openxmlformats.org/officeDocument/2006/customXml" ds:itemID="{512e430b-64f8-41b6-a38b-046ff031c827}">
  <ds:schemaRefs/>
</ds:datastoreItem>
</file>

<file path=customXml/itemProps63.xml><?xml version="1.0" encoding="utf-8"?>
<ds:datastoreItem xmlns:ds="http://schemas.openxmlformats.org/officeDocument/2006/customXml" ds:itemID="{8ee8e43e-3df2-4a9f-8e50-cfe23b8455fd}">
  <ds:schemaRefs/>
</ds:datastoreItem>
</file>

<file path=customXml/itemProps64.xml><?xml version="1.0" encoding="utf-8"?>
<ds:datastoreItem xmlns:ds="http://schemas.openxmlformats.org/officeDocument/2006/customXml" ds:itemID="{5bbd8eaf-c5a1-4a74-9644-ed4f8e472f2a}">
  <ds:schemaRefs/>
</ds:datastoreItem>
</file>

<file path=customXml/itemProps65.xml><?xml version="1.0" encoding="utf-8"?>
<ds:datastoreItem xmlns:ds="http://schemas.openxmlformats.org/officeDocument/2006/customXml" ds:itemID="{81c6a451-16f3-436b-b9cd-e85a3d3ec350}">
  <ds:schemaRefs/>
</ds:datastoreItem>
</file>

<file path=customXml/itemProps66.xml><?xml version="1.0" encoding="utf-8"?>
<ds:datastoreItem xmlns:ds="http://schemas.openxmlformats.org/officeDocument/2006/customXml" ds:itemID="{9c67a742-0f0c-4d38-9589-dd15bc8c996f}">
  <ds:schemaRefs/>
</ds:datastoreItem>
</file>

<file path=customXml/itemProps67.xml><?xml version="1.0" encoding="utf-8"?>
<ds:datastoreItem xmlns:ds="http://schemas.openxmlformats.org/officeDocument/2006/customXml" ds:itemID="{eca2a79c-5811-4ab0-9919-d46bf9e3a7d5}">
  <ds:schemaRefs/>
</ds:datastoreItem>
</file>

<file path=customXml/itemProps68.xml><?xml version="1.0" encoding="utf-8"?>
<ds:datastoreItem xmlns:ds="http://schemas.openxmlformats.org/officeDocument/2006/customXml" ds:itemID="{73f047b0-d475-4ef4-85f3-6342990bfab8}">
  <ds:schemaRefs/>
</ds:datastoreItem>
</file>

<file path=customXml/itemProps69.xml><?xml version="1.0" encoding="utf-8"?>
<ds:datastoreItem xmlns:ds="http://schemas.openxmlformats.org/officeDocument/2006/customXml" ds:itemID="{e1f7ca12-2584-4087-a062-994763d65bf3}">
  <ds:schemaRefs/>
</ds:datastoreItem>
</file>

<file path=customXml/itemProps7.xml><?xml version="1.0" encoding="utf-8"?>
<ds:datastoreItem xmlns:ds="http://schemas.openxmlformats.org/officeDocument/2006/customXml" ds:itemID="{83bba706-61e2-4aa4-b3fa-a6aedecadd97}">
  <ds:schemaRefs/>
</ds:datastoreItem>
</file>

<file path=customXml/itemProps70.xml><?xml version="1.0" encoding="utf-8"?>
<ds:datastoreItem xmlns:ds="http://schemas.openxmlformats.org/officeDocument/2006/customXml" ds:itemID="{0edf3691-8223-4acb-a615-2b0b78bf4524}">
  <ds:schemaRefs/>
</ds:datastoreItem>
</file>

<file path=customXml/itemProps71.xml><?xml version="1.0" encoding="utf-8"?>
<ds:datastoreItem xmlns:ds="http://schemas.openxmlformats.org/officeDocument/2006/customXml" ds:itemID="{1af38799-dd59-4395-a1be-444f7ec8f479}">
  <ds:schemaRefs/>
</ds:datastoreItem>
</file>

<file path=customXml/itemProps72.xml><?xml version="1.0" encoding="utf-8"?>
<ds:datastoreItem xmlns:ds="http://schemas.openxmlformats.org/officeDocument/2006/customXml" ds:itemID="{3e89a9a7-f33e-4898-93a1-23a07b514de3}">
  <ds:schemaRefs/>
</ds:datastoreItem>
</file>

<file path=customXml/itemProps73.xml><?xml version="1.0" encoding="utf-8"?>
<ds:datastoreItem xmlns:ds="http://schemas.openxmlformats.org/officeDocument/2006/customXml" ds:itemID="{c46af585-28a0-4830-9e8d-c90f5cf844e0}">
  <ds:schemaRefs/>
</ds:datastoreItem>
</file>

<file path=customXml/itemProps74.xml><?xml version="1.0" encoding="utf-8"?>
<ds:datastoreItem xmlns:ds="http://schemas.openxmlformats.org/officeDocument/2006/customXml" ds:itemID="{114ccc1d-e341-402d-a8e1-8d417e17aa12}">
  <ds:schemaRefs/>
</ds:datastoreItem>
</file>

<file path=customXml/itemProps75.xml><?xml version="1.0" encoding="utf-8"?>
<ds:datastoreItem xmlns:ds="http://schemas.openxmlformats.org/officeDocument/2006/customXml" ds:itemID="{65381c54-100d-4460-bba6-b839aa37182f}">
  <ds:schemaRefs/>
</ds:datastoreItem>
</file>

<file path=customXml/itemProps76.xml><?xml version="1.0" encoding="utf-8"?>
<ds:datastoreItem xmlns:ds="http://schemas.openxmlformats.org/officeDocument/2006/customXml" ds:itemID="{acc7d2e1-ac64-47d8-a91c-f371e2637860}">
  <ds:schemaRefs/>
</ds:datastoreItem>
</file>

<file path=customXml/itemProps77.xml><?xml version="1.0" encoding="utf-8"?>
<ds:datastoreItem xmlns:ds="http://schemas.openxmlformats.org/officeDocument/2006/customXml" ds:itemID="{816425c2-ff8e-4619-80f8-56b91f218ab9}">
  <ds:schemaRefs/>
</ds:datastoreItem>
</file>

<file path=customXml/itemProps78.xml><?xml version="1.0" encoding="utf-8"?>
<ds:datastoreItem xmlns:ds="http://schemas.openxmlformats.org/officeDocument/2006/customXml" ds:itemID="{0a91ef9c-ea05-4374-b527-5b23fb257a9d}">
  <ds:schemaRefs/>
</ds:datastoreItem>
</file>

<file path=customXml/itemProps79.xml><?xml version="1.0" encoding="utf-8"?>
<ds:datastoreItem xmlns:ds="http://schemas.openxmlformats.org/officeDocument/2006/customXml" ds:itemID="{58c7c35d-5d1c-42c0-bb7f-fe57fe2f3c19}">
  <ds:schemaRefs/>
</ds:datastoreItem>
</file>

<file path=customXml/itemProps8.xml><?xml version="1.0" encoding="utf-8"?>
<ds:datastoreItem xmlns:ds="http://schemas.openxmlformats.org/officeDocument/2006/customXml" ds:itemID="{8b255118-42fb-4578-bc10-6e28e47e3352}">
  <ds:schemaRefs/>
</ds:datastoreItem>
</file>

<file path=customXml/itemProps80.xml><?xml version="1.0" encoding="utf-8"?>
<ds:datastoreItem xmlns:ds="http://schemas.openxmlformats.org/officeDocument/2006/customXml" ds:itemID="{53fc3c3d-fb0e-4298-8695-6e91e84ca353}">
  <ds:schemaRefs/>
</ds:datastoreItem>
</file>

<file path=customXml/itemProps81.xml><?xml version="1.0" encoding="utf-8"?>
<ds:datastoreItem xmlns:ds="http://schemas.openxmlformats.org/officeDocument/2006/customXml" ds:itemID="{51d048e4-90b5-4c41-b899-ded361cbc242}">
  <ds:schemaRefs/>
</ds:datastoreItem>
</file>

<file path=customXml/itemProps82.xml><?xml version="1.0" encoding="utf-8"?>
<ds:datastoreItem xmlns:ds="http://schemas.openxmlformats.org/officeDocument/2006/customXml" ds:itemID="{cbe78f82-4328-47e1-88c3-761341b622ac}">
  <ds:schemaRefs/>
</ds:datastoreItem>
</file>

<file path=customXml/itemProps83.xml><?xml version="1.0" encoding="utf-8"?>
<ds:datastoreItem xmlns:ds="http://schemas.openxmlformats.org/officeDocument/2006/customXml" ds:itemID="{0861dad3-33a6-4ac3-915d-197011907336}">
  <ds:schemaRefs/>
</ds:datastoreItem>
</file>

<file path=customXml/itemProps84.xml><?xml version="1.0" encoding="utf-8"?>
<ds:datastoreItem xmlns:ds="http://schemas.openxmlformats.org/officeDocument/2006/customXml" ds:itemID="{a301bd3c-cede-4b08-ac1b-2a1fa5533506}">
  <ds:schemaRefs/>
</ds:datastoreItem>
</file>

<file path=customXml/itemProps85.xml><?xml version="1.0" encoding="utf-8"?>
<ds:datastoreItem xmlns:ds="http://schemas.openxmlformats.org/officeDocument/2006/customXml" ds:itemID="{abc71c76-24e4-45ef-a524-eef11021c5ac}">
  <ds:schemaRefs/>
</ds:datastoreItem>
</file>

<file path=customXml/itemProps86.xml><?xml version="1.0" encoding="utf-8"?>
<ds:datastoreItem xmlns:ds="http://schemas.openxmlformats.org/officeDocument/2006/customXml" ds:itemID="{3c3080d9-9b65-466a-946c-283aa59156b8}">
  <ds:schemaRefs/>
</ds:datastoreItem>
</file>

<file path=customXml/itemProps87.xml><?xml version="1.0" encoding="utf-8"?>
<ds:datastoreItem xmlns:ds="http://schemas.openxmlformats.org/officeDocument/2006/customXml" ds:itemID="{2ad802cd-272c-49aa-b48b-0c2626677fa8}">
  <ds:schemaRefs/>
</ds:datastoreItem>
</file>

<file path=customXml/itemProps88.xml><?xml version="1.0" encoding="utf-8"?>
<ds:datastoreItem xmlns:ds="http://schemas.openxmlformats.org/officeDocument/2006/customXml" ds:itemID="{22b86243-cafa-4b24-9f18-6caf30db9c99}">
  <ds:schemaRefs/>
</ds:datastoreItem>
</file>

<file path=customXml/itemProps89.xml><?xml version="1.0" encoding="utf-8"?>
<ds:datastoreItem xmlns:ds="http://schemas.openxmlformats.org/officeDocument/2006/customXml" ds:itemID="{2b1a0361-4ec5-4ba9-b0ed-f76e04934b17}">
  <ds:schemaRefs/>
</ds:datastoreItem>
</file>

<file path=customXml/itemProps9.xml><?xml version="1.0" encoding="utf-8"?>
<ds:datastoreItem xmlns:ds="http://schemas.openxmlformats.org/officeDocument/2006/customXml" ds:itemID="{e564b7b5-c20e-4c9f-8a4f-6380895c739b}">
  <ds:schemaRefs/>
</ds:datastoreItem>
</file>

<file path=customXml/itemProps90.xml><?xml version="1.0" encoding="utf-8"?>
<ds:datastoreItem xmlns:ds="http://schemas.openxmlformats.org/officeDocument/2006/customXml" ds:itemID="{7fc1561e-8224-4c96-9be8-cd96aad7cc36}">
  <ds:schemaRefs/>
</ds:datastoreItem>
</file>

<file path=customXml/itemProps91.xml><?xml version="1.0" encoding="utf-8"?>
<ds:datastoreItem xmlns:ds="http://schemas.openxmlformats.org/officeDocument/2006/customXml" ds:itemID="{3ab2dd58-edba-484d-be54-e8c7b71e062b}">
  <ds:schemaRefs/>
</ds:datastoreItem>
</file>

<file path=customXml/itemProps92.xml><?xml version="1.0" encoding="utf-8"?>
<ds:datastoreItem xmlns:ds="http://schemas.openxmlformats.org/officeDocument/2006/customXml" ds:itemID="{ae910339-90fd-4820-aaf9-c2451b97cda5}">
  <ds:schemaRefs/>
</ds:datastoreItem>
</file>

<file path=customXml/itemProps93.xml><?xml version="1.0" encoding="utf-8"?>
<ds:datastoreItem xmlns:ds="http://schemas.openxmlformats.org/officeDocument/2006/customXml" ds:itemID="{a914b2e7-13e0-43d8-8e27-e142ad1821b8}">
  <ds:schemaRefs/>
</ds:datastoreItem>
</file>

<file path=customXml/itemProps94.xml><?xml version="1.0" encoding="utf-8"?>
<ds:datastoreItem xmlns:ds="http://schemas.openxmlformats.org/officeDocument/2006/customXml" ds:itemID="{ed30bc51-f43e-4203-aaa7-1e5e55782f86}">
  <ds:schemaRefs/>
</ds:datastoreItem>
</file>

<file path=customXml/itemProps95.xml><?xml version="1.0" encoding="utf-8"?>
<ds:datastoreItem xmlns:ds="http://schemas.openxmlformats.org/officeDocument/2006/customXml" ds:itemID="{19e030cc-fbc2-4f8d-8bd7-129c1f0bab88}">
  <ds:schemaRefs/>
</ds:datastoreItem>
</file>

<file path=customXml/itemProps96.xml><?xml version="1.0" encoding="utf-8"?>
<ds:datastoreItem xmlns:ds="http://schemas.openxmlformats.org/officeDocument/2006/customXml" ds:itemID="{5036d196-a1f8-4e0c-8a91-cf7ca3fe272e}">
  <ds:schemaRefs/>
</ds:datastoreItem>
</file>

<file path=customXml/itemProps97.xml><?xml version="1.0" encoding="utf-8"?>
<ds:datastoreItem xmlns:ds="http://schemas.openxmlformats.org/officeDocument/2006/customXml" ds:itemID="{dff173d4-06db-4f27-80c0-5516e91589e0}">
  <ds:schemaRefs/>
</ds:datastoreItem>
</file>

<file path=customXml/itemProps98.xml><?xml version="1.0" encoding="utf-8"?>
<ds:datastoreItem xmlns:ds="http://schemas.openxmlformats.org/officeDocument/2006/customXml" ds:itemID="{b53174f8-cb33-4fa2-9a79-a14664c8d393}">
  <ds:schemaRefs/>
</ds:datastoreItem>
</file>

<file path=customXml/itemProps99.xml><?xml version="1.0" encoding="utf-8"?>
<ds:datastoreItem xmlns:ds="http://schemas.openxmlformats.org/officeDocument/2006/customXml" ds:itemID="{0d9b7521-f0c5-4e8c-a3ce-aadb62635ccf}">
  <ds:schemaRefs/>
</ds:datastoreItem>
</file>

<file path=docProps/app.xml><?xml version="1.0" encoding="utf-8"?>
<Properties xmlns="http://schemas.openxmlformats.org/officeDocument/2006/extended-properties" xmlns:vt="http://schemas.openxmlformats.org/officeDocument/2006/docPropsVTypes">
  <Pages>60</Pages>
  <Words>20398</Words>
  <Characters>23527</Characters>
  <TotalTime>2</TotalTime>
  <ScaleCrop>false</ScaleCrop>
  <LinksUpToDate>false</LinksUpToDate>
  <CharactersWithSpaces>23815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2023-03-10T16:19:00Z</dcterms:created>
  <dc:creator>Administrator</dc:creator>
  <cp:lastModifiedBy>Administrator</cp:lastModifiedBy>
  <dcterms:modified xsi:type="dcterms:W3CDTF">2024-09-11T07:21:19Z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6D1005933E504F6CA0E5AEAC157D3136</vt:lpwstr>
  </property>
</Properties>
</file>