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6"/>
        <w:gridCol w:w="3468"/>
        <w:gridCol w:w="2016"/>
        <w:gridCol w:w="3264"/>
        <w:gridCol w:w="29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24" w:type="dxa"/>
            <w:gridSpan w:val="2"/>
            <w:tcBorders>
              <w:top w:val="single" w:color="FFFFFF" w:sz="6" w:space="0"/>
              <w:left w:val="single" w:color="FFFFFF" w:sz="6" w:space="0"/>
              <w:right w:val="single" w:color="FFFFFF" w:sz="6" w:space="0"/>
            </w:tcBorders>
            <w:vAlign w:val="center"/>
          </w:tcPr>
          <w:p>
            <w:pPr>
              <w:pStyle w:val="12"/>
            </w:pPr>
            <w:r>
              <w:t>420保定市满城区文化广电和旅游局</w:t>
            </w:r>
          </w:p>
        </w:tc>
        <w:tc>
          <w:tcPr>
            <w:tcW w:w="2016" w:type="dxa"/>
            <w:tcBorders>
              <w:top w:val="single" w:color="FFFFFF" w:sz="6" w:space="0"/>
              <w:left w:val="single" w:color="FFFFFF" w:sz="6" w:space="0"/>
              <w:right w:val="single" w:color="FFFFFF" w:sz="6" w:space="0"/>
            </w:tcBorders>
            <w:vAlign w:val="center"/>
          </w:tcPr>
          <w:p>
            <w:pPr>
              <w:pStyle w:val="11"/>
            </w:pPr>
            <w:r>
              <w:t>预算年度：2023</w:t>
            </w:r>
          </w:p>
        </w:tc>
        <w:tc>
          <w:tcPr>
            <w:tcW w:w="623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6" w:type="dxa"/>
            <w:vMerge w:val="restart"/>
            <w:vAlign w:val="center"/>
          </w:tcPr>
          <w:p>
            <w:pPr>
              <w:pStyle w:val="13"/>
            </w:pPr>
            <w:r>
              <w:t>序号</w:t>
            </w:r>
          </w:p>
        </w:tc>
        <w:tc>
          <w:tcPr>
            <w:tcW w:w="5484" w:type="dxa"/>
            <w:gridSpan w:val="2"/>
            <w:vAlign w:val="center"/>
          </w:tcPr>
          <w:p>
            <w:pPr>
              <w:pStyle w:val="13"/>
            </w:pPr>
            <w:r>
              <w:t>收入</w:t>
            </w:r>
          </w:p>
        </w:tc>
        <w:tc>
          <w:tcPr>
            <w:tcW w:w="6236"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6" w:type="dxa"/>
            <w:vMerge w:val="continue"/>
          </w:tcPr>
          <w:p/>
        </w:tc>
        <w:tc>
          <w:tcPr>
            <w:tcW w:w="3468" w:type="dxa"/>
            <w:vAlign w:val="center"/>
          </w:tcPr>
          <w:p>
            <w:pPr>
              <w:pStyle w:val="13"/>
            </w:pPr>
            <w:r>
              <w:t>项  目</w:t>
            </w:r>
          </w:p>
        </w:tc>
        <w:tc>
          <w:tcPr>
            <w:tcW w:w="2016" w:type="dxa"/>
            <w:vAlign w:val="center"/>
          </w:tcPr>
          <w:p>
            <w:pPr>
              <w:pStyle w:val="13"/>
            </w:pPr>
            <w:r>
              <w:t>预算数</w:t>
            </w:r>
          </w:p>
        </w:tc>
        <w:tc>
          <w:tcPr>
            <w:tcW w:w="3264" w:type="dxa"/>
            <w:vAlign w:val="center"/>
          </w:tcPr>
          <w:p>
            <w:pPr>
              <w:pStyle w:val="13"/>
            </w:pPr>
            <w:r>
              <w:t>项  目</w:t>
            </w:r>
          </w:p>
        </w:tc>
        <w:tc>
          <w:tcPr>
            <w:tcW w:w="2972"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6" w:type="dxa"/>
            <w:vAlign w:val="center"/>
          </w:tcPr>
          <w:p>
            <w:pPr>
              <w:pStyle w:val="13"/>
            </w:pPr>
            <w:r>
              <w:t>栏次</w:t>
            </w:r>
          </w:p>
        </w:tc>
        <w:tc>
          <w:tcPr>
            <w:tcW w:w="3468" w:type="dxa"/>
            <w:vAlign w:val="center"/>
          </w:tcPr>
          <w:p>
            <w:pPr>
              <w:pStyle w:val="13"/>
            </w:pPr>
            <w:r>
              <w:t>1</w:t>
            </w:r>
          </w:p>
        </w:tc>
        <w:tc>
          <w:tcPr>
            <w:tcW w:w="2016" w:type="dxa"/>
            <w:vAlign w:val="center"/>
          </w:tcPr>
          <w:p>
            <w:pPr>
              <w:pStyle w:val="13"/>
            </w:pPr>
            <w:r>
              <w:t>2</w:t>
            </w:r>
          </w:p>
        </w:tc>
        <w:tc>
          <w:tcPr>
            <w:tcW w:w="3264" w:type="dxa"/>
            <w:vAlign w:val="center"/>
          </w:tcPr>
          <w:p>
            <w:pPr>
              <w:pStyle w:val="13"/>
            </w:pPr>
            <w:r>
              <w:t>3</w:t>
            </w:r>
          </w:p>
        </w:tc>
        <w:tc>
          <w:tcPr>
            <w:tcW w:w="2972"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1856" w:type="dxa"/>
            <w:vAlign w:val="center"/>
          </w:tcPr>
          <w:p>
            <w:pPr>
              <w:pStyle w:val="16"/>
            </w:pPr>
            <w:r>
              <w:t>1</w:t>
            </w:r>
          </w:p>
        </w:tc>
        <w:tc>
          <w:tcPr>
            <w:tcW w:w="3468" w:type="dxa"/>
            <w:vAlign w:val="center"/>
          </w:tcPr>
          <w:p>
            <w:pPr>
              <w:pStyle w:val="15"/>
            </w:pPr>
            <w:r>
              <w:t>一、一般公共预算拨款收入</w:t>
            </w:r>
          </w:p>
        </w:tc>
        <w:tc>
          <w:tcPr>
            <w:tcW w:w="2016" w:type="dxa"/>
            <w:vAlign w:val="center"/>
          </w:tcPr>
          <w:p>
            <w:pPr>
              <w:pStyle w:val="14"/>
            </w:pPr>
            <w:r>
              <w:t>1760.75</w:t>
            </w:r>
          </w:p>
        </w:tc>
        <w:tc>
          <w:tcPr>
            <w:tcW w:w="3264" w:type="dxa"/>
            <w:vAlign w:val="center"/>
          </w:tcPr>
          <w:p>
            <w:pPr>
              <w:pStyle w:val="15"/>
            </w:pPr>
            <w:r>
              <w:t>一、一般公共服务支出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2</w:t>
            </w:r>
          </w:p>
        </w:tc>
        <w:tc>
          <w:tcPr>
            <w:tcW w:w="3468" w:type="dxa"/>
            <w:vAlign w:val="center"/>
          </w:tcPr>
          <w:p>
            <w:pPr>
              <w:pStyle w:val="15"/>
            </w:pPr>
            <w:r>
              <w:t>二、政府性基金预算拨款收入</w:t>
            </w:r>
          </w:p>
        </w:tc>
        <w:tc>
          <w:tcPr>
            <w:tcW w:w="2016" w:type="dxa"/>
            <w:vAlign w:val="center"/>
          </w:tcPr>
          <w:p>
            <w:pPr>
              <w:pStyle w:val="14"/>
            </w:pPr>
            <w:r>
              <w:t>500.00</w:t>
            </w:r>
          </w:p>
        </w:tc>
        <w:tc>
          <w:tcPr>
            <w:tcW w:w="3264" w:type="dxa"/>
            <w:vAlign w:val="center"/>
          </w:tcPr>
          <w:p>
            <w:pPr>
              <w:pStyle w:val="15"/>
            </w:pPr>
            <w:r>
              <w:t>二、外交支出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3</w:t>
            </w:r>
          </w:p>
        </w:tc>
        <w:tc>
          <w:tcPr>
            <w:tcW w:w="3468" w:type="dxa"/>
            <w:vAlign w:val="center"/>
          </w:tcPr>
          <w:p>
            <w:pPr>
              <w:pStyle w:val="15"/>
            </w:pPr>
            <w:r>
              <w:t>三、国有资本经营预算拨款收入</w:t>
            </w:r>
          </w:p>
        </w:tc>
        <w:tc>
          <w:tcPr>
            <w:tcW w:w="2016" w:type="dxa"/>
            <w:vAlign w:val="center"/>
          </w:tcPr>
          <w:p>
            <w:pPr>
              <w:pStyle w:val="14"/>
            </w:pPr>
          </w:p>
        </w:tc>
        <w:tc>
          <w:tcPr>
            <w:tcW w:w="3264" w:type="dxa"/>
            <w:vAlign w:val="center"/>
          </w:tcPr>
          <w:p>
            <w:pPr>
              <w:pStyle w:val="15"/>
            </w:pPr>
            <w:r>
              <w:t>三、国防支出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4</w:t>
            </w:r>
          </w:p>
        </w:tc>
        <w:tc>
          <w:tcPr>
            <w:tcW w:w="3468" w:type="dxa"/>
            <w:vAlign w:val="center"/>
          </w:tcPr>
          <w:p>
            <w:pPr>
              <w:pStyle w:val="15"/>
            </w:pPr>
            <w:r>
              <w:t>四、财政专户管理资金收入</w:t>
            </w:r>
          </w:p>
        </w:tc>
        <w:tc>
          <w:tcPr>
            <w:tcW w:w="2016" w:type="dxa"/>
            <w:vAlign w:val="center"/>
          </w:tcPr>
          <w:p>
            <w:pPr>
              <w:pStyle w:val="14"/>
            </w:pPr>
          </w:p>
        </w:tc>
        <w:tc>
          <w:tcPr>
            <w:tcW w:w="3264" w:type="dxa"/>
            <w:vAlign w:val="center"/>
          </w:tcPr>
          <w:p>
            <w:pPr>
              <w:pStyle w:val="15"/>
            </w:pPr>
            <w:r>
              <w:t>四、公共安全支出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5</w:t>
            </w:r>
          </w:p>
        </w:tc>
        <w:tc>
          <w:tcPr>
            <w:tcW w:w="3468" w:type="dxa"/>
            <w:vAlign w:val="center"/>
          </w:tcPr>
          <w:p>
            <w:pPr>
              <w:pStyle w:val="15"/>
            </w:pPr>
            <w:r>
              <w:t>五、事业收入</w:t>
            </w:r>
          </w:p>
        </w:tc>
        <w:tc>
          <w:tcPr>
            <w:tcW w:w="2016" w:type="dxa"/>
            <w:vAlign w:val="center"/>
          </w:tcPr>
          <w:p>
            <w:pPr>
              <w:pStyle w:val="14"/>
            </w:pPr>
          </w:p>
        </w:tc>
        <w:tc>
          <w:tcPr>
            <w:tcW w:w="3264" w:type="dxa"/>
            <w:vAlign w:val="center"/>
          </w:tcPr>
          <w:p>
            <w:pPr>
              <w:pStyle w:val="15"/>
            </w:pPr>
            <w:r>
              <w:t>五、教育支出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6</w:t>
            </w:r>
          </w:p>
        </w:tc>
        <w:tc>
          <w:tcPr>
            <w:tcW w:w="3468" w:type="dxa"/>
            <w:vAlign w:val="center"/>
          </w:tcPr>
          <w:p>
            <w:pPr>
              <w:pStyle w:val="15"/>
            </w:pPr>
            <w:r>
              <w:t>六、事业单位经营收入</w:t>
            </w:r>
          </w:p>
        </w:tc>
        <w:tc>
          <w:tcPr>
            <w:tcW w:w="2016" w:type="dxa"/>
            <w:vAlign w:val="center"/>
          </w:tcPr>
          <w:p>
            <w:pPr>
              <w:pStyle w:val="14"/>
            </w:pPr>
          </w:p>
        </w:tc>
        <w:tc>
          <w:tcPr>
            <w:tcW w:w="3264" w:type="dxa"/>
            <w:vAlign w:val="center"/>
          </w:tcPr>
          <w:p>
            <w:pPr>
              <w:pStyle w:val="15"/>
            </w:pPr>
            <w:r>
              <w:t>六、科学技术支出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7</w:t>
            </w:r>
          </w:p>
        </w:tc>
        <w:tc>
          <w:tcPr>
            <w:tcW w:w="3468" w:type="dxa"/>
            <w:vAlign w:val="center"/>
          </w:tcPr>
          <w:p>
            <w:pPr>
              <w:pStyle w:val="15"/>
            </w:pPr>
            <w:r>
              <w:t>七、上级补助收入</w:t>
            </w:r>
          </w:p>
        </w:tc>
        <w:tc>
          <w:tcPr>
            <w:tcW w:w="2016" w:type="dxa"/>
            <w:vAlign w:val="center"/>
          </w:tcPr>
          <w:p>
            <w:pPr>
              <w:pStyle w:val="14"/>
            </w:pPr>
          </w:p>
        </w:tc>
        <w:tc>
          <w:tcPr>
            <w:tcW w:w="3264" w:type="dxa"/>
            <w:vAlign w:val="center"/>
          </w:tcPr>
          <w:p>
            <w:pPr>
              <w:pStyle w:val="15"/>
            </w:pPr>
            <w:r>
              <w:t>七、文化旅游体育与传媒支出</w:t>
            </w:r>
          </w:p>
        </w:tc>
        <w:tc>
          <w:tcPr>
            <w:tcW w:w="2972" w:type="dxa"/>
            <w:vAlign w:val="center"/>
          </w:tcPr>
          <w:p>
            <w:pPr>
              <w:pStyle w:val="14"/>
            </w:pPr>
            <w:r>
              <w:t>1523.98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8</w:t>
            </w:r>
          </w:p>
        </w:tc>
        <w:tc>
          <w:tcPr>
            <w:tcW w:w="3468" w:type="dxa"/>
            <w:vAlign w:val="center"/>
          </w:tcPr>
          <w:p>
            <w:pPr>
              <w:pStyle w:val="15"/>
            </w:pPr>
            <w:r>
              <w:t>八、附属单位上缴收入</w:t>
            </w:r>
          </w:p>
        </w:tc>
        <w:tc>
          <w:tcPr>
            <w:tcW w:w="2016" w:type="dxa"/>
            <w:vAlign w:val="center"/>
          </w:tcPr>
          <w:p>
            <w:pPr>
              <w:pStyle w:val="14"/>
            </w:pPr>
          </w:p>
        </w:tc>
        <w:tc>
          <w:tcPr>
            <w:tcW w:w="3264" w:type="dxa"/>
            <w:vAlign w:val="center"/>
          </w:tcPr>
          <w:p>
            <w:pPr>
              <w:pStyle w:val="15"/>
            </w:pPr>
            <w:r>
              <w:t>八、社会保障和就业支出</w:t>
            </w:r>
          </w:p>
        </w:tc>
        <w:tc>
          <w:tcPr>
            <w:tcW w:w="2972" w:type="dxa"/>
            <w:vAlign w:val="center"/>
          </w:tcPr>
          <w:p>
            <w:pPr>
              <w:pStyle w:val="14"/>
            </w:pPr>
            <w:r>
              <w:t>245.50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9</w:t>
            </w:r>
          </w:p>
        </w:tc>
        <w:tc>
          <w:tcPr>
            <w:tcW w:w="3468" w:type="dxa"/>
            <w:vAlign w:val="center"/>
          </w:tcPr>
          <w:p>
            <w:pPr>
              <w:pStyle w:val="15"/>
            </w:pPr>
            <w:r>
              <w:t>九、其他收入</w:t>
            </w:r>
          </w:p>
        </w:tc>
        <w:tc>
          <w:tcPr>
            <w:tcW w:w="2016" w:type="dxa"/>
            <w:vAlign w:val="center"/>
          </w:tcPr>
          <w:p>
            <w:pPr>
              <w:pStyle w:val="14"/>
            </w:pPr>
          </w:p>
        </w:tc>
        <w:tc>
          <w:tcPr>
            <w:tcW w:w="3264" w:type="dxa"/>
            <w:vAlign w:val="center"/>
          </w:tcPr>
          <w:p>
            <w:pPr>
              <w:pStyle w:val="15"/>
            </w:pPr>
            <w:r>
              <w:t>九、社会保险基金支出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10</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十、卫生健康支出</w:t>
            </w:r>
          </w:p>
        </w:tc>
        <w:tc>
          <w:tcPr>
            <w:tcW w:w="2972" w:type="dxa"/>
            <w:vAlign w:val="center"/>
          </w:tcPr>
          <w:p>
            <w:pPr>
              <w:pStyle w:val="14"/>
            </w:pPr>
            <w:r>
              <w:t>35.89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11</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十一、节能环保支出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12</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十二、城乡社区支出</w:t>
            </w:r>
          </w:p>
        </w:tc>
        <w:tc>
          <w:tcPr>
            <w:tcW w:w="2972"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13</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十三、农林水支出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14</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十四、交通运输支出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15</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十五、资源勘探工业信息等支出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16</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十六、商业服务业等支出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17</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十七、金融支出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18</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十八、援助其他地区支出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19</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十九、自然资源海洋气象等支出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856" w:type="dxa"/>
            <w:vAlign w:val="center"/>
          </w:tcPr>
          <w:p>
            <w:pPr>
              <w:pStyle w:val="16"/>
            </w:pPr>
            <w:r>
              <w:t>20</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二十、住房保障支出</w:t>
            </w:r>
          </w:p>
        </w:tc>
        <w:tc>
          <w:tcPr>
            <w:tcW w:w="2972" w:type="dxa"/>
            <w:vAlign w:val="center"/>
          </w:tcPr>
          <w:p>
            <w:pPr>
              <w:pStyle w:val="14"/>
            </w:pPr>
            <w:r>
              <w:t>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21</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二十一、粮油物资储备支出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22</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二十二、国有资本经营预算支出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23</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二十三、灾害防治及应急管理支出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24</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二十四、预备费</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25</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二十五、其他支出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26</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二十六、转移性支出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27</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二十七、债务还本支出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28</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二十八、债务付息支出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29</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二十九、债务发行费用支出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30</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三十、抗疫特别国债安排的支出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31</w:t>
            </w:r>
          </w:p>
        </w:tc>
        <w:tc>
          <w:tcPr>
            <w:tcW w:w="3468" w:type="dxa"/>
            <w:vAlign w:val="center"/>
          </w:tcPr>
          <w:p>
            <w:pPr>
              <w:pStyle w:val="15"/>
            </w:pPr>
          </w:p>
        </w:tc>
        <w:tc>
          <w:tcPr>
            <w:tcW w:w="2016" w:type="dxa"/>
            <w:vAlign w:val="center"/>
          </w:tcPr>
          <w:p>
            <w:pPr>
              <w:pStyle w:val="14"/>
            </w:pPr>
          </w:p>
        </w:tc>
        <w:tc>
          <w:tcPr>
            <w:tcW w:w="3264" w:type="dxa"/>
            <w:vAlign w:val="center"/>
          </w:tcPr>
          <w:p>
            <w:pPr>
              <w:pStyle w:val="15"/>
            </w:pPr>
            <w:r>
              <w:t>三十一、往来性支出</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32</w:t>
            </w:r>
          </w:p>
        </w:tc>
        <w:tc>
          <w:tcPr>
            <w:tcW w:w="3468" w:type="dxa"/>
            <w:vAlign w:val="center"/>
          </w:tcPr>
          <w:p>
            <w:pPr>
              <w:pStyle w:val="17"/>
            </w:pPr>
            <w:r>
              <w:t>本年收入合计</w:t>
            </w:r>
          </w:p>
        </w:tc>
        <w:tc>
          <w:tcPr>
            <w:tcW w:w="2016" w:type="dxa"/>
            <w:vAlign w:val="center"/>
          </w:tcPr>
          <w:p>
            <w:pPr>
              <w:pStyle w:val="18"/>
            </w:pPr>
            <w:r>
              <w:t>2260.75</w:t>
            </w:r>
          </w:p>
        </w:tc>
        <w:tc>
          <w:tcPr>
            <w:tcW w:w="3264" w:type="dxa"/>
            <w:vAlign w:val="center"/>
          </w:tcPr>
          <w:p>
            <w:pPr>
              <w:pStyle w:val="17"/>
            </w:pPr>
            <w:r>
              <w:t>本年支出合计</w:t>
            </w:r>
          </w:p>
        </w:tc>
        <w:tc>
          <w:tcPr>
            <w:tcW w:w="2972" w:type="dxa"/>
            <w:vAlign w:val="center"/>
          </w:tcPr>
          <w:p>
            <w:pPr>
              <w:pStyle w:val="18"/>
            </w:pPr>
            <w:r>
              <w:t>2360.07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33</w:t>
            </w:r>
          </w:p>
        </w:tc>
        <w:tc>
          <w:tcPr>
            <w:tcW w:w="3468" w:type="dxa"/>
            <w:vAlign w:val="center"/>
          </w:tcPr>
          <w:p>
            <w:pPr>
              <w:pStyle w:val="15"/>
            </w:pPr>
            <w:r>
              <w:t>上年结转结余</w:t>
            </w:r>
          </w:p>
        </w:tc>
        <w:tc>
          <w:tcPr>
            <w:tcW w:w="2016" w:type="dxa"/>
            <w:vAlign w:val="center"/>
          </w:tcPr>
          <w:p>
            <w:pPr>
              <w:pStyle w:val="14"/>
            </w:pPr>
            <w:r>
              <w:t>99.32</w:t>
            </w:r>
          </w:p>
        </w:tc>
        <w:tc>
          <w:tcPr>
            <w:tcW w:w="3264" w:type="dxa"/>
            <w:vAlign w:val="center"/>
          </w:tcPr>
          <w:p>
            <w:pPr>
              <w:pStyle w:val="15"/>
            </w:pPr>
            <w:r>
              <w:t>年终结转结余</w:t>
            </w:r>
          </w:p>
        </w:tc>
        <w:tc>
          <w:tcPr>
            <w:tcW w:w="297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6"/>
            </w:pPr>
            <w:r>
              <w:t>34</w:t>
            </w:r>
          </w:p>
        </w:tc>
        <w:tc>
          <w:tcPr>
            <w:tcW w:w="3468" w:type="dxa"/>
            <w:vAlign w:val="center"/>
          </w:tcPr>
          <w:p>
            <w:pPr>
              <w:pStyle w:val="17"/>
            </w:pPr>
            <w:r>
              <w:t>收入总计</w:t>
            </w:r>
          </w:p>
        </w:tc>
        <w:tc>
          <w:tcPr>
            <w:tcW w:w="2016" w:type="dxa"/>
            <w:vAlign w:val="center"/>
          </w:tcPr>
          <w:p>
            <w:pPr>
              <w:pStyle w:val="18"/>
            </w:pPr>
            <w:r>
              <w:t>2360.07</w:t>
            </w:r>
          </w:p>
        </w:tc>
        <w:tc>
          <w:tcPr>
            <w:tcW w:w="3264" w:type="dxa"/>
            <w:vAlign w:val="center"/>
          </w:tcPr>
          <w:p>
            <w:pPr>
              <w:pStyle w:val="17"/>
            </w:pPr>
            <w:r>
              <w:t>支出总计</w:t>
            </w:r>
          </w:p>
        </w:tc>
        <w:tc>
          <w:tcPr>
            <w:tcW w:w="2972" w:type="dxa"/>
            <w:vAlign w:val="center"/>
          </w:tcPr>
          <w:p>
            <w:pPr>
              <w:pStyle w:val="18"/>
            </w:pPr>
            <w:r>
              <w:t>2360.07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4"/>
        <w:gridCol w:w="984"/>
        <w:gridCol w:w="1062"/>
        <w:gridCol w:w="1218"/>
        <w:gridCol w:w="996"/>
        <w:gridCol w:w="1008"/>
        <w:gridCol w:w="1032"/>
        <w:gridCol w:w="792"/>
        <w:gridCol w:w="720"/>
        <w:gridCol w:w="720"/>
        <w:gridCol w:w="1392"/>
        <w:gridCol w:w="1272"/>
        <w:gridCol w:w="12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4" w:type="dxa"/>
            <w:gridSpan w:val="5"/>
            <w:tcBorders>
              <w:top w:val="single" w:color="FFFFFF" w:sz="6" w:space="0"/>
              <w:left w:val="single" w:color="FFFFFF" w:sz="6" w:space="0"/>
              <w:right w:val="single" w:color="FFFFFF" w:sz="6" w:space="0"/>
            </w:tcBorders>
            <w:vAlign w:val="center"/>
          </w:tcPr>
          <w:p>
            <w:pPr>
              <w:pStyle w:val="12"/>
            </w:pPr>
            <w:r>
              <w:t>420保定市满城区文化广电和旅游局</w:t>
            </w:r>
          </w:p>
        </w:tc>
        <w:tc>
          <w:tcPr>
            <w:tcW w:w="283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313"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restart"/>
            <w:vAlign w:val="center"/>
          </w:tcPr>
          <w:p>
            <w:pPr>
              <w:pStyle w:val="13"/>
            </w:pPr>
            <w:r>
              <w:t>序号</w:t>
            </w:r>
          </w:p>
        </w:tc>
        <w:tc>
          <w:tcPr>
            <w:tcW w:w="2046" w:type="dxa"/>
            <w:gridSpan w:val="2"/>
            <w:vAlign w:val="center"/>
          </w:tcPr>
          <w:p>
            <w:pPr>
              <w:pStyle w:val="13"/>
            </w:pPr>
            <w:r>
              <w:t>功能分类科目</w:t>
            </w:r>
          </w:p>
        </w:tc>
        <w:tc>
          <w:tcPr>
            <w:tcW w:w="1218" w:type="dxa"/>
            <w:vMerge w:val="restart"/>
            <w:vAlign w:val="center"/>
          </w:tcPr>
          <w:p>
            <w:pPr>
              <w:pStyle w:val="13"/>
            </w:pPr>
            <w:r>
              <w:t>合计</w:t>
            </w:r>
          </w:p>
        </w:tc>
        <w:tc>
          <w:tcPr>
            <w:tcW w:w="7932" w:type="dxa"/>
            <w:gridSpan w:val="8"/>
            <w:vAlign w:val="center"/>
          </w:tcPr>
          <w:p>
            <w:pPr>
              <w:pStyle w:val="13"/>
            </w:pPr>
            <w:r>
              <w:t>本年收入</w:t>
            </w:r>
          </w:p>
        </w:tc>
        <w:tc>
          <w:tcPr>
            <w:tcW w:w="1209"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continue"/>
          </w:tcPr>
          <w:p/>
        </w:tc>
        <w:tc>
          <w:tcPr>
            <w:tcW w:w="984" w:type="dxa"/>
            <w:vAlign w:val="center"/>
          </w:tcPr>
          <w:p>
            <w:pPr>
              <w:pStyle w:val="13"/>
            </w:pPr>
            <w:r>
              <w:t>科目    编码</w:t>
            </w:r>
          </w:p>
        </w:tc>
        <w:tc>
          <w:tcPr>
            <w:tcW w:w="1062" w:type="dxa"/>
            <w:vAlign w:val="center"/>
          </w:tcPr>
          <w:p>
            <w:pPr>
              <w:pStyle w:val="13"/>
            </w:pPr>
            <w:r>
              <w:t>科目名称</w:t>
            </w:r>
          </w:p>
        </w:tc>
        <w:tc>
          <w:tcPr>
            <w:tcW w:w="1218" w:type="dxa"/>
            <w:vMerge w:val="continue"/>
          </w:tcPr>
          <w:p/>
        </w:tc>
        <w:tc>
          <w:tcPr>
            <w:tcW w:w="996" w:type="dxa"/>
            <w:vAlign w:val="center"/>
          </w:tcPr>
          <w:p>
            <w:pPr>
              <w:pStyle w:val="13"/>
            </w:pPr>
            <w:r>
              <w:t>小计</w:t>
            </w:r>
          </w:p>
        </w:tc>
        <w:tc>
          <w:tcPr>
            <w:tcW w:w="1008" w:type="dxa"/>
            <w:vAlign w:val="center"/>
          </w:tcPr>
          <w:p>
            <w:pPr>
              <w:pStyle w:val="13"/>
            </w:pPr>
            <w:r>
              <w:t>财政拨款 收入</w:t>
            </w:r>
          </w:p>
        </w:tc>
        <w:tc>
          <w:tcPr>
            <w:tcW w:w="1032" w:type="dxa"/>
            <w:vAlign w:val="center"/>
          </w:tcPr>
          <w:p>
            <w:pPr>
              <w:pStyle w:val="13"/>
            </w:pPr>
            <w:r>
              <w:t>财政专户 收入</w:t>
            </w:r>
          </w:p>
        </w:tc>
        <w:tc>
          <w:tcPr>
            <w:tcW w:w="792" w:type="dxa"/>
            <w:vAlign w:val="center"/>
          </w:tcPr>
          <w:p>
            <w:pPr>
              <w:pStyle w:val="13"/>
            </w:pPr>
            <w:r>
              <w:t>事业收入</w:t>
            </w:r>
          </w:p>
        </w:tc>
        <w:tc>
          <w:tcPr>
            <w:tcW w:w="720" w:type="dxa"/>
            <w:vAlign w:val="center"/>
          </w:tcPr>
          <w:p>
            <w:pPr>
              <w:pStyle w:val="13"/>
            </w:pPr>
            <w:r>
              <w:t>经营收入</w:t>
            </w:r>
          </w:p>
        </w:tc>
        <w:tc>
          <w:tcPr>
            <w:tcW w:w="720" w:type="dxa"/>
            <w:vAlign w:val="center"/>
          </w:tcPr>
          <w:p>
            <w:pPr>
              <w:pStyle w:val="13"/>
            </w:pPr>
            <w:r>
              <w:t>上级补助收入</w:t>
            </w:r>
          </w:p>
        </w:tc>
        <w:tc>
          <w:tcPr>
            <w:tcW w:w="1392" w:type="dxa"/>
            <w:vAlign w:val="center"/>
          </w:tcPr>
          <w:p>
            <w:pPr>
              <w:pStyle w:val="13"/>
            </w:pPr>
            <w:r>
              <w:t>附属单位上缴收入</w:t>
            </w:r>
          </w:p>
        </w:tc>
        <w:tc>
          <w:tcPr>
            <w:tcW w:w="1272" w:type="dxa"/>
            <w:vAlign w:val="center"/>
          </w:tcPr>
          <w:p>
            <w:pPr>
              <w:pStyle w:val="13"/>
            </w:pPr>
            <w:r>
              <w:t>其他收入</w:t>
            </w:r>
          </w:p>
        </w:tc>
        <w:tc>
          <w:tcPr>
            <w:tcW w:w="120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Align w:val="center"/>
          </w:tcPr>
          <w:p>
            <w:pPr>
              <w:pStyle w:val="13"/>
            </w:pPr>
            <w:r>
              <w:t>栏次</w:t>
            </w:r>
          </w:p>
        </w:tc>
        <w:tc>
          <w:tcPr>
            <w:tcW w:w="984" w:type="dxa"/>
            <w:vAlign w:val="center"/>
          </w:tcPr>
          <w:p>
            <w:pPr>
              <w:pStyle w:val="13"/>
            </w:pPr>
            <w:r>
              <w:t>1</w:t>
            </w:r>
          </w:p>
        </w:tc>
        <w:tc>
          <w:tcPr>
            <w:tcW w:w="1062" w:type="dxa"/>
            <w:vAlign w:val="center"/>
          </w:tcPr>
          <w:p>
            <w:pPr>
              <w:pStyle w:val="13"/>
            </w:pPr>
            <w:r>
              <w:t>2</w:t>
            </w:r>
          </w:p>
        </w:tc>
        <w:tc>
          <w:tcPr>
            <w:tcW w:w="1218" w:type="dxa"/>
            <w:vAlign w:val="center"/>
          </w:tcPr>
          <w:p>
            <w:pPr>
              <w:pStyle w:val="13"/>
            </w:pPr>
            <w:r>
              <w:t>3</w:t>
            </w:r>
          </w:p>
        </w:tc>
        <w:tc>
          <w:tcPr>
            <w:tcW w:w="996" w:type="dxa"/>
            <w:vAlign w:val="center"/>
          </w:tcPr>
          <w:p>
            <w:pPr>
              <w:pStyle w:val="13"/>
            </w:pPr>
            <w:r>
              <w:t>4</w:t>
            </w:r>
          </w:p>
        </w:tc>
        <w:tc>
          <w:tcPr>
            <w:tcW w:w="1008" w:type="dxa"/>
            <w:vAlign w:val="center"/>
          </w:tcPr>
          <w:p>
            <w:pPr>
              <w:pStyle w:val="13"/>
            </w:pPr>
            <w:r>
              <w:t>5</w:t>
            </w:r>
          </w:p>
        </w:tc>
        <w:tc>
          <w:tcPr>
            <w:tcW w:w="1032" w:type="dxa"/>
            <w:vAlign w:val="center"/>
          </w:tcPr>
          <w:p>
            <w:pPr>
              <w:pStyle w:val="13"/>
            </w:pPr>
            <w:r>
              <w:t>6</w:t>
            </w:r>
          </w:p>
        </w:tc>
        <w:tc>
          <w:tcPr>
            <w:tcW w:w="792" w:type="dxa"/>
            <w:vAlign w:val="center"/>
          </w:tcPr>
          <w:p>
            <w:pPr>
              <w:pStyle w:val="13"/>
            </w:pPr>
            <w:r>
              <w:t>7</w:t>
            </w:r>
          </w:p>
        </w:tc>
        <w:tc>
          <w:tcPr>
            <w:tcW w:w="720" w:type="dxa"/>
            <w:vAlign w:val="center"/>
          </w:tcPr>
          <w:p>
            <w:pPr>
              <w:pStyle w:val="13"/>
            </w:pPr>
            <w:r>
              <w:t>8</w:t>
            </w:r>
          </w:p>
        </w:tc>
        <w:tc>
          <w:tcPr>
            <w:tcW w:w="720" w:type="dxa"/>
            <w:vAlign w:val="center"/>
          </w:tcPr>
          <w:p>
            <w:pPr>
              <w:pStyle w:val="13"/>
            </w:pPr>
            <w:r>
              <w:t>9</w:t>
            </w:r>
          </w:p>
        </w:tc>
        <w:tc>
          <w:tcPr>
            <w:tcW w:w="1392" w:type="dxa"/>
            <w:vAlign w:val="center"/>
          </w:tcPr>
          <w:p>
            <w:pPr>
              <w:pStyle w:val="13"/>
            </w:pPr>
            <w:r>
              <w:t>10</w:t>
            </w:r>
          </w:p>
        </w:tc>
        <w:tc>
          <w:tcPr>
            <w:tcW w:w="1272" w:type="dxa"/>
            <w:vAlign w:val="center"/>
          </w:tcPr>
          <w:p>
            <w:pPr>
              <w:pStyle w:val="13"/>
            </w:pPr>
            <w:r>
              <w:t>11</w:t>
            </w:r>
          </w:p>
        </w:tc>
        <w:tc>
          <w:tcPr>
            <w:tcW w:w="1209"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1</w:t>
            </w:r>
          </w:p>
        </w:tc>
        <w:tc>
          <w:tcPr>
            <w:tcW w:w="984" w:type="dxa"/>
            <w:vAlign w:val="center"/>
          </w:tcPr>
          <w:p>
            <w:pPr>
              <w:pStyle w:val="19"/>
            </w:pPr>
          </w:p>
        </w:tc>
        <w:tc>
          <w:tcPr>
            <w:tcW w:w="1062" w:type="dxa"/>
            <w:vAlign w:val="center"/>
          </w:tcPr>
          <w:p>
            <w:pPr>
              <w:pStyle w:val="17"/>
            </w:pPr>
            <w:r>
              <w:t>合计</w:t>
            </w:r>
          </w:p>
        </w:tc>
        <w:tc>
          <w:tcPr>
            <w:tcW w:w="1218" w:type="dxa"/>
            <w:vAlign w:val="center"/>
          </w:tcPr>
          <w:p>
            <w:pPr>
              <w:pStyle w:val="18"/>
            </w:pPr>
            <w:r>
              <w:t>2360.07</w:t>
            </w:r>
          </w:p>
        </w:tc>
        <w:tc>
          <w:tcPr>
            <w:tcW w:w="996" w:type="dxa"/>
            <w:vAlign w:val="center"/>
          </w:tcPr>
          <w:p>
            <w:pPr>
              <w:pStyle w:val="18"/>
            </w:pPr>
            <w:r>
              <w:t>2260.75</w:t>
            </w:r>
          </w:p>
        </w:tc>
        <w:tc>
          <w:tcPr>
            <w:tcW w:w="1008" w:type="dxa"/>
            <w:vAlign w:val="center"/>
          </w:tcPr>
          <w:p>
            <w:pPr>
              <w:pStyle w:val="18"/>
            </w:pPr>
            <w:r>
              <w:t>2260.75</w:t>
            </w:r>
          </w:p>
        </w:tc>
        <w:tc>
          <w:tcPr>
            <w:tcW w:w="1032" w:type="dxa"/>
            <w:vAlign w:val="center"/>
          </w:tcPr>
          <w:p>
            <w:pPr>
              <w:pStyle w:val="18"/>
            </w:pPr>
          </w:p>
        </w:tc>
        <w:tc>
          <w:tcPr>
            <w:tcW w:w="792" w:type="dxa"/>
            <w:vAlign w:val="center"/>
          </w:tcPr>
          <w:p>
            <w:pPr>
              <w:pStyle w:val="18"/>
            </w:pPr>
          </w:p>
        </w:tc>
        <w:tc>
          <w:tcPr>
            <w:tcW w:w="720" w:type="dxa"/>
            <w:vAlign w:val="center"/>
          </w:tcPr>
          <w:p>
            <w:pPr>
              <w:pStyle w:val="18"/>
            </w:pPr>
          </w:p>
        </w:tc>
        <w:tc>
          <w:tcPr>
            <w:tcW w:w="720" w:type="dxa"/>
            <w:vAlign w:val="center"/>
          </w:tcPr>
          <w:p>
            <w:pPr>
              <w:pStyle w:val="18"/>
            </w:pPr>
          </w:p>
        </w:tc>
        <w:tc>
          <w:tcPr>
            <w:tcW w:w="1392" w:type="dxa"/>
            <w:vAlign w:val="center"/>
          </w:tcPr>
          <w:p>
            <w:pPr>
              <w:pStyle w:val="18"/>
            </w:pPr>
          </w:p>
        </w:tc>
        <w:tc>
          <w:tcPr>
            <w:tcW w:w="1272" w:type="dxa"/>
            <w:vAlign w:val="center"/>
          </w:tcPr>
          <w:p>
            <w:pPr>
              <w:pStyle w:val="18"/>
            </w:pPr>
          </w:p>
        </w:tc>
        <w:tc>
          <w:tcPr>
            <w:tcW w:w="1209" w:type="dxa"/>
            <w:vAlign w:val="center"/>
          </w:tcPr>
          <w:p>
            <w:pPr>
              <w:pStyle w:val="18"/>
            </w:pPr>
            <w:r>
              <w:t>99.32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2</w:t>
            </w:r>
          </w:p>
        </w:tc>
        <w:tc>
          <w:tcPr>
            <w:tcW w:w="984" w:type="dxa"/>
            <w:vAlign w:val="center"/>
          </w:tcPr>
          <w:p>
            <w:pPr>
              <w:pStyle w:val="15"/>
            </w:pPr>
            <w:r>
              <w:t>207</w:t>
            </w:r>
          </w:p>
        </w:tc>
        <w:tc>
          <w:tcPr>
            <w:tcW w:w="1062" w:type="dxa"/>
            <w:vAlign w:val="center"/>
          </w:tcPr>
          <w:p>
            <w:pPr>
              <w:pStyle w:val="15"/>
            </w:pPr>
            <w:r>
              <w:t>文化旅游体育与传媒支出</w:t>
            </w:r>
          </w:p>
        </w:tc>
        <w:tc>
          <w:tcPr>
            <w:tcW w:w="1218" w:type="dxa"/>
            <w:vAlign w:val="center"/>
          </w:tcPr>
          <w:p>
            <w:pPr>
              <w:pStyle w:val="14"/>
            </w:pPr>
            <w:r>
              <w:t>1523.98</w:t>
            </w:r>
          </w:p>
        </w:tc>
        <w:tc>
          <w:tcPr>
            <w:tcW w:w="996" w:type="dxa"/>
            <w:vAlign w:val="center"/>
          </w:tcPr>
          <w:p>
            <w:pPr>
              <w:pStyle w:val="14"/>
            </w:pPr>
            <w:r>
              <w:t>1424.66</w:t>
            </w:r>
          </w:p>
        </w:tc>
        <w:tc>
          <w:tcPr>
            <w:tcW w:w="1008" w:type="dxa"/>
            <w:vAlign w:val="center"/>
          </w:tcPr>
          <w:p>
            <w:pPr>
              <w:pStyle w:val="14"/>
            </w:pPr>
            <w:r>
              <w:t>1424.66</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r>
              <w:t>99.32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3</w:t>
            </w:r>
          </w:p>
        </w:tc>
        <w:tc>
          <w:tcPr>
            <w:tcW w:w="984" w:type="dxa"/>
            <w:vAlign w:val="center"/>
          </w:tcPr>
          <w:p>
            <w:pPr>
              <w:pStyle w:val="15"/>
            </w:pPr>
            <w:r>
              <w:t>20701</w:t>
            </w:r>
          </w:p>
        </w:tc>
        <w:tc>
          <w:tcPr>
            <w:tcW w:w="1062" w:type="dxa"/>
            <w:vAlign w:val="center"/>
          </w:tcPr>
          <w:p>
            <w:pPr>
              <w:pStyle w:val="15"/>
            </w:pPr>
            <w:r>
              <w:t>文化和旅游</w:t>
            </w:r>
          </w:p>
        </w:tc>
        <w:tc>
          <w:tcPr>
            <w:tcW w:w="1218" w:type="dxa"/>
            <w:vAlign w:val="center"/>
          </w:tcPr>
          <w:p>
            <w:pPr>
              <w:pStyle w:val="14"/>
            </w:pPr>
            <w:r>
              <w:t>1338.98</w:t>
            </w:r>
          </w:p>
        </w:tc>
        <w:tc>
          <w:tcPr>
            <w:tcW w:w="996" w:type="dxa"/>
            <w:vAlign w:val="center"/>
          </w:tcPr>
          <w:p>
            <w:pPr>
              <w:pStyle w:val="14"/>
            </w:pPr>
            <w:r>
              <w:t>1239.66</w:t>
            </w:r>
          </w:p>
        </w:tc>
        <w:tc>
          <w:tcPr>
            <w:tcW w:w="1008" w:type="dxa"/>
            <w:vAlign w:val="center"/>
          </w:tcPr>
          <w:p>
            <w:pPr>
              <w:pStyle w:val="14"/>
            </w:pPr>
            <w:r>
              <w:t>1239.66</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r>
              <w:t>99.32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4</w:t>
            </w:r>
          </w:p>
        </w:tc>
        <w:tc>
          <w:tcPr>
            <w:tcW w:w="984" w:type="dxa"/>
            <w:vAlign w:val="center"/>
          </w:tcPr>
          <w:p>
            <w:pPr>
              <w:pStyle w:val="15"/>
            </w:pPr>
            <w:r>
              <w:t>2070101</w:t>
            </w:r>
          </w:p>
        </w:tc>
        <w:tc>
          <w:tcPr>
            <w:tcW w:w="1062" w:type="dxa"/>
            <w:vAlign w:val="center"/>
          </w:tcPr>
          <w:p>
            <w:pPr>
              <w:pStyle w:val="15"/>
            </w:pPr>
            <w:r>
              <w:t>行政运行</w:t>
            </w:r>
          </w:p>
        </w:tc>
        <w:tc>
          <w:tcPr>
            <w:tcW w:w="1218" w:type="dxa"/>
            <w:vAlign w:val="center"/>
          </w:tcPr>
          <w:p>
            <w:pPr>
              <w:pStyle w:val="14"/>
            </w:pPr>
            <w:r>
              <w:t>684.91</w:t>
            </w:r>
          </w:p>
        </w:tc>
        <w:tc>
          <w:tcPr>
            <w:tcW w:w="996" w:type="dxa"/>
            <w:vAlign w:val="center"/>
          </w:tcPr>
          <w:p>
            <w:pPr>
              <w:pStyle w:val="14"/>
            </w:pPr>
            <w:r>
              <w:t>684.91</w:t>
            </w:r>
          </w:p>
        </w:tc>
        <w:tc>
          <w:tcPr>
            <w:tcW w:w="1008" w:type="dxa"/>
            <w:vAlign w:val="center"/>
          </w:tcPr>
          <w:p>
            <w:pPr>
              <w:pStyle w:val="14"/>
            </w:pPr>
            <w:r>
              <w:t>684.91</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5</w:t>
            </w:r>
          </w:p>
        </w:tc>
        <w:tc>
          <w:tcPr>
            <w:tcW w:w="984" w:type="dxa"/>
            <w:vAlign w:val="center"/>
          </w:tcPr>
          <w:p>
            <w:pPr>
              <w:pStyle w:val="15"/>
            </w:pPr>
            <w:r>
              <w:t>2070102</w:t>
            </w:r>
          </w:p>
        </w:tc>
        <w:tc>
          <w:tcPr>
            <w:tcW w:w="1062" w:type="dxa"/>
            <w:vAlign w:val="center"/>
          </w:tcPr>
          <w:p>
            <w:pPr>
              <w:pStyle w:val="15"/>
            </w:pPr>
            <w:r>
              <w:t>一般行政管理事务</w:t>
            </w:r>
          </w:p>
        </w:tc>
        <w:tc>
          <w:tcPr>
            <w:tcW w:w="1218" w:type="dxa"/>
            <w:vAlign w:val="center"/>
          </w:tcPr>
          <w:p>
            <w:pPr>
              <w:pStyle w:val="14"/>
            </w:pPr>
            <w:r>
              <w:t>29.00</w:t>
            </w:r>
          </w:p>
        </w:tc>
        <w:tc>
          <w:tcPr>
            <w:tcW w:w="996" w:type="dxa"/>
            <w:vAlign w:val="center"/>
          </w:tcPr>
          <w:p>
            <w:pPr>
              <w:pStyle w:val="14"/>
            </w:pPr>
            <w:r>
              <w:t>29.00</w:t>
            </w:r>
          </w:p>
        </w:tc>
        <w:tc>
          <w:tcPr>
            <w:tcW w:w="1008" w:type="dxa"/>
            <w:vAlign w:val="center"/>
          </w:tcPr>
          <w:p>
            <w:pPr>
              <w:pStyle w:val="14"/>
            </w:pPr>
            <w:r>
              <w:t>29.00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6</w:t>
            </w:r>
          </w:p>
        </w:tc>
        <w:tc>
          <w:tcPr>
            <w:tcW w:w="984" w:type="dxa"/>
            <w:vAlign w:val="center"/>
          </w:tcPr>
          <w:p>
            <w:pPr>
              <w:pStyle w:val="15"/>
            </w:pPr>
            <w:r>
              <w:t>2070104</w:t>
            </w:r>
          </w:p>
        </w:tc>
        <w:tc>
          <w:tcPr>
            <w:tcW w:w="1062" w:type="dxa"/>
            <w:vAlign w:val="center"/>
          </w:tcPr>
          <w:p>
            <w:pPr>
              <w:pStyle w:val="15"/>
            </w:pPr>
            <w:r>
              <w:t>图书馆</w:t>
            </w:r>
          </w:p>
        </w:tc>
        <w:tc>
          <w:tcPr>
            <w:tcW w:w="1218" w:type="dxa"/>
            <w:vAlign w:val="center"/>
          </w:tcPr>
          <w:p>
            <w:pPr>
              <w:pStyle w:val="14"/>
            </w:pPr>
            <w:r>
              <w:t>20.00</w:t>
            </w:r>
          </w:p>
        </w:tc>
        <w:tc>
          <w:tcPr>
            <w:tcW w:w="996" w:type="dxa"/>
            <w:vAlign w:val="center"/>
          </w:tcPr>
          <w:p>
            <w:pPr>
              <w:pStyle w:val="14"/>
            </w:pPr>
            <w:r>
              <w:t>20.00</w:t>
            </w:r>
          </w:p>
        </w:tc>
        <w:tc>
          <w:tcPr>
            <w:tcW w:w="1008" w:type="dxa"/>
            <w:vAlign w:val="center"/>
          </w:tcPr>
          <w:p>
            <w:pPr>
              <w:pStyle w:val="14"/>
            </w:pPr>
            <w:r>
              <w:t>20.00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7</w:t>
            </w:r>
          </w:p>
        </w:tc>
        <w:tc>
          <w:tcPr>
            <w:tcW w:w="984" w:type="dxa"/>
            <w:vAlign w:val="center"/>
          </w:tcPr>
          <w:p>
            <w:pPr>
              <w:pStyle w:val="15"/>
            </w:pPr>
            <w:r>
              <w:t>2070108</w:t>
            </w:r>
          </w:p>
        </w:tc>
        <w:tc>
          <w:tcPr>
            <w:tcW w:w="1062" w:type="dxa"/>
            <w:vAlign w:val="center"/>
          </w:tcPr>
          <w:p>
            <w:pPr>
              <w:pStyle w:val="15"/>
            </w:pPr>
            <w:r>
              <w:t>文化活动</w:t>
            </w:r>
          </w:p>
        </w:tc>
        <w:tc>
          <w:tcPr>
            <w:tcW w:w="1218" w:type="dxa"/>
            <w:vAlign w:val="center"/>
          </w:tcPr>
          <w:p>
            <w:pPr>
              <w:pStyle w:val="14"/>
            </w:pPr>
            <w:r>
              <w:t>40.50</w:t>
            </w:r>
          </w:p>
        </w:tc>
        <w:tc>
          <w:tcPr>
            <w:tcW w:w="996" w:type="dxa"/>
            <w:vAlign w:val="center"/>
          </w:tcPr>
          <w:p>
            <w:pPr>
              <w:pStyle w:val="14"/>
            </w:pPr>
          </w:p>
        </w:tc>
        <w:tc>
          <w:tcPr>
            <w:tcW w:w="1008" w:type="dxa"/>
            <w:vAlign w:val="center"/>
          </w:tcPr>
          <w:p>
            <w:pPr>
              <w:pStyle w:val="14"/>
            </w:pP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8</w:t>
            </w:r>
          </w:p>
        </w:tc>
        <w:tc>
          <w:tcPr>
            <w:tcW w:w="984" w:type="dxa"/>
            <w:vAlign w:val="center"/>
          </w:tcPr>
          <w:p>
            <w:pPr>
              <w:pStyle w:val="15"/>
            </w:pPr>
            <w:r>
              <w:t>2070109</w:t>
            </w:r>
          </w:p>
        </w:tc>
        <w:tc>
          <w:tcPr>
            <w:tcW w:w="1062" w:type="dxa"/>
            <w:vAlign w:val="center"/>
          </w:tcPr>
          <w:p>
            <w:pPr>
              <w:pStyle w:val="15"/>
            </w:pPr>
            <w:r>
              <w:t>群众文化</w:t>
            </w:r>
          </w:p>
        </w:tc>
        <w:tc>
          <w:tcPr>
            <w:tcW w:w="1218" w:type="dxa"/>
            <w:vAlign w:val="center"/>
          </w:tcPr>
          <w:p>
            <w:pPr>
              <w:pStyle w:val="14"/>
            </w:pPr>
            <w:r>
              <w:t>167.57</w:t>
            </w:r>
          </w:p>
        </w:tc>
        <w:tc>
          <w:tcPr>
            <w:tcW w:w="996" w:type="dxa"/>
            <w:vAlign w:val="center"/>
          </w:tcPr>
          <w:p>
            <w:pPr>
              <w:pStyle w:val="14"/>
            </w:pPr>
            <w:r>
              <w:t>108.75</w:t>
            </w:r>
          </w:p>
        </w:tc>
        <w:tc>
          <w:tcPr>
            <w:tcW w:w="1008" w:type="dxa"/>
            <w:vAlign w:val="center"/>
          </w:tcPr>
          <w:p>
            <w:pPr>
              <w:pStyle w:val="14"/>
            </w:pPr>
            <w:r>
              <w:t>108.75</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r>
              <w:t>58.82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9</w:t>
            </w:r>
          </w:p>
        </w:tc>
        <w:tc>
          <w:tcPr>
            <w:tcW w:w="984" w:type="dxa"/>
            <w:vAlign w:val="center"/>
          </w:tcPr>
          <w:p>
            <w:pPr>
              <w:pStyle w:val="15"/>
            </w:pPr>
            <w:r>
              <w:t>2070114</w:t>
            </w:r>
          </w:p>
        </w:tc>
        <w:tc>
          <w:tcPr>
            <w:tcW w:w="1062" w:type="dxa"/>
            <w:vAlign w:val="center"/>
          </w:tcPr>
          <w:p>
            <w:pPr>
              <w:pStyle w:val="15"/>
            </w:pPr>
            <w:r>
              <w:t>文化和旅游管理事务</w:t>
            </w:r>
          </w:p>
        </w:tc>
        <w:tc>
          <w:tcPr>
            <w:tcW w:w="1218" w:type="dxa"/>
            <w:vAlign w:val="center"/>
          </w:tcPr>
          <w:p>
            <w:pPr>
              <w:pStyle w:val="14"/>
            </w:pPr>
            <w:r>
              <w:t>280.00</w:t>
            </w:r>
          </w:p>
        </w:tc>
        <w:tc>
          <w:tcPr>
            <w:tcW w:w="996" w:type="dxa"/>
            <w:vAlign w:val="center"/>
          </w:tcPr>
          <w:p>
            <w:pPr>
              <w:pStyle w:val="14"/>
            </w:pPr>
            <w:r>
              <w:t>280.00</w:t>
            </w:r>
          </w:p>
        </w:tc>
        <w:tc>
          <w:tcPr>
            <w:tcW w:w="1008" w:type="dxa"/>
            <w:vAlign w:val="center"/>
          </w:tcPr>
          <w:p>
            <w:pPr>
              <w:pStyle w:val="14"/>
            </w:pPr>
            <w:r>
              <w:t>280.00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10</w:t>
            </w:r>
          </w:p>
        </w:tc>
        <w:tc>
          <w:tcPr>
            <w:tcW w:w="984" w:type="dxa"/>
            <w:vAlign w:val="center"/>
          </w:tcPr>
          <w:p>
            <w:pPr>
              <w:pStyle w:val="15"/>
            </w:pPr>
            <w:r>
              <w:t>2070199</w:t>
            </w:r>
          </w:p>
        </w:tc>
        <w:tc>
          <w:tcPr>
            <w:tcW w:w="1062" w:type="dxa"/>
            <w:vAlign w:val="center"/>
          </w:tcPr>
          <w:p>
            <w:pPr>
              <w:pStyle w:val="15"/>
            </w:pPr>
            <w:r>
              <w:t>其他文化和旅游支出</w:t>
            </w:r>
          </w:p>
        </w:tc>
        <w:tc>
          <w:tcPr>
            <w:tcW w:w="1218" w:type="dxa"/>
            <w:vAlign w:val="center"/>
          </w:tcPr>
          <w:p>
            <w:pPr>
              <w:pStyle w:val="14"/>
            </w:pPr>
            <w:r>
              <w:t>117.00</w:t>
            </w:r>
          </w:p>
        </w:tc>
        <w:tc>
          <w:tcPr>
            <w:tcW w:w="996" w:type="dxa"/>
            <w:vAlign w:val="center"/>
          </w:tcPr>
          <w:p>
            <w:pPr>
              <w:pStyle w:val="14"/>
            </w:pPr>
            <w:r>
              <w:t>117.00</w:t>
            </w:r>
          </w:p>
        </w:tc>
        <w:tc>
          <w:tcPr>
            <w:tcW w:w="1008" w:type="dxa"/>
            <w:vAlign w:val="center"/>
          </w:tcPr>
          <w:p>
            <w:pPr>
              <w:pStyle w:val="14"/>
            </w:pPr>
            <w:r>
              <w:t>117.00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11</w:t>
            </w:r>
          </w:p>
        </w:tc>
        <w:tc>
          <w:tcPr>
            <w:tcW w:w="984" w:type="dxa"/>
            <w:vAlign w:val="center"/>
          </w:tcPr>
          <w:p>
            <w:pPr>
              <w:pStyle w:val="15"/>
            </w:pPr>
            <w:r>
              <w:t>20702</w:t>
            </w:r>
          </w:p>
        </w:tc>
        <w:tc>
          <w:tcPr>
            <w:tcW w:w="1062" w:type="dxa"/>
            <w:vAlign w:val="center"/>
          </w:tcPr>
          <w:p>
            <w:pPr>
              <w:pStyle w:val="15"/>
            </w:pPr>
            <w:r>
              <w:t>文物</w:t>
            </w:r>
          </w:p>
        </w:tc>
        <w:tc>
          <w:tcPr>
            <w:tcW w:w="1218" w:type="dxa"/>
            <w:vAlign w:val="center"/>
          </w:tcPr>
          <w:p>
            <w:pPr>
              <w:pStyle w:val="14"/>
            </w:pPr>
            <w:r>
              <w:t>185.00</w:t>
            </w:r>
          </w:p>
        </w:tc>
        <w:tc>
          <w:tcPr>
            <w:tcW w:w="996" w:type="dxa"/>
            <w:vAlign w:val="center"/>
          </w:tcPr>
          <w:p>
            <w:pPr>
              <w:pStyle w:val="14"/>
            </w:pPr>
            <w:r>
              <w:t>185.00</w:t>
            </w:r>
          </w:p>
        </w:tc>
        <w:tc>
          <w:tcPr>
            <w:tcW w:w="1008" w:type="dxa"/>
            <w:vAlign w:val="center"/>
          </w:tcPr>
          <w:p>
            <w:pPr>
              <w:pStyle w:val="14"/>
            </w:pPr>
            <w:r>
              <w:t>185.00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12</w:t>
            </w:r>
          </w:p>
        </w:tc>
        <w:tc>
          <w:tcPr>
            <w:tcW w:w="984" w:type="dxa"/>
            <w:vAlign w:val="center"/>
          </w:tcPr>
          <w:p>
            <w:pPr>
              <w:pStyle w:val="15"/>
            </w:pPr>
            <w:r>
              <w:t>2070204</w:t>
            </w:r>
          </w:p>
        </w:tc>
        <w:tc>
          <w:tcPr>
            <w:tcW w:w="1062" w:type="dxa"/>
            <w:vAlign w:val="center"/>
          </w:tcPr>
          <w:p>
            <w:pPr>
              <w:pStyle w:val="15"/>
            </w:pPr>
            <w:r>
              <w:t>文物保护</w:t>
            </w:r>
          </w:p>
        </w:tc>
        <w:tc>
          <w:tcPr>
            <w:tcW w:w="1218" w:type="dxa"/>
            <w:vAlign w:val="center"/>
          </w:tcPr>
          <w:p>
            <w:pPr>
              <w:pStyle w:val="14"/>
            </w:pPr>
            <w:r>
              <w:t>185.00</w:t>
            </w:r>
          </w:p>
        </w:tc>
        <w:tc>
          <w:tcPr>
            <w:tcW w:w="996" w:type="dxa"/>
            <w:vAlign w:val="center"/>
          </w:tcPr>
          <w:p>
            <w:pPr>
              <w:pStyle w:val="14"/>
            </w:pPr>
            <w:r>
              <w:t>185.00</w:t>
            </w:r>
          </w:p>
        </w:tc>
        <w:tc>
          <w:tcPr>
            <w:tcW w:w="1008" w:type="dxa"/>
            <w:vAlign w:val="center"/>
          </w:tcPr>
          <w:p>
            <w:pPr>
              <w:pStyle w:val="14"/>
            </w:pPr>
            <w:r>
              <w:t>185.00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13</w:t>
            </w:r>
          </w:p>
        </w:tc>
        <w:tc>
          <w:tcPr>
            <w:tcW w:w="984" w:type="dxa"/>
            <w:vAlign w:val="center"/>
          </w:tcPr>
          <w:p>
            <w:pPr>
              <w:pStyle w:val="15"/>
            </w:pPr>
            <w:r>
              <w:t>208</w:t>
            </w:r>
          </w:p>
        </w:tc>
        <w:tc>
          <w:tcPr>
            <w:tcW w:w="1062" w:type="dxa"/>
            <w:vAlign w:val="center"/>
          </w:tcPr>
          <w:p>
            <w:pPr>
              <w:pStyle w:val="15"/>
            </w:pPr>
            <w:r>
              <w:t>社会保障和就业支出</w:t>
            </w:r>
          </w:p>
        </w:tc>
        <w:tc>
          <w:tcPr>
            <w:tcW w:w="1218" w:type="dxa"/>
            <w:vAlign w:val="center"/>
          </w:tcPr>
          <w:p>
            <w:pPr>
              <w:pStyle w:val="14"/>
            </w:pPr>
            <w:r>
              <w:t>245.50</w:t>
            </w:r>
          </w:p>
        </w:tc>
        <w:tc>
          <w:tcPr>
            <w:tcW w:w="996" w:type="dxa"/>
            <w:vAlign w:val="center"/>
          </w:tcPr>
          <w:p>
            <w:pPr>
              <w:pStyle w:val="14"/>
            </w:pPr>
            <w:r>
              <w:t>245.50</w:t>
            </w:r>
          </w:p>
        </w:tc>
        <w:tc>
          <w:tcPr>
            <w:tcW w:w="1008" w:type="dxa"/>
            <w:vAlign w:val="center"/>
          </w:tcPr>
          <w:p>
            <w:pPr>
              <w:pStyle w:val="14"/>
            </w:pPr>
            <w:r>
              <w:t>245.50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14</w:t>
            </w:r>
          </w:p>
        </w:tc>
        <w:tc>
          <w:tcPr>
            <w:tcW w:w="984" w:type="dxa"/>
            <w:vAlign w:val="center"/>
          </w:tcPr>
          <w:p>
            <w:pPr>
              <w:pStyle w:val="15"/>
            </w:pPr>
            <w:r>
              <w:t>20805</w:t>
            </w:r>
          </w:p>
        </w:tc>
        <w:tc>
          <w:tcPr>
            <w:tcW w:w="1062" w:type="dxa"/>
            <w:vAlign w:val="center"/>
          </w:tcPr>
          <w:p>
            <w:pPr>
              <w:pStyle w:val="15"/>
            </w:pPr>
            <w:r>
              <w:t>行政事业单位养老支出</w:t>
            </w:r>
          </w:p>
        </w:tc>
        <w:tc>
          <w:tcPr>
            <w:tcW w:w="1218" w:type="dxa"/>
            <w:vAlign w:val="center"/>
          </w:tcPr>
          <w:p>
            <w:pPr>
              <w:pStyle w:val="14"/>
            </w:pPr>
            <w:r>
              <w:t>245.50</w:t>
            </w:r>
          </w:p>
        </w:tc>
        <w:tc>
          <w:tcPr>
            <w:tcW w:w="996" w:type="dxa"/>
            <w:vAlign w:val="center"/>
          </w:tcPr>
          <w:p>
            <w:pPr>
              <w:pStyle w:val="14"/>
            </w:pPr>
            <w:r>
              <w:t>245.50</w:t>
            </w:r>
          </w:p>
        </w:tc>
        <w:tc>
          <w:tcPr>
            <w:tcW w:w="1008" w:type="dxa"/>
            <w:vAlign w:val="center"/>
          </w:tcPr>
          <w:p>
            <w:pPr>
              <w:pStyle w:val="14"/>
            </w:pPr>
            <w:r>
              <w:t>245.50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15</w:t>
            </w:r>
          </w:p>
        </w:tc>
        <w:tc>
          <w:tcPr>
            <w:tcW w:w="984" w:type="dxa"/>
            <w:vAlign w:val="center"/>
          </w:tcPr>
          <w:p>
            <w:pPr>
              <w:pStyle w:val="15"/>
            </w:pPr>
            <w:r>
              <w:t>2080501</w:t>
            </w:r>
          </w:p>
        </w:tc>
        <w:tc>
          <w:tcPr>
            <w:tcW w:w="1062" w:type="dxa"/>
            <w:vAlign w:val="center"/>
          </w:tcPr>
          <w:p>
            <w:pPr>
              <w:pStyle w:val="15"/>
            </w:pPr>
            <w:r>
              <w:t>行政单位离退休</w:t>
            </w:r>
          </w:p>
        </w:tc>
        <w:tc>
          <w:tcPr>
            <w:tcW w:w="1218" w:type="dxa"/>
            <w:vAlign w:val="center"/>
          </w:tcPr>
          <w:p>
            <w:pPr>
              <w:pStyle w:val="14"/>
            </w:pPr>
            <w:r>
              <w:t>131.26</w:t>
            </w:r>
          </w:p>
        </w:tc>
        <w:tc>
          <w:tcPr>
            <w:tcW w:w="996" w:type="dxa"/>
            <w:vAlign w:val="center"/>
          </w:tcPr>
          <w:p>
            <w:pPr>
              <w:pStyle w:val="14"/>
            </w:pPr>
            <w:r>
              <w:t>131.26</w:t>
            </w:r>
          </w:p>
        </w:tc>
        <w:tc>
          <w:tcPr>
            <w:tcW w:w="1008" w:type="dxa"/>
            <w:vAlign w:val="center"/>
          </w:tcPr>
          <w:p>
            <w:pPr>
              <w:pStyle w:val="14"/>
            </w:pPr>
            <w:r>
              <w:t>131.26</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16</w:t>
            </w:r>
          </w:p>
        </w:tc>
        <w:tc>
          <w:tcPr>
            <w:tcW w:w="984" w:type="dxa"/>
            <w:vAlign w:val="center"/>
          </w:tcPr>
          <w:p>
            <w:pPr>
              <w:pStyle w:val="15"/>
            </w:pPr>
            <w:r>
              <w:t>2080505</w:t>
            </w:r>
          </w:p>
        </w:tc>
        <w:tc>
          <w:tcPr>
            <w:tcW w:w="1062" w:type="dxa"/>
            <w:vAlign w:val="center"/>
          </w:tcPr>
          <w:p>
            <w:pPr>
              <w:pStyle w:val="15"/>
            </w:pPr>
            <w:r>
              <w:t>机关事业单位基本养老保险缴费支出</w:t>
            </w:r>
          </w:p>
        </w:tc>
        <w:tc>
          <w:tcPr>
            <w:tcW w:w="1218" w:type="dxa"/>
            <w:vAlign w:val="center"/>
          </w:tcPr>
          <w:p>
            <w:pPr>
              <w:pStyle w:val="14"/>
            </w:pPr>
            <w:r>
              <w:t>91.02</w:t>
            </w:r>
          </w:p>
        </w:tc>
        <w:tc>
          <w:tcPr>
            <w:tcW w:w="996" w:type="dxa"/>
            <w:vAlign w:val="center"/>
          </w:tcPr>
          <w:p>
            <w:pPr>
              <w:pStyle w:val="14"/>
            </w:pPr>
            <w:r>
              <w:t>91.02</w:t>
            </w:r>
          </w:p>
        </w:tc>
        <w:tc>
          <w:tcPr>
            <w:tcW w:w="1008" w:type="dxa"/>
            <w:vAlign w:val="center"/>
          </w:tcPr>
          <w:p>
            <w:pPr>
              <w:pStyle w:val="14"/>
            </w:pPr>
            <w:r>
              <w:t>91.02</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17</w:t>
            </w:r>
          </w:p>
        </w:tc>
        <w:tc>
          <w:tcPr>
            <w:tcW w:w="984" w:type="dxa"/>
            <w:vAlign w:val="center"/>
          </w:tcPr>
          <w:p>
            <w:pPr>
              <w:pStyle w:val="15"/>
            </w:pPr>
            <w:r>
              <w:t>2080506</w:t>
            </w:r>
          </w:p>
        </w:tc>
        <w:tc>
          <w:tcPr>
            <w:tcW w:w="1062" w:type="dxa"/>
            <w:vAlign w:val="center"/>
          </w:tcPr>
          <w:p>
            <w:pPr>
              <w:pStyle w:val="15"/>
            </w:pPr>
            <w:r>
              <w:t>机关事业单位职业年金缴费支出</w:t>
            </w:r>
          </w:p>
        </w:tc>
        <w:tc>
          <w:tcPr>
            <w:tcW w:w="1218" w:type="dxa"/>
            <w:vAlign w:val="center"/>
          </w:tcPr>
          <w:p>
            <w:pPr>
              <w:pStyle w:val="14"/>
            </w:pPr>
            <w:r>
              <w:t>23.23</w:t>
            </w:r>
          </w:p>
        </w:tc>
        <w:tc>
          <w:tcPr>
            <w:tcW w:w="996" w:type="dxa"/>
            <w:vAlign w:val="center"/>
          </w:tcPr>
          <w:p>
            <w:pPr>
              <w:pStyle w:val="14"/>
            </w:pPr>
            <w:r>
              <w:t>23.23</w:t>
            </w:r>
          </w:p>
        </w:tc>
        <w:tc>
          <w:tcPr>
            <w:tcW w:w="1008" w:type="dxa"/>
            <w:vAlign w:val="center"/>
          </w:tcPr>
          <w:p>
            <w:pPr>
              <w:pStyle w:val="14"/>
            </w:pPr>
            <w:r>
              <w:t>23.23</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18</w:t>
            </w:r>
          </w:p>
        </w:tc>
        <w:tc>
          <w:tcPr>
            <w:tcW w:w="984" w:type="dxa"/>
            <w:vAlign w:val="center"/>
          </w:tcPr>
          <w:p>
            <w:pPr>
              <w:pStyle w:val="15"/>
            </w:pPr>
            <w:r>
              <w:t>210</w:t>
            </w:r>
          </w:p>
        </w:tc>
        <w:tc>
          <w:tcPr>
            <w:tcW w:w="1062" w:type="dxa"/>
            <w:vAlign w:val="center"/>
          </w:tcPr>
          <w:p>
            <w:pPr>
              <w:pStyle w:val="15"/>
            </w:pPr>
            <w:r>
              <w:t>卫生健康支出</w:t>
            </w:r>
          </w:p>
        </w:tc>
        <w:tc>
          <w:tcPr>
            <w:tcW w:w="1218" w:type="dxa"/>
            <w:vAlign w:val="center"/>
          </w:tcPr>
          <w:p>
            <w:pPr>
              <w:pStyle w:val="14"/>
            </w:pPr>
            <w:r>
              <w:t>35.89</w:t>
            </w:r>
          </w:p>
        </w:tc>
        <w:tc>
          <w:tcPr>
            <w:tcW w:w="996" w:type="dxa"/>
            <w:vAlign w:val="center"/>
          </w:tcPr>
          <w:p>
            <w:pPr>
              <w:pStyle w:val="14"/>
            </w:pPr>
            <w:r>
              <w:t>35.89</w:t>
            </w:r>
          </w:p>
        </w:tc>
        <w:tc>
          <w:tcPr>
            <w:tcW w:w="1008" w:type="dxa"/>
            <w:vAlign w:val="center"/>
          </w:tcPr>
          <w:p>
            <w:pPr>
              <w:pStyle w:val="14"/>
            </w:pPr>
            <w:r>
              <w:t>35.89</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19</w:t>
            </w:r>
          </w:p>
        </w:tc>
        <w:tc>
          <w:tcPr>
            <w:tcW w:w="984" w:type="dxa"/>
            <w:vAlign w:val="center"/>
          </w:tcPr>
          <w:p>
            <w:pPr>
              <w:pStyle w:val="15"/>
            </w:pPr>
            <w:r>
              <w:t>21011</w:t>
            </w:r>
          </w:p>
        </w:tc>
        <w:tc>
          <w:tcPr>
            <w:tcW w:w="1062" w:type="dxa"/>
            <w:vAlign w:val="center"/>
          </w:tcPr>
          <w:p>
            <w:pPr>
              <w:pStyle w:val="15"/>
            </w:pPr>
            <w:r>
              <w:t>行政事业单位医疗</w:t>
            </w:r>
          </w:p>
        </w:tc>
        <w:tc>
          <w:tcPr>
            <w:tcW w:w="1218" w:type="dxa"/>
            <w:vAlign w:val="center"/>
          </w:tcPr>
          <w:p>
            <w:pPr>
              <w:pStyle w:val="14"/>
            </w:pPr>
            <w:r>
              <w:t>35.89</w:t>
            </w:r>
          </w:p>
        </w:tc>
        <w:tc>
          <w:tcPr>
            <w:tcW w:w="996" w:type="dxa"/>
            <w:vAlign w:val="center"/>
          </w:tcPr>
          <w:p>
            <w:pPr>
              <w:pStyle w:val="14"/>
            </w:pPr>
            <w:r>
              <w:t>35.89</w:t>
            </w:r>
          </w:p>
        </w:tc>
        <w:tc>
          <w:tcPr>
            <w:tcW w:w="1008" w:type="dxa"/>
            <w:vAlign w:val="center"/>
          </w:tcPr>
          <w:p>
            <w:pPr>
              <w:pStyle w:val="14"/>
            </w:pPr>
            <w:r>
              <w:t>35.89</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20</w:t>
            </w:r>
          </w:p>
        </w:tc>
        <w:tc>
          <w:tcPr>
            <w:tcW w:w="984" w:type="dxa"/>
            <w:vAlign w:val="center"/>
          </w:tcPr>
          <w:p>
            <w:pPr>
              <w:pStyle w:val="15"/>
            </w:pPr>
            <w:r>
              <w:t>2101101</w:t>
            </w:r>
          </w:p>
        </w:tc>
        <w:tc>
          <w:tcPr>
            <w:tcW w:w="1062" w:type="dxa"/>
            <w:vAlign w:val="center"/>
          </w:tcPr>
          <w:p>
            <w:pPr>
              <w:pStyle w:val="15"/>
            </w:pPr>
            <w:r>
              <w:t>行政单位医疗</w:t>
            </w:r>
          </w:p>
        </w:tc>
        <w:tc>
          <w:tcPr>
            <w:tcW w:w="1218" w:type="dxa"/>
            <w:vAlign w:val="center"/>
          </w:tcPr>
          <w:p>
            <w:pPr>
              <w:pStyle w:val="14"/>
            </w:pPr>
            <w:r>
              <w:t>35.89</w:t>
            </w:r>
          </w:p>
        </w:tc>
        <w:tc>
          <w:tcPr>
            <w:tcW w:w="996" w:type="dxa"/>
            <w:vAlign w:val="center"/>
          </w:tcPr>
          <w:p>
            <w:pPr>
              <w:pStyle w:val="14"/>
            </w:pPr>
            <w:r>
              <w:t>35.89</w:t>
            </w:r>
          </w:p>
        </w:tc>
        <w:tc>
          <w:tcPr>
            <w:tcW w:w="1008" w:type="dxa"/>
            <w:vAlign w:val="center"/>
          </w:tcPr>
          <w:p>
            <w:pPr>
              <w:pStyle w:val="14"/>
            </w:pPr>
            <w:r>
              <w:t>35.89</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21</w:t>
            </w:r>
          </w:p>
        </w:tc>
        <w:tc>
          <w:tcPr>
            <w:tcW w:w="984" w:type="dxa"/>
            <w:vAlign w:val="center"/>
          </w:tcPr>
          <w:p>
            <w:pPr>
              <w:pStyle w:val="15"/>
            </w:pPr>
            <w:r>
              <w:t>212</w:t>
            </w:r>
          </w:p>
        </w:tc>
        <w:tc>
          <w:tcPr>
            <w:tcW w:w="1062" w:type="dxa"/>
            <w:vAlign w:val="center"/>
          </w:tcPr>
          <w:p>
            <w:pPr>
              <w:pStyle w:val="15"/>
            </w:pPr>
            <w:r>
              <w:t>城乡社区支出</w:t>
            </w:r>
          </w:p>
        </w:tc>
        <w:tc>
          <w:tcPr>
            <w:tcW w:w="1218" w:type="dxa"/>
            <w:vAlign w:val="center"/>
          </w:tcPr>
          <w:p>
            <w:pPr>
              <w:pStyle w:val="14"/>
            </w:pPr>
            <w:r>
              <w:t>500.00</w:t>
            </w:r>
          </w:p>
        </w:tc>
        <w:tc>
          <w:tcPr>
            <w:tcW w:w="996" w:type="dxa"/>
            <w:vAlign w:val="center"/>
          </w:tcPr>
          <w:p>
            <w:pPr>
              <w:pStyle w:val="14"/>
            </w:pPr>
            <w:r>
              <w:t>500.00</w:t>
            </w:r>
          </w:p>
        </w:tc>
        <w:tc>
          <w:tcPr>
            <w:tcW w:w="1008" w:type="dxa"/>
            <w:vAlign w:val="center"/>
          </w:tcPr>
          <w:p>
            <w:pPr>
              <w:pStyle w:val="14"/>
            </w:pPr>
            <w:r>
              <w:t>500.00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22</w:t>
            </w:r>
          </w:p>
        </w:tc>
        <w:tc>
          <w:tcPr>
            <w:tcW w:w="984" w:type="dxa"/>
            <w:vAlign w:val="center"/>
          </w:tcPr>
          <w:p>
            <w:pPr>
              <w:pStyle w:val="15"/>
            </w:pPr>
            <w:r>
              <w:t>21213</w:t>
            </w:r>
          </w:p>
        </w:tc>
        <w:tc>
          <w:tcPr>
            <w:tcW w:w="1062" w:type="dxa"/>
            <w:vAlign w:val="center"/>
          </w:tcPr>
          <w:p>
            <w:pPr>
              <w:pStyle w:val="15"/>
            </w:pPr>
            <w:r>
              <w:t>城市基础设施配套费安排的支出</w:t>
            </w:r>
          </w:p>
        </w:tc>
        <w:tc>
          <w:tcPr>
            <w:tcW w:w="1218" w:type="dxa"/>
            <w:vAlign w:val="center"/>
          </w:tcPr>
          <w:p>
            <w:pPr>
              <w:pStyle w:val="14"/>
            </w:pPr>
            <w:r>
              <w:t>500.00</w:t>
            </w:r>
          </w:p>
        </w:tc>
        <w:tc>
          <w:tcPr>
            <w:tcW w:w="996" w:type="dxa"/>
            <w:vAlign w:val="center"/>
          </w:tcPr>
          <w:p>
            <w:pPr>
              <w:pStyle w:val="14"/>
            </w:pPr>
            <w:r>
              <w:t>500.00</w:t>
            </w:r>
          </w:p>
        </w:tc>
        <w:tc>
          <w:tcPr>
            <w:tcW w:w="1008" w:type="dxa"/>
            <w:vAlign w:val="center"/>
          </w:tcPr>
          <w:p>
            <w:pPr>
              <w:pStyle w:val="14"/>
            </w:pPr>
            <w:r>
              <w:t>500.00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23</w:t>
            </w:r>
          </w:p>
        </w:tc>
        <w:tc>
          <w:tcPr>
            <w:tcW w:w="984" w:type="dxa"/>
            <w:vAlign w:val="center"/>
          </w:tcPr>
          <w:p>
            <w:pPr>
              <w:pStyle w:val="15"/>
            </w:pPr>
            <w:r>
              <w:t>2121301</w:t>
            </w:r>
          </w:p>
        </w:tc>
        <w:tc>
          <w:tcPr>
            <w:tcW w:w="1062" w:type="dxa"/>
            <w:vAlign w:val="center"/>
          </w:tcPr>
          <w:p>
            <w:pPr>
              <w:pStyle w:val="15"/>
            </w:pPr>
            <w:r>
              <w:t>城市公共设施</w:t>
            </w:r>
          </w:p>
        </w:tc>
        <w:tc>
          <w:tcPr>
            <w:tcW w:w="1218" w:type="dxa"/>
            <w:vAlign w:val="center"/>
          </w:tcPr>
          <w:p>
            <w:pPr>
              <w:pStyle w:val="14"/>
            </w:pPr>
            <w:r>
              <w:t>500.00</w:t>
            </w:r>
          </w:p>
        </w:tc>
        <w:tc>
          <w:tcPr>
            <w:tcW w:w="996" w:type="dxa"/>
            <w:vAlign w:val="center"/>
          </w:tcPr>
          <w:p>
            <w:pPr>
              <w:pStyle w:val="14"/>
            </w:pPr>
            <w:r>
              <w:t>500.00</w:t>
            </w:r>
          </w:p>
        </w:tc>
        <w:tc>
          <w:tcPr>
            <w:tcW w:w="1008" w:type="dxa"/>
            <w:vAlign w:val="center"/>
          </w:tcPr>
          <w:p>
            <w:pPr>
              <w:pStyle w:val="14"/>
            </w:pPr>
            <w:r>
              <w:t>500.00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24</w:t>
            </w:r>
          </w:p>
        </w:tc>
        <w:tc>
          <w:tcPr>
            <w:tcW w:w="984" w:type="dxa"/>
            <w:vAlign w:val="center"/>
          </w:tcPr>
          <w:p>
            <w:pPr>
              <w:pStyle w:val="15"/>
            </w:pPr>
            <w:r>
              <w:t>221</w:t>
            </w:r>
          </w:p>
        </w:tc>
        <w:tc>
          <w:tcPr>
            <w:tcW w:w="1062" w:type="dxa"/>
            <w:vAlign w:val="center"/>
          </w:tcPr>
          <w:p>
            <w:pPr>
              <w:pStyle w:val="15"/>
            </w:pPr>
            <w:r>
              <w:t>住房保障支出</w:t>
            </w:r>
          </w:p>
        </w:tc>
        <w:tc>
          <w:tcPr>
            <w:tcW w:w="1218" w:type="dxa"/>
            <w:vAlign w:val="center"/>
          </w:tcPr>
          <w:p>
            <w:pPr>
              <w:pStyle w:val="14"/>
            </w:pPr>
            <w:r>
              <w:t>54.70</w:t>
            </w:r>
          </w:p>
        </w:tc>
        <w:tc>
          <w:tcPr>
            <w:tcW w:w="996" w:type="dxa"/>
            <w:vAlign w:val="center"/>
          </w:tcPr>
          <w:p>
            <w:pPr>
              <w:pStyle w:val="14"/>
            </w:pPr>
            <w:r>
              <w:t>54.70</w:t>
            </w:r>
          </w:p>
        </w:tc>
        <w:tc>
          <w:tcPr>
            <w:tcW w:w="1008" w:type="dxa"/>
            <w:vAlign w:val="center"/>
          </w:tcPr>
          <w:p>
            <w:pPr>
              <w:pStyle w:val="14"/>
            </w:pPr>
            <w:r>
              <w:t>54.70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25</w:t>
            </w:r>
          </w:p>
        </w:tc>
        <w:tc>
          <w:tcPr>
            <w:tcW w:w="984" w:type="dxa"/>
            <w:vAlign w:val="center"/>
          </w:tcPr>
          <w:p>
            <w:pPr>
              <w:pStyle w:val="15"/>
            </w:pPr>
            <w:r>
              <w:t>22102</w:t>
            </w:r>
          </w:p>
        </w:tc>
        <w:tc>
          <w:tcPr>
            <w:tcW w:w="1062" w:type="dxa"/>
            <w:vAlign w:val="center"/>
          </w:tcPr>
          <w:p>
            <w:pPr>
              <w:pStyle w:val="15"/>
            </w:pPr>
            <w:r>
              <w:t>住房改革支出</w:t>
            </w:r>
          </w:p>
        </w:tc>
        <w:tc>
          <w:tcPr>
            <w:tcW w:w="1218" w:type="dxa"/>
            <w:vAlign w:val="center"/>
          </w:tcPr>
          <w:p>
            <w:pPr>
              <w:pStyle w:val="14"/>
            </w:pPr>
            <w:r>
              <w:t>54.70</w:t>
            </w:r>
          </w:p>
        </w:tc>
        <w:tc>
          <w:tcPr>
            <w:tcW w:w="996" w:type="dxa"/>
            <w:vAlign w:val="center"/>
          </w:tcPr>
          <w:p>
            <w:pPr>
              <w:pStyle w:val="14"/>
            </w:pPr>
            <w:r>
              <w:t>54.70</w:t>
            </w:r>
          </w:p>
        </w:tc>
        <w:tc>
          <w:tcPr>
            <w:tcW w:w="1008" w:type="dxa"/>
            <w:vAlign w:val="center"/>
          </w:tcPr>
          <w:p>
            <w:pPr>
              <w:pStyle w:val="14"/>
            </w:pPr>
            <w:r>
              <w:t>54.70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6"/>
            </w:pPr>
            <w:r>
              <w:t>26</w:t>
            </w:r>
          </w:p>
        </w:tc>
        <w:tc>
          <w:tcPr>
            <w:tcW w:w="984" w:type="dxa"/>
            <w:vAlign w:val="center"/>
          </w:tcPr>
          <w:p>
            <w:pPr>
              <w:pStyle w:val="15"/>
            </w:pPr>
            <w:r>
              <w:t>2210201</w:t>
            </w:r>
          </w:p>
        </w:tc>
        <w:tc>
          <w:tcPr>
            <w:tcW w:w="1062" w:type="dxa"/>
            <w:vAlign w:val="center"/>
          </w:tcPr>
          <w:p>
            <w:pPr>
              <w:pStyle w:val="15"/>
            </w:pPr>
            <w:r>
              <w:t>住房公积金</w:t>
            </w:r>
          </w:p>
        </w:tc>
        <w:tc>
          <w:tcPr>
            <w:tcW w:w="1218" w:type="dxa"/>
            <w:vAlign w:val="center"/>
          </w:tcPr>
          <w:p>
            <w:pPr>
              <w:pStyle w:val="14"/>
            </w:pPr>
            <w:r>
              <w:t>54.70</w:t>
            </w:r>
          </w:p>
        </w:tc>
        <w:tc>
          <w:tcPr>
            <w:tcW w:w="996" w:type="dxa"/>
            <w:vAlign w:val="center"/>
          </w:tcPr>
          <w:p>
            <w:pPr>
              <w:pStyle w:val="14"/>
            </w:pPr>
            <w:r>
              <w:t>54.70</w:t>
            </w:r>
          </w:p>
        </w:tc>
        <w:tc>
          <w:tcPr>
            <w:tcW w:w="1008" w:type="dxa"/>
            <w:vAlign w:val="center"/>
          </w:tcPr>
          <w:p>
            <w:pPr>
              <w:pStyle w:val="14"/>
            </w:pPr>
            <w:r>
              <w:t>54.70</w:t>
            </w:r>
          </w:p>
        </w:tc>
        <w:tc>
          <w:tcPr>
            <w:tcW w:w="1032" w:type="dxa"/>
            <w:vAlign w:val="center"/>
          </w:tcPr>
          <w:p>
            <w:pPr>
              <w:pStyle w:val="14"/>
            </w:pPr>
          </w:p>
        </w:tc>
        <w:tc>
          <w:tcPr>
            <w:tcW w:w="792" w:type="dxa"/>
            <w:vAlign w:val="center"/>
          </w:tcPr>
          <w:p>
            <w:pPr>
              <w:pStyle w:val="14"/>
            </w:pPr>
          </w:p>
        </w:tc>
        <w:tc>
          <w:tcPr>
            <w:tcW w:w="720" w:type="dxa"/>
            <w:vAlign w:val="center"/>
          </w:tcPr>
          <w:p>
            <w:pPr>
              <w:pStyle w:val="14"/>
            </w:pPr>
          </w:p>
        </w:tc>
        <w:tc>
          <w:tcPr>
            <w:tcW w:w="720" w:type="dxa"/>
            <w:vAlign w:val="center"/>
          </w:tcPr>
          <w:p>
            <w:pPr>
              <w:pStyle w:val="14"/>
            </w:pPr>
          </w:p>
        </w:tc>
        <w:tc>
          <w:tcPr>
            <w:tcW w:w="1392" w:type="dxa"/>
            <w:vAlign w:val="center"/>
          </w:tcPr>
          <w:p>
            <w:pPr>
              <w:pStyle w:val="14"/>
            </w:pPr>
          </w:p>
        </w:tc>
        <w:tc>
          <w:tcPr>
            <w:tcW w:w="1272" w:type="dxa"/>
            <w:vAlign w:val="center"/>
          </w:tcPr>
          <w:p>
            <w:pPr>
              <w:pStyle w:val="14"/>
            </w:pPr>
          </w:p>
        </w:tc>
        <w:tc>
          <w:tcPr>
            <w:tcW w:w="1209"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0"/>
        <w:gridCol w:w="1095"/>
        <w:gridCol w:w="1095"/>
        <w:gridCol w:w="1095"/>
        <w:gridCol w:w="1095"/>
        <w:gridCol w:w="1095"/>
        <w:gridCol w:w="1095"/>
        <w:gridCol w:w="1095"/>
        <w:gridCol w:w="3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0" w:type="dxa"/>
            <w:gridSpan w:val="3"/>
            <w:tcBorders>
              <w:top w:val="single" w:color="FFFFFF" w:sz="6" w:space="0"/>
              <w:left w:val="single" w:color="FFFFFF" w:sz="6" w:space="0"/>
              <w:right w:val="single" w:color="FFFFFF" w:sz="6" w:space="0"/>
            </w:tcBorders>
            <w:vAlign w:val="center"/>
          </w:tcPr>
          <w:p>
            <w:pPr>
              <w:pStyle w:val="12"/>
            </w:pPr>
            <w:r>
              <w:t>420保定市满城区文化广电和旅游局</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715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0"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386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0"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38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0"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386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2360.07</w:t>
            </w:r>
          </w:p>
        </w:tc>
        <w:tc>
          <w:tcPr>
            <w:tcW w:w="1095" w:type="dxa"/>
            <w:vAlign w:val="center"/>
          </w:tcPr>
          <w:p>
            <w:pPr>
              <w:pStyle w:val="18"/>
            </w:pPr>
            <w:r>
              <w:t>1021.00</w:t>
            </w:r>
          </w:p>
        </w:tc>
        <w:tc>
          <w:tcPr>
            <w:tcW w:w="1095" w:type="dxa"/>
            <w:vAlign w:val="center"/>
          </w:tcPr>
          <w:p>
            <w:pPr>
              <w:pStyle w:val="18"/>
            </w:pPr>
            <w:r>
              <w:t>1339.07</w:t>
            </w:r>
          </w:p>
        </w:tc>
        <w:tc>
          <w:tcPr>
            <w:tcW w:w="1095" w:type="dxa"/>
            <w:vAlign w:val="center"/>
          </w:tcPr>
          <w:p>
            <w:pPr>
              <w:pStyle w:val="18"/>
            </w:pPr>
          </w:p>
        </w:tc>
        <w:tc>
          <w:tcPr>
            <w:tcW w:w="1095" w:type="dxa"/>
            <w:vAlign w:val="center"/>
          </w:tcPr>
          <w:p>
            <w:pPr>
              <w:pStyle w:val="18"/>
            </w:pPr>
          </w:p>
        </w:tc>
        <w:tc>
          <w:tcPr>
            <w:tcW w:w="386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2</w:t>
            </w:r>
          </w:p>
        </w:tc>
        <w:tc>
          <w:tcPr>
            <w:tcW w:w="1095" w:type="dxa"/>
            <w:vAlign w:val="center"/>
          </w:tcPr>
          <w:p>
            <w:pPr>
              <w:pStyle w:val="15"/>
            </w:pPr>
            <w:r>
              <w:t>207</w:t>
            </w:r>
          </w:p>
        </w:tc>
        <w:tc>
          <w:tcPr>
            <w:tcW w:w="1095" w:type="dxa"/>
            <w:vAlign w:val="center"/>
          </w:tcPr>
          <w:p>
            <w:pPr>
              <w:pStyle w:val="15"/>
            </w:pPr>
            <w:r>
              <w:t>文化旅游体育与传媒支出</w:t>
            </w:r>
          </w:p>
        </w:tc>
        <w:tc>
          <w:tcPr>
            <w:tcW w:w="1095" w:type="dxa"/>
            <w:vAlign w:val="center"/>
          </w:tcPr>
          <w:p>
            <w:pPr>
              <w:pStyle w:val="14"/>
            </w:pPr>
            <w:r>
              <w:t>1523.98</w:t>
            </w:r>
          </w:p>
        </w:tc>
        <w:tc>
          <w:tcPr>
            <w:tcW w:w="1095" w:type="dxa"/>
            <w:vAlign w:val="center"/>
          </w:tcPr>
          <w:p>
            <w:pPr>
              <w:pStyle w:val="14"/>
            </w:pPr>
            <w:r>
              <w:t>684.91</w:t>
            </w:r>
          </w:p>
        </w:tc>
        <w:tc>
          <w:tcPr>
            <w:tcW w:w="1095" w:type="dxa"/>
            <w:vAlign w:val="center"/>
          </w:tcPr>
          <w:p>
            <w:pPr>
              <w:pStyle w:val="14"/>
            </w:pPr>
            <w:r>
              <w:t>839.07</w:t>
            </w: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3</w:t>
            </w:r>
          </w:p>
        </w:tc>
        <w:tc>
          <w:tcPr>
            <w:tcW w:w="1095" w:type="dxa"/>
            <w:vAlign w:val="center"/>
          </w:tcPr>
          <w:p>
            <w:pPr>
              <w:pStyle w:val="15"/>
            </w:pPr>
            <w:r>
              <w:t>20701</w:t>
            </w:r>
          </w:p>
        </w:tc>
        <w:tc>
          <w:tcPr>
            <w:tcW w:w="1095" w:type="dxa"/>
            <w:vAlign w:val="center"/>
          </w:tcPr>
          <w:p>
            <w:pPr>
              <w:pStyle w:val="15"/>
            </w:pPr>
            <w:r>
              <w:t>文化和旅游</w:t>
            </w:r>
          </w:p>
        </w:tc>
        <w:tc>
          <w:tcPr>
            <w:tcW w:w="1095" w:type="dxa"/>
            <w:vAlign w:val="center"/>
          </w:tcPr>
          <w:p>
            <w:pPr>
              <w:pStyle w:val="14"/>
            </w:pPr>
            <w:r>
              <w:t>1338.98</w:t>
            </w:r>
          </w:p>
        </w:tc>
        <w:tc>
          <w:tcPr>
            <w:tcW w:w="1095" w:type="dxa"/>
            <w:vAlign w:val="center"/>
          </w:tcPr>
          <w:p>
            <w:pPr>
              <w:pStyle w:val="14"/>
            </w:pPr>
            <w:r>
              <w:t>684.91</w:t>
            </w:r>
          </w:p>
        </w:tc>
        <w:tc>
          <w:tcPr>
            <w:tcW w:w="1095" w:type="dxa"/>
            <w:vAlign w:val="center"/>
          </w:tcPr>
          <w:p>
            <w:pPr>
              <w:pStyle w:val="14"/>
            </w:pPr>
            <w:r>
              <w:t>654.07</w:t>
            </w: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4</w:t>
            </w:r>
          </w:p>
        </w:tc>
        <w:tc>
          <w:tcPr>
            <w:tcW w:w="1095" w:type="dxa"/>
            <w:vAlign w:val="center"/>
          </w:tcPr>
          <w:p>
            <w:pPr>
              <w:pStyle w:val="15"/>
            </w:pPr>
            <w:r>
              <w:t>2070101</w:t>
            </w:r>
          </w:p>
        </w:tc>
        <w:tc>
          <w:tcPr>
            <w:tcW w:w="1095" w:type="dxa"/>
            <w:vAlign w:val="center"/>
          </w:tcPr>
          <w:p>
            <w:pPr>
              <w:pStyle w:val="15"/>
            </w:pPr>
            <w:r>
              <w:t>行政运行</w:t>
            </w:r>
          </w:p>
        </w:tc>
        <w:tc>
          <w:tcPr>
            <w:tcW w:w="1095" w:type="dxa"/>
            <w:vAlign w:val="center"/>
          </w:tcPr>
          <w:p>
            <w:pPr>
              <w:pStyle w:val="14"/>
            </w:pPr>
            <w:r>
              <w:t>684.91</w:t>
            </w:r>
          </w:p>
        </w:tc>
        <w:tc>
          <w:tcPr>
            <w:tcW w:w="1095" w:type="dxa"/>
            <w:vAlign w:val="center"/>
          </w:tcPr>
          <w:p>
            <w:pPr>
              <w:pStyle w:val="14"/>
            </w:pPr>
            <w:r>
              <w:t>684.91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5</w:t>
            </w:r>
          </w:p>
        </w:tc>
        <w:tc>
          <w:tcPr>
            <w:tcW w:w="1095" w:type="dxa"/>
            <w:vAlign w:val="center"/>
          </w:tcPr>
          <w:p>
            <w:pPr>
              <w:pStyle w:val="15"/>
            </w:pPr>
            <w:r>
              <w:t>2070102</w:t>
            </w:r>
          </w:p>
        </w:tc>
        <w:tc>
          <w:tcPr>
            <w:tcW w:w="1095" w:type="dxa"/>
            <w:vAlign w:val="center"/>
          </w:tcPr>
          <w:p>
            <w:pPr>
              <w:pStyle w:val="15"/>
            </w:pPr>
            <w:r>
              <w:t>一般行政管理事务</w:t>
            </w:r>
          </w:p>
        </w:tc>
        <w:tc>
          <w:tcPr>
            <w:tcW w:w="1095" w:type="dxa"/>
            <w:vAlign w:val="center"/>
          </w:tcPr>
          <w:p>
            <w:pPr>
              <w:pStyle w:val="14"/>
            </w:pPr>
            <w:r>
              <w:t>29.00</w:t>
            </w:r>
          </w:p>
        </w:tc>
        <w:tc>
          <w:tcPr>
            <w:tcW w:w="1095" w:type="dxa"/>
            <w:vAlign w:val="center"/>
          </w:tcPr>
          <w:p>
            <w:pPr>
              <w:pStyle w:val="14"/>
            </w:pPr>
          </w:p>
        </w:tc>
        <w:tc>
          <w:tcPr>
            <w:tcW w:w="1095" w:type="dxa"/>
            <w:vAlign w:val="center"/>
          </w:tcPr>
          <w:p>
            <w:pPr>
              <w:pStyle w:val="14"/>
            </w:pPr>
            <w:r>
              <w:t>29.00</w:t>
            </w: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6</w:t>
            </w:r>
          </w:p>
        </w:tc>
        <w:tc>
          <w:tcPr>
            <w:tcW w:w="1095" w:type="dxa"/>
            <w:vAlign w:val="center"/>
          </w:tcPr>
          <w:p>
            <w:pPr>
              <w:pStyle w:val="15"/>
            </w:pPr>
            <w:r>
              <w:t>2070104</w:t>
            </w:r>
          </w:p>
        </w:tc>
        <w:tc>
          <w:tcPr>
            <w:tcW w:w="1095" w:type="dxa"/>
            <w:vAlign w:val="center"/>
          </w:tcPr>
          <w:p>
            <w:pPr>
              <w:pStyle w:val="15"/>
            </w:pPr>
            <w:r>
              <w:t>图书馆</w:t>
            </w:r>
          </w:p>
        </w:tc>
        <w:tc>
          <w:tcPr>
            <w:tcW w:w="1095" w:type="dxa"/>
            <w:vAlign w:val="center"/>
          </w:tcPr>
          <w:p>
            <w:pPr>
              <w:pStyle w:val="14"/>
            </w:pPr>
            <w:r>
              <w:t>20.00</w:t>
            </w:r>
          </w:p>
        </w:tc>
        <w:tc>
          <w:tcPr>
            <w:tcW w:w="1095" w:type="dxa"/>
            <w:vAlign w:val="center"/>
          </w:tcPr>
          <w:p>
            <w:pPr>
              <w:pStyle w:val="14"/>
            </w:pPr>
          </w:p>
        </w:tc>
        <w:tc>
          <w:tcPr>
            <w:tcW w:w="1095" w:type="dxa"/>
            <w:vAlign w:val="center"/>
          </w:tcPr>
          <w:p>
            <w:pPr>
              <w:pStyle w:val="14"/>
            </w:pPr>
            <w:r>
              <w:t>20.00</w:t>
            </w: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7</w:t>
            </w:r>
          </w:p>
        </w:tc>
        <w:tc>
          <w:tcPr>
            <w:tcW w:w="1095" w:type="dxa"/>
            <w:vAlign w:val="center"/>
          </w:tcPr>
          <w:p>
            <w:pPr>
              <w:pStyle w:val="15"/>
            </w:pPr>
            <w:r>
              <w:t>2070108</w:t>
            </w:r>
          </w:p>
        </w:tc>
        <w:tc>
          <w:tcPr>
            <w:tcW w:w="1095" w:type="dxa"/>
            <w:vAlign w:val="center"/>
          </w:tcPr>
          <w:p>
            <w:pPr>
              <w:pStyle w:val="15"/>
            </w:pPr>
            <w:r>
              <w:t>文化活动</w:t>
            </w:r>
          </w:p>
        </w:tc>
        <w:tc>
          <w:tcPr>
            <w:tcW w:w="1095" w:type="dxa"/>
            <w:vAlign w:val="center"/>
          </w:tcPr>
          <w:p>
            <w:pPr>
              <w:pStyle w:val="14"/>
            </w:pPr>
            <w:r>
              <w:t>40.50</w:t>
            </w:r>
          </w:p>
        </w:tc>
        <w:tc>
          <w:tcPr>
            <w:tcW w:w="1095" w:type="dxa"/>
            <w:vAlign w:val="center"/>
          </w:tcPr>
          <w:p>
            <w:pPr>
              <w:pStyle w:val="14"/>
            </w:pPr>
          </w:p>
        </w:tc>
        <w:tc>
          <w:tcPr>
            <w:tcW w:w="1095" w:type="dxa"/>
            <w:vAlign w:val="center"/>
          </w:tcPr>
          <w:p>
            <w:pPr>
              <w:pStyle w:val="14"/>
            </w:pPr>
            <w:r>
              <w:t>40.50</w:t>
            </w: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8</w:t>
            </w:r>
          </w:p>
        </w:tc>
        <w:tc>
          <w:tcPr>
            <w:tcW w:w="1095" w:type="dxa"/>
            <w:vAlign w:val="center"/>
          </w:tcPr>
          <w:p>
            <w:pPr>
              <w:pStyle w:val="15"/>
            </w:pPr>
            <w:r>
              <w:t>2070109</w:t>
            </w:r>
          </w:p>
        </w:tc>
        <w:tc>
          <w:tcPr>
            <w:tcW w:w="1095" w:type="dxa"/>
            <w:vAlign w:val="center"/>
          </w:tcPr>
          <w:p>
            <w:pPr>
              <w:pStyle w:val="15"/>
            </w:pPr>
            <w:r>
              <w:t>群众文化</w:t>
            </w:r>
          </w:p>
        </w:tc>
        <w:tc>
          <w:tcPr>
            <w:tcW w:w="1095" w:type="dxa"/>
            <w:vAlign w:val="center"/>
          </w:tcPr>
          <w:p>
            <w:pPr>
              <w:pStyle w:val="14"/>
            </w:pPr>
            <w:r>
              <w:t>167.57</w:t>
            </w:r>
          </w:p>
        </w:tc>
        <w:tc>
          <w:tcPr>
            <w:tcW w:w="1095" w:type="dxa"/>
            <w:vAlign w:val="center"/>
          </w:tcPr>
          <w:p>
            <w:pPr>
              <w:pStyle w:val="14"/>
            </w:pPr>
          </w:p>
        </w:tc>
        <w:tc>
          <w:tcPr>
            <w:tcW w:w="1095" w:type="dxa"/>
            <w:vAlign w:val="center"/>
          </w:tcPr>
          <w:p>
            <w:pPr>
              <w:pStyle w:val="14"/>
            </w:pPr>
            <w:r>
              <w:t>167.57</w:t>
            </w: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9</w:t>
            </w:r>
          </w:p>
        </w:tc>
        <w:tc>
          <w:tcPr>
            <w:tcW w:w="1095" w:type="dxa"/>
            <w:vAlign w:val="center"/>
          </w:tcPr>
          <w:p>
            <w:pPr>
              <w:pStyle w:val="15"/>
            </w:pPr>
            <w:r>
              <w:t>2070114</w:t>
            </w:r>
          </w:p>
        </w:tc>
        <w:tc>
          <w:tcPr>
            <w:tcW w:w="1095" w:type="dxa"/>
            <w:vAlign w:val="center"/>
          </w:tcPr>
          <w:p>
            <w:pPr>
              <w:pStyle w:val="15"/>
            </w:pPr>
            <w:r>
              <w:t>文化和旅游管理事务</w:t>
            </w:r>
          </w:p>
        </w:tc>
        <w:tc>
          <w:tcPr>
            <w:tcW w:w="1095" w:type="dxa"/>
            <w:vAlign w:val="center"/>
          </w:tcPr>
          <w:p>
            <w:pPr>
              <w:pStyle w:val="14"/>
            </w:pPr>
            <w:r>
              <w:t>280.00</w:t>
            </w:r>
          </w:p>
        </w:tc>
        <w:tc>
          <w:tcPr>
            <w:tcW w:w="1095" w:type="dxa"/>
            <w:vAlign w:val="center"/>
          </w:tcPr>
          <w:p>
            <w:pPr>
              <w:pStyle w:val="14"/>
            </w:pPr>
          </w:p>
        </w:tc>
        <w:tc>
          <w:tcPr>
            <w:tcW w:w="1095" w:type="dxa"/>
            <w:vAlign w:val="center"/>
          </w:tcPr>
          <w:p>
            <w:pPr>
              <w:pStyle w:val="14"/>
            </w:pPr>
            <w:r>
              <w:t>280.00</w:t>
            </w: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10</w:t>
            </w:r>
          </w:p>
        </w:tc>
        <w:tc>
          <w:tcPr>
            <w:tcW w:w="1095" w:type="dxa"/>
            <w:vAlign w:val="center"/>
          </w:tcPr>
          <w:p>
            <w:pPr>
              <w:pStyle w:val="15"/>
            </w:pPr>
            <w:r>
              <w:t>2070199</w:t>
            </w:r>
          </w:p>
        </w:tc>
        <w:tc>
          <w:tcPr>
            <w:tcW w:w="1095" w:type="dxa"/>
            <w:vAlign w:val="center"/>
          </w:tcPr>
          <w:p>
            <w:pPr>
              <w:pStyle w:val="15"/>
            </w:pPr>
            <w:r>
              <w:t>其他文化和旅游支出</w:t>
            </w:r>
          </w:p>
        </w:tc>
        <w:tc>
          <w:tcPr>
            <w:tcW w:w="1095" w:type="dxa"/>
            <w:vAlign w:val="center"/>
          </w:tcPr>
          <w:p>
            <w:pPr>
              <w:pStyle w:val="14"/>
            </w:pPr>
            <w:r>
              <w:t>117.00</w:t>
            </w:r>
          </w:p>
        </w:tc>
        <w:tc>
          <w:tcPr>
            <w:tcW w:w="1095" w:type="dxa"/>
            <w:vAlign w:val="center"/>
          </w:tcPr>
          <w:p>
            <w:pPr>
              <w:pStyle w:val="14"/>
            </w:pPr>
          </w:p>
        </w:tc>
        <w:tc>
          <w:tcPr>
            <w:tcW w:w="1095" w:type="dxa"/>
            <w:vAlign w:val="center"/>
          </w:tcPr>
          <w:p>
            <w:pPr>
              <w:pStyle w:val="14"/>
            </w:pPr>
            <w:r>
              <w:t>117.00</w:t>
            </w: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11</w:t>
            </w:r>
          </w:p>
        </w:tc>
        <w:tc>
          <w:tcPr>
            <w:tcW w:w="1095" w:type="dxa"/>
            <w:vAlign w:val="center"/>
          </w:tcPr>
          <w:p>
            <w:pPr>
              <w:pStyle w:val="15"/>
            </w:pPr>
            <w:r>
              <w:t>20702</w:t>
            </w:r>
          </w:p>
        </w:tc>
        <w:tc>
          <w:tcPr>
            <w:tcW w:w="1095" w:type="dxa"/>
            <w:vAlign w:val="center"/>
          </w:tcPr>
          <w:p>
            <w:pPr>
              <w:pStyle w:val="15"/>
            </w:pPr>
            <w:r>
              <w:t>文物</w:t>
            </w:r>
          </w:p>
        </w:tc>
        <w:tc>
          <w:tcPr>
            <w:tcW w:w="1095" w:type="dxa"/>
            <w:vAlign w:val="center"/>
          </w:tcPr>
          <w:p>
            <w:pPr>
              <w:pStyle w:val="14"/>
            </w:pPr>
            <w:r>
              <w:t>185.00</w:t>
            </w:r>
          </w:p>
        </w:tc>
        <w:tc>
          <w:tcPr>
            <w:tcW w:w="1095" w:type="dxa"/>
            <w:vAlign w:val="center"/>
          </w:tcPr>
          <w:p>
            <w:pPr>
              <w:pStyle w:val="14"/>
            </w:pPr>
          </w:p>
        </w:tc>
        <w:tc>
          <w:tcPr>
            <w:tcW w:w="1095" w:type="dxa"/>
            <w:vAlign w:val="center"/>
          </w:tcPr>
          <w:p>
            <w:pPr>
              <w:pStyle w:val="14"/>
            </w:pPr>
            <w:r>
              <w:t>185.00</w:t>
            </w: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12</w:t>
            </w:r>
          </w:p>
        </w:tc>
        <w:tc>
          <w:tcPr>
            <w:tcW w:w="1095" w:type="dxa"/>
            <w:vAlign w:val="center"/>
          </w:tcPr>
          <w:p>
            <w:pPr>
              <w:pStyle w:val="15"/>
            </w:pPr>
            <w:r>
              <w:t>2070204</w:t>
            </w:r>
          </w:p>
        </w:tc>
        <w:tc>
          <w:tcPr>
            <w:tcW w:w="1095" w:type="dxa"/>
            <w:vAlign w:val="center"/>
          </w:tcPr>
          <w:p>
            <w:pPr>
              <w:pStyle w:val="15"/>
            </w:pPr>
            <w:r>
              <w:t>文物保护</w:t>
            </w:r>
          </w:p>
        </w:tc>
        <w:tc>
          <w:tcPr>
            <w:tcW w:w="1095" w:type="dxa"/>
            <w:vAlign w:val="center"/>
          </w:tcPr>
          <w:p>
            <w:pPr>
              <w:pStyle w:val="14"/>
            </w:pPr>
            <w:r>
              <w:t>185.00</w:t>
            </w:r>
          </w:p>
        </w:tc>
        <w:tc>
          <w:tcPr>
            <w:tcW w:w="1095" w:type="dxa"/>
            <w:vAlign w:val="center"/>
          </w:tcPr>
          <w:p>
            <w:pPr>
              <w:pStyle w:val="14"/>
            </w:pPr>
          </w:p>
        </w:tc>
        <w:tc>
          <w:tcPr>
            <w:tcW w:w="1095" w:type="dxa"/>
            <w:vAlign w:val="center"/>
          </w:tcPr>
          <w:p>
            <w:pPr>
              <w:pStyle w:val="14"/>
            </w:pPr>
            <w:r>
              <w:t>185.00</w:t>
            </w: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13</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pPr>
            <w:r>
              <w:t>245.50</w:t>
            </w:r>
          </w:p>
        </w:tc>
        <w:tc>
          <w:tcPr>
            <w:tcW w:w="1095" w:type="dxa"/>
            <w:vAlign w:val="center"/>
          </w:tcPr>
          <w:p>
            <w:pPr>
              <w:pStyle w:val="14"/>
            </w:pPr>
            <w:r>
              <w:t>245.50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14</w:t>
            </w:r>
          </w:p>
        </w:tc>
        <w:tc>
          <w:tcPr>
            <w:tcW w:w="1095" w:type="dxa"/>
            <w:vAlign w:val="center"/>
          </w:tcPr>
          <w:p>
            <w:pPr>
              <w:pStyle w:val="15"/>
            </w:pPr>
            <w:r>
              <w:t>20805</w:t>
            </w:r>
          </w:p>
        </w:tc>
        <w:tc>
          <w:tcPr>
            <w:tcW w:w="1095" w:type="dxa"/>
            <w:vAlign w:val="center"/>
          </w:tcPr>
          <w:p>
            <w:pPr>
              <w:pStyle w:val="15"/>
            </w:pPr>
            <w:r>
              <w:t>行政事业单位养老支出</w:t>
            </w:r>
          </w:p>
        </w:tc>
        <w:tc>
          <w:tcPr>
            <w:tcW w:w="1095" w:type="dxa"/>
            <w:vAlign w:val="center"/>
          </w:tcPr>
          <w:p>
            <w:pPr>
              <w:pStyle w:val="14"/>
            </w:pPr>
            <w:r>
              <w:t>245.50</w:t>
            </w:r>
          </w:p>
        </w:tc>
        <w:tc>
          <w:tcPr>
            <w:tcW w:w="1095" w:type="dxa"/>
            <w:vAlign w:val="center"/>
          </w:tcPr>
          <w:p>
            <w:pPr>
              <w:pStyle w:val="14"/>
            </w:pPr>
            <w:r>
              <w:t>245.50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15</w:t>
            </w:r>
          </w:p>
        </w:tc>
        <w:tc>
          <w:tcPr>
            <w:tcW w:w="1095" w:type="dxa"/>
            <w:vAlign w:val="center"/>
          </w:tcPr>
          <w:p>
            <w:pPr>
              <w:pStyle w:val="15"/>
            </w:pPr>
            <w:r>
              <w:t>2080501</w:t>
            </w:r>
          </w:p>
        </w:tc>
        <w:tc>
          <w:tcPr>
            <w:tcW w:w="1095" w:type="dxa"/>
            <w:vAlign w:val="center"/>
          </w:tcPr>
          <w:p>
            <w:pPr>
              <w:pStyle w:val="15"/>
            </w:pPr>
            <w:r>
              <w:t>行政单位离退休</w:t>
            </w:r>
          </w:p>
        </w:tc>
        <w:tc>
          <w:tcPr>
            <w:tcW w:w="1095" w:type="dxa"/>
            <w:vAlign w:val="center"/>
          </w:tcPr>
          <w:p>
            <w:pPr>
              <w:pStyle w:val="14"/>
            </w:pPr>
            <w:r>
              <w:t>131.26</w:t>
            </w:r>
          </w:p>
        </w:tc>
        <w:tc>
          <w:tcPr>
            <w:tcW w:w="1095" w:type="dxa"/>
            <w:vAlign w:val="center"/>
          </w:tcPr>
          <w:p>
            <w:pPr>
              <w:pStyle w:val="14"/>
            </w:pPr>
            <w:r>
              <w:t>131.26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16</w:t>
            </w:r>
          </w:p>
        </w:tc>
        <w:tc>
          <w:tcPr>
            <w:tcW w:w="1095" w:type="dxa"/>
            <w:vAlign w:val="center"/>
          </w:tcPr>
          <w:p>
            <w:pPr>
              <w:pStyle w:val="15"/>
            </w:pPr>
            <w:r>
              <w:t>2080505</w:t>
            </w:r>
          </w:p>
        </w:tc>
        <w:tc>
          <w:tcPr>
            <w:tcW w:w="1095" w:type="dxa"/>
            <w:vAlign w:val="center"/>
          </w:tcPr>
          <w:p>
            <w:pPr>
              <w:pStyle w:val="15"/>
            </w:pPr>
            <w:r>
              <w:t>机关事业单位基本养老保险缴费支出</w:t>
            </w:r>
          </w:p>
        </w:tc>
        <w:tc>
          <w:tcPr>
            <w:tcW w:w="1095" w:type="dxa"/>
            <w:vAlign w:val="center"/>
          </w:tcPr>
          <w:p>
            <w:pPr>
              <w:pStyle w:val="14"/>
            </w:pPr>
            <w:r>
              <w:t>91.02</w:t>
            </w:r>
          </w:p>
        </w:tc>
        <w:tc>
          <w:tcPr>
            <w:tcW w:w="1095" w:type="dxa"/>
            <w:vAlign w:val="center"/>
          </w:tcPr>
          <w:p>
            <w:pPr>
              <w:pStyle w:val="14"/>
            </w:pPr>
            <w:r>
              <w:t>91.02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17</w:t>
            </w:r>
          </w:p>
        </w:tc>
        <w:tc>
          <w:tcPr>
            <w:tcW w:w="1095" w:type="dxa"/>
            <w:vAlign w:val="center"/>
          </w:tcPr>
          <w:p>
            <w:pPr>
              <w:pStyle w:val="15"/>
            </w:pPr>
            <w:r>
              <w:t>2080506</w:t>
            </w:r>
          </w:p>
        </w:tc>
        <w:tc>
          <w:tcPr>
            <w:tcW w:w="1095" w:type="dxa"/>
            <w:vAlign w:val="center"/>
          </w:tcPr>
          <w:p>
            <w:pPr>
              <w:pStyle w:val="15"/>
            </w:pPr>
            <w:r>
              <w:t>机关事业单位职业年金缴费支出</w:t>
            </w:r>
          </w:p>
        </w:tc>
        <w:tc>
          <w:tcPr>
            <w:tcW w:w="1095" w:type="dxa"/>
            <w:vAlign w:val="center"/>
          </w:tcPr>
          <w:p>
            <w:pPr>
              <w:pStyle w:val="14"/>
            </w:pPr>
            <w:r>
              <w:t>23.23</w:t>
            </w:r>
          </w:p>
        </w:tc>
        <w:tc>
          <w:tcPr>
            <w:tcW w:w="1095" w:type="dxa"/>
            <w:vAlign w:val="center"/>
          </w:tcPr>
          <w:p>
            <w:pPr>
              <w:pStyle w:val="14"/>
            </w:pPr>
            <w:r>
              <w:t>23.23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18</w:t>
            </w:r>
          </w:p>
        </w:tc>
        <w:tc>
          <w:tcPr>
            <w:tcW w:w="1095" w:type="dxa"/>
            <w:vAlign w:val="center"/>
          </w:tcPr>
          <w:p>
            <w:pPr>
              <w:pStyle w:val="15"/>
            </w:pPr>
            <w:r>
              <w:t>210</w:t>
            </w:r>
          </w:p>
        </w:tc>
        <w:tc>
          <w:tcPr>
            <w:tcW w:w="1095" w:type="dxa"/>
            <w:vAlign w:val="center"/>
          </w:tcPr>
          <w:p>
            <w:pPr>
              <w:pStyle w:val="15"/>
            </w:pPr>
            <w:r>
              <w:t>卫生健康支出</w:t>
            </w:r>
          </w:p>
        </w:tc>
        <w:tc>
          <w:tcPr>
            <w:tcW w:w="1095" w:type="dxa"/>
            <w:vAlign w:val="center"/>
          </w:tcPr>
          <w:p>
            <w:pPr>
              <w:pStyle w:val="14"/>
            </w:pPr>
            <w:r>
              <w:t>35.89</w:t>
            </w:r>
          </w:p>
        </w:tc>
        <w:tc>
          <w:tcPr>
            <w:tcW w:w="1095" w:type="dxa"/>
            <w:vAlign w:val="center"/>
          </w:tcPr>
          <w:p>
            <w:pPr>
              <w:pStyle w:val="14"/>
            </w:pPr>
            <w:r>
              <w:t>35.89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19</w:t>
            </w:r>
          </w:p>
        </w:tc>
        <w:tc>
          <w:tcPr>
            <w:tcW w:w="1095" w:type="dxa"/>
            <w:vAlign w:val="center"/>
          </w:tcPr>
          <w:p>
            <w:pPr>
              <w:pStyle w:val="15"/>
            </w:pPr>
            <w:r>
              <w:t>21011</w:t>
            </w:r>
          </w:p>
        </w:tc>
        <w:tc>
          <w:tcPr>
            <w:tcW w:w="1095" w:type="dxa"/>
            <w:vAlign w:val="center"/>
          </w:tcPr>
          <w:p>
            <w:pPr>
              <w:pStyle w:val="15"/>
            </w:pPr>
            <w:r>
              <w:t>行政事业单位医疗</w:t>
            </w:r>
          </w:p>
        </w:tc>
        <w:tc>
          <w:tcPr>
            <w:tcW w:w="1095" w:type="dxa"/>
            <w:vAlign w:val="center"/>
          </w:tcPr>
          <w:p>
            <w:pPr>
              <w:pStyle w:val="14"/>
            </w:pPr>
            <w:r>
              <w:t>35.89</w:t>
            </w:r>
          </w:p>
        </w:tc>
        <w:tc>
          <w:tcPr>
            <w:tcW w:w="1095" w:type="dxa"/>
            <w:vAlign w:val="center"/>
          </w:tcPr>
          <w:p>
            <w:pPr>
              <w:pStyle w:val="14"/>
            </w:pPr>
            <w:r>
              <w:t>35.89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20</w:t>
            </w:r>
          </w:p>
        </w:tc>
        <w:tc>
          <w:tcPr>
            <w:tcW w:w="1095" w:type="dxa"/>
            <w:vAlign w:val="center"/>
          </w:tcPr>
          <w:p>
            <w:pPr>
              <w:pStyle w:val="15"/>
            </w:pPr>
            <w:r>
              <w:t>2101101</w:t>
            </w:r>
          </w:p>
        </w:tc>
        <w:tc>
          <w:tcPr>
            <w:tcW w:w="1095" w:type="dxa"/>
            <w:vAlign w:val="center"/>
          </w:tcPr>
          <w:p>
            <w:pPr>
              <w:pStyle w:val="15"/>
            </w:pPr>
            <w:r>
              <w:t>行政单位医疗</w:t>
            </w:r>
          </w:p>
        </w:tc>
        <w:tc>
          <w:tcPr>
            <w:tcW w:w="1095" w:type="dxa"/>
            <w:vAlign w:val="center"/>
          </w:tcPr>
          <w:p>
            <w:pPr>
              <w:pStyle w:val="14"/>
            </w:pPr>
            <w:r>
              <w:t>35.89</w:t>
            </w:r>
          </w:p>
        </w:tc>
        <w:tc>
          <w:tcPr>
            <w:tcW w:w="1095" w:type="dxa"/>
            <w:vAlign w:val="center"/>
          </w:tcPr>
          <w:p>
            <w:pPr>
              <w:pStyle w:val="14"/>
            </w:pPr>
            <w:r>
              <w:t>35.89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21</w:t>
            </w:r>
          </w:p>
        </w:tc>
        <w:tc>
          <w:tcPr>
            <w:tcW w:w="1095" w:type="dxa"/>
            <w:vAlign w:val="center"/>
          </w:tcPr>
          <w:p>
            <w:pPr>
              <w:pStyle w:val="15"/>
            </w:pPr>
            <w:r>
              <w:t>212</w:t>
            </w:r>
          </w:p>
        </w:tc>
        <w:tc>
          <w:tcPr>
            <w:tcW w:w="1095" w:type="dxa"/>
            <w:vAlign w:val="center"/>
          </w:tcPr>
          <w:p>
            <w:pPr>
              <w:pStyle w:val="15"/>
            </w:pPr>
            <w:r>
              <w:t>城乡社区支出</w:t>
            </w:r>
          </w:p>
        </w:tc>
        <w:tc>
          <w:tcPr>
            <w:tcW w:w="1095" w:type="dxa"/>
            <w:vAlign w:val="center"/>
          </w:tcPr>
          <w:p>
            <w:pPr>
              <w:pStyle w:val="14"/>
            </w:pPr>
            <w:r>
              <w:t>500.00</w:t>
            </w:r>
          </w:p>
        </w:tc>
        <w:tc>
          <w:tcPr>
            <w:tcW w:w="1095" w:type="dxa"/>
            <w:vAlign w:val="center"/>
          </w:tcPr>
          <w:p>
            <w:pPr>
              <w:pStyle w:val="14"/>
            </w:pPr>
          </w:p>
        </w:tc>
        <w:tc>
          <w:tcPr>
            <w:tcW w:w="1095" w:type="dxa"/>
            <w:vAlign w:val="center"/>
          </w:tcPr>
          <w:p>
            <w:pPr>
              <w:pStyle w:val="14"/>
            </w:pPr>
            <w:r>
              <w:t>500.00</w:t>
            </w: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22</w:t>
            </w:r>
          </w:p>
        </w:tc>
        <w:tc>
          <w:tcPr>
            <w:tcW w:w="1095" w:type="dxa"/>
            <w:vAlign w:val="center"/>
          </w:tcPr>
          <w:p>
            <w:pPr>
              <w:pStyle w:val="15"/>
            </w:pPr>
            <w:r>
              <w:t>21213</w:t>
            </w:r>
          </w:p>
        </w:tc>
        <w:tc>
          <w:tcPr>
            <w:tcW w:w="1095" w:type="dxa"/>
            <w:vAlign w:val="center"/>
          </w:tcPr>
          <w:p>
            <w:pPr>
              <w:pStyle w:val="15"/>
            </w:pPr>
            <w:r>
              <w:t>城市基础设施配套费安排的支出</w:t>
            </w:r>
          </w:p>
        </w:tc>
        <w:tc>
          <w:tcPr>
            <w:tcW w:w="1095" w:type="dxa"/>
            <w:vAlign w:val="center"/>
          </w:tcPr>
          <w:p>
            <w:pPr>
              <w:pStyle w:val="14"/>
            </w:pPr>
            <w:r>
              <w:t>500.00</w:t>
            </w:r>
          </w:p>
        </w:tc>
        <w:tc>
          <w:tcPr>
            <w:tcW w:w="1095" w:type="dxa"/>
            <w:vAlign w:val="center"/>
          </w:tcPr>
          <w:p>
            <w:pPr>
              <w:pStyle w:val="14"/>
            </w:pPr>
          </w:p>
        </w:tc>
        <w:tc>
          <w:tcPr>
            <w:tcW w:w="1095" w:type="dxa"/>
            <w:vAlign w:val="center"/>
          </w:tcPr>
          <w:p>
            <w:pPr>
              <w:pStyle w:val="14"/>
            </w:pPr>
            <w:r>
              <w:t>500.00</w:t>
            </w: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23</w:t>
            </w:r>
          </w:p>
        </w:tc>
        <w:tc>
          <w:tcPr>
            <w:tcW w:w="1095" w:type="dxa"/>
            <w:vAlign w:val="center"/>
          </w:tcPr>
          <w:p>
            <w:pPr>
              <w:pStyle w:val="15"/>
            </w:pPr>
            <w:r>
              <w:t>2121301</w:t>
            </w:r>
          </w:p>
        </w:tc>
        <w:tc>
          <w:tcPr>
            <w:tcW w:w="1095" w:type="dxa"/>
            <w:vAlign w:val="center"/>
          </w:tcPr>
          <w:p>
            <w:pPr>
              <w:pStyle w:val="15"/>
            </w:pPr>
            <w:r>
              <w:t>城市公共设施</w:t>
            </w:r>
          </w:p>
        </w:tc>
        <w:tc>
          <w:tcPr>
            <w:tcW w:w="1095" w:type="dxa"/>
            <w:vAlign w:val="center"/>
          </w:tcPr>
          <w:p>
            <w:pPr>
              <w:pStyle w:val="14"/>
            </w:pPr>
            <w:r>
              <w:t>500.00</w:t>
            </w:r>
          </w:p>
        </w:tc>
        <w:tc>
          <w:tcPr>
            <w:tcW w:w="1095" w:type="dxa"/>
            <w:vAlign w:val="center"/>
          </w:tcPr>
          <w:p>
            <w:pPr>
              <w:pStyle w:val="14"/>
            </w:pPr>
          </w:p>
        </w:tc>
        <w:tc>
          <w:tcPr>
            <w:tcW w:w="1095" w:type="dxa"/>
            <w:vAlign w:val="center"/>
          </w:tcPr>
          <w:p>
            <w:pPr>
              <w:pStyle w:val="14"/>
            </w:pPr>
            <w:r>
              <w:t>500.00</w:t>
            </w: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24</w:t>
            </w:r>
          </w:p>
        </w:tc>
        <w:tc>
          <w:tcPr>
            <w:tcW w:w="1095" w:type="dxa"/>
            <w:vAlign w:val="center"/>
          </w:tcPr>
          <w:p>
            <w:pPr>
              <w:pStyle w:val="15"/>
            </w:pPr>
            <w:r>
              <w:t>221</w:t>
            </w:r>
          </w:p>
        </w:tc>
        <w:tc>
          <w:tcPr>
            <w:tcW w:w="1095" w:type="dxa"/>
            <w:vAlign w:val="center"/>
          </w:tcPr>
          <w:p>
            <w:pPr>
              <w:pStyle w:val="15"/>
            </w:pPr>
            <w:r>
              <w:t>住房保障支出</w:t>
            </w:r>
          </w:p>
        </w:tc>
        <w:tc>
          <w:tcPr>
            <w:tcW w:w="1095" w:type="dxa"/>
            <w:vAlign w:val="center"/>
          </w:tcPr>
          <w:p>
            <w:pPr>
              <w:pStyle w:val="14"/>
            </w:pPr>
            <w:r>
              <w:t>54.70</w:t>
            </w:r>
          </w:p>
        </w:tc>
        <w:tc>
          <w:tcPr>
            <w:tcW w:w="1095" w:type="dxa"/>
            <w:vAlign w:val="center"/>
          </w:tcPr>
          <w:p>
            <w:pPr>
              <w:pStyle w:val="14"/>
            </w:pPr>
            <w:r>
              <w:t>54.70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25</w:t>
            </w:r>
          </w:p>
        </w:tc>
        <w:tc>
          <w:tcPr>
            <w:tcW w:w="1095" w:type="dxa"/>
            <w:vAlign w:val="center"/>
          </w:tcPr>
          <w:p>
            <w:pPr>
              <w:pStyle w:val="15"/>
            </w:pPr>
            <w:r>
              <w:t>22102</w:t>
            </w:r>
          </w:p>
        </w:tc>
        <w:tc>
          <w:tcPr>
            <w:tcW w:w="1095" w:type="dxa"/>
            <w:vAlign w:val="center"/>
          </w:tcPr>
          <w:p>
            <w:pPr>
              <w:pStyle w:val="15"/>
            </w:pPr>
            <w:r>
              <w:t>住房改革支出</w:t>
            </w:r>
          </w:p>
        </w:tc>
        <w:tc>
          <w:tcPr>
            <w:tcW w:w="1095" w:type="dxa"/>
            <w:vAlign w:val="center"/>
          </w:tcPr>
          <w:p>
            <w:pPr>
              <w:pStyle w:val="14"/>
            </w:pPr>
            <w:r>
              <w:t>54.70</w:t>
            </w:r>
          </w:p>
        </w:tc>
        <w:tc>
          <w:tcPr>
            <w:tcW w:w="1095" w:type="dxa"/>
            <w:vAlign w:val="center"/>
          </w:tcPr>
          <w:p>
            <w:pPr>
              <w:pStyle w:val="14"/>
            </w:pPr>
            <w:r>
              <w:t>54.70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Align w:val="center"/>
          </w:tcPr>
          <w:p>
            <w:pPr>
              <w:pStyle w:val="16"/>
            </w:pPr>
            <w:r>
              <w:t>26</w:t>
            </w:r>
          </w:p>
        </w:tc>
        <w:tc>
          <w:tcPr>
            <w:tcW w:w="1095" w:type="dxa"/>
            <w:vAlign w:val="center"/>
          </w:tcPr>
          <w:p>
            <w:pPr>
              <w:pStyle w:val="15"/>
            </w:pPr>
            <w:r>
              <w:t>2210201</w:t>
            </w:r>
          </w:p>
        </w:tc>
        <w:tc>
          <w:tcPr>
            <w:tcW w:w="1095" w:type="dxa"/>
            <w:vAlign w:val="center"/>
          </w:tcPr>
          <w:p>
            <w:pPr>
              <w:pStyle w:val="15"/>
            </w:pPr>
            <w:r>
              <w:t>住房公积金</w:t>
            </w:r>
          </w:p>
        </w:tc>
        <w:tc>
          <w:tcPr>
            <w:tcW w:w="1095" w:type="dxa"/>
            <w:vAlign w:val="center"/>
          </w:tcPr>
          <w:p>
            <w:pPr>
              <w:pStyle w:val="14"/>
            </w:pPr>
            <w:r>
              <w:t>54.70</w:t>
            </w:r>
          </w:p>
        </w:tc>
        <w:tc>
          <w:tcPr>
            <w:tcW w:w="1095" w:type="dxa"/>
            <w:vAlign w:val="center"/>
          </w:tcPr>
          <w:p>
            <w:pPr>
              <w:pStyle w:val="14"/>
            </w:pPr>
            <w:r>
              <w:t>54.70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386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1884"/>
        <w:gridCol w:w="1248"/>
        <w:gridCol w:w="2808"/>
        <w:gridCol w:w="1128"/>
        <w:gridCol w:w="1368"/>
        <w:gridCol w:w="1608"/>
        <w:gridCol w:w="1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4" w:type="dxa"/>
            <w:gridSpan w:val="3"/>
            <w:tcBorders>
              <w:top w:val="single" w:color="FFFFFF" w:sz="6" w:space="0"/>
              <w:left w:val="single" w:color="FFFFFF" w:sz="6" w:space="0"/>
              <w:right w:val="single" w:color="FFFFFF" w:sz="6" w:space="0"/>
            </w:tcBorders>
            <w:vAlign w:val="center"/>
          </w:tcPr>
          <w:p>
            <w:pPr>
              <w:pStyle w:val="12"/>
            </w:pPr>
            <w:r>
              <w:t>420保定市满城区文化广电和旅游局</w:t>
            </w:r>
          </w:p>
        </w:tc>
        <w:tc>
          <w:tcPr>
            <w:tcW w:w="2808" w:type="dxa"/>
            <w:tcBorders>
              <w:top w:val="single" w:color="FFFFFF" w:sz="6" w:space="0"/>
              <w:left w:val="single" w:color="FFFFFF" w:sz="6" w:space="0"/>
              <w:right w:val="single" w:color="FFFFFF" w:sz="6" w:space="0"/>
            </w:tcBorders>
            <w:vAlign w:val="center"/>
          </w:tcPr>
          <w:p>
            <w:pPr>
              <w:pStyle w:val="11"/>
              <w:jc w:val="left"/>
            </w:pPr>
            <w:r>
              <w:t>预算年度：2023</w:t>
            </w:r>
          </w:p>
        </w:tc>
        <w:tc>
          <w:tcPr>
            <w:tcW w:w="58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restart"/>
            <w:vAlign w:val="center"/>
          </w:tcPr>
          <w:p>
            <w:pPr>
              <w:pStyle w:val="13"/>
            </w:pPr>
            <w:r>
              <w:t>序号</w:t>
            </w:r>
          </w:p>
        </w:tc>
        <w:tc>
          <w:tcPr>
            <w:tcW w:w="3132" w:type="dxa"/>
            <w:gridSpan w:val="2"/>
            <w:vAlign w:val="center"/>
          </w:tcPr>
          <w:p>
            <w:pPr>
              <w:pStyle w:val="13"/>
            </w:pPr>
            <w:r>
              <w:t>收入</w:t>
            </w:r>
          </w:p>
        </w:tc>
        <w:tc>
          <w:tcPr>
            <w:tcW w:w="8636"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continue"/>
          </w:tcPr>
          <w:p/>
        </w:tc>
        <w:tc>
          <w:tcPr>
            <w:tcW w:w="1884" w:type="dxa"/>
            <w:vAlign w:val="center"/>
          </w:tcPr>
          <w:p>
            <w:pPr>
              <w:pStyle w:val="13"/>
            </w:pPr>
            <w:r>
              <w:t>项  目</w:t>
            </w:r>
          </w:p>
        </w:tc>
        <w:tc>
          <w:tcPr>
            <w:tcW w:w="1248" w:type="dxa"/>
            <w:vAlign w:val="center"/>
          </w:tcPr>
          <w:p>
            <w:pPr>
              <w:pStyle w:val="13"/>
            </w:pPr>
            <w:r>
              <w:t>金额</w:t>
            </w:r>
          </w:p>
        </w:tc>
        <w:tc>
          <w:tcPr>
            <w:tcW w:w="2808" w:type="dxa"/>
            <w:vAlign w:val="center"/>
          </w:tcPr>
          <w:p>
            <w:pPr>
              <w:pStyle w:val="13"/>
            </w:pPr>
            <w:r>
              <w:t>项  目</w:t>
            </w:r>
          </w:p>
        </w:tc>
        <w:tc>
          <w:tcPr>
            <w:tcW w:w="1128" w:type="dxa"/>
            <w:vAlign w:val="center"/>
          </w:tcPr>
          <w:p>
            <w:pPr>
              <w:pStyle w:val="13"/>
            </w:pPr>
            <w:r>
              <w:t>合计</w:t>
            </w:r>
          </w:p>
        </w:tc>
        <w:tc>
          <w:tcPr>
            <w:tcW w:w="1368" w:type="dxa"/>
            <w:vAlign w:val="center"/>
          </w:tcPr>
          <w:p>
            <w:pPr>
              <w:pStyle w:val="13"/>
            </w:pPr>
            <w:r>
              <w:t>一般公共预算财政拨款</w:t>
            </w:r>
          </w:p>
        </w:tc>
        <w:tc>
          <w:tcPr>
            <w:tcW w:w="1608" w:type="dxa"/>
            <w:vAlign w:val="center"/>
          </w:tcPr>
          <w:p>
            <w:pPr>
              <w:pStyle w:val="13"/>
            </w:pPr>
            <w:r>
              <w:t>政府性基金预算财政    拨款</w:t>
            </w:r>
          </w:p>
        </w:tc>
        <w:tc>
          <w:tcPr>
            <w:tcW w:w="172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Align w:val="center"/>
          </w:tcPr>
          <w:p>
            <w:pPr>
              <w:pStyle w:val="13"/>
            </w:pPr>
            <w:r>
              <w:t>栏次</w:t>
            </w:r>
          </w:p>
        </w:tc>
        <w:tc>
          <w:tcPr>
            <w:tcW w:w="1884" w:type="dxa"/>
            <w:vAlign w:val="center"/>
          </w:tcPr>
          <w:p>
            <w:pPr>
              <w:pStyle w:val="13"/>
            </w:pPr>
            <w:r>
              <w:t>1</w:t>
            </w:r>
          </w:p>
        </w:tc>
        <w:tc>
          <w:tcPr>
            <w:tcW w:w="1248" w:type="dxa"/>
            <w:vAlign w:val="center"/>
          </w:tcPr>
          <w:p>
            <w:pPr>
              <w:pStyle w:val="13"/>
            </w:pPr>
            <w:r>
              <w:t>2</w:t>
            </w:r>
          </w:p>
        </w:tc>
        <w:tc>
          <w:tcPr>
            <w:tcW w:w="2808" w:type="dxa"/>
            <w:vAlign w:val="center"/>
          </w:tcPr>
          <w:p>
            <w:pPr>
              <w:pStyle w:val="13"/>
            </w:pPr>
            <w:r>
              <w:t>3</w:t>
            </w:r>
          </w:p>
        </w:tc>
        <w:tc>
          <w:tcPr>
            <w:tcW w:w="1128" w:type="dxa"/>
            <w:vAlign w:val="center"/>
          </w:tcPr>
          <w:p>
            <w:pPr>
              <w:pStyle w:val="13"/>
            </w:pPr>
            <w:r>
              <w:t>4</w:t>
            </w:r>
          </w:p>
        </w:tc>
        <w:tc>
          <w:tcPr>
            <w:tcW w:w="1368" w:type="dxa"/>
            <w:vAlign w:val="center"/>
          </w:tcPr>
          <w:p>
            <w:pPr>
              <w:pStyle w:val="13"/>
            </w:pPr>
            <w:r>
              <w:t>5</w:t>
            </w:r>
          </w:p>
        </w:tc>
        <w:tc>
          <w:tcPr>
            <w:tcW w:w="1608" w:type="dxa"/>
            <w:vAlign w:val="center"/>
          </w:tcPr>
          <w:p>
            <w:pPr>
              <w:pStyle w:val="13"/>
            </w:pPr>
            <w:r>
              <w:t>6</w:t>
            </w:r>
          </w:p>
        </w:tc>
        <w:tc>
          <w:tcPr>
            <w:tcW w:w="172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1</w:t>
            </w:r>
          </w:p>
        </w:tc>
        <w:tc>
          <w:tcPr>
            <w:tcW w:w="1884" w:type="dxa"/>
            <w:vAlign w:val="center"/>
          </w:tcPr>
          <w:p>
            <w:pPr>
              <w:pStyle w:val="15"/>
            </w:pPr>
            <w:r>
              <w:t>一、一般公共预算拨款</w:t>
            </w:r>
          </w:p>
        </w:tc>
        <w:tc>
          <w:tcPr>
            <w:tcW w:w="1248" w:type="dxa"/>
            <w:vAlign w:val="center"/>
          </w:tcPr>
          <w:p>
            <w:pPr>
              <w:pStyle w:val="14"/>
            </w:pPr>
            <w:r>
              <w:t>1760.75</w:t>
            </w:r>
          </w:p>
        </w:tc>
        <w:tc>
          <w:tcPr>
            <w:tcW w:w="2808" w:type="dxa"/>
            <w:vAlign w:val="center"/>
          </w:tcPr>
          <w:p>
            <w:pPr>
              <w:pStyle w:val="15"/>
            </w:pPr>
            <w:r>
              <w:t>一、一般公共服务支出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2</w:t>
            </w:r>
          </w:p>
        </w:tc>
        <w:tc>
          <w:tcPr>
            <w:tcW w:w="1884" w:type="dxa"/>
            <w:vAlign w:val="center"/>
          </w:tcPr>
          <w:p>
            <w:pPr>
              <w:pStyle w:val="15"/>
            </w:pPr>
            <w:r>
              <w:t>二、政府性基金预算拨款</w:t>
            </w:r>
          </w:p>
        </w:tc>
        <w:tc>
          <w:tcPr>
            <w:tcW w:w="1248" w:type="dxa"/>
            <w:vAlign w:val="center"/>
          </w:tcPr>
          <w:p>
            <w:pPr>
              <w:pStyle w:val="14"/>
            </w:pPr>
            <w:r>
              <w:t>500.00</w:t>
            </w:r>
          </w:p>
        </w:tc>
        <w:tc>
          <w:tcPr>
            <w:tcW w:w="2808" w:type="dxa"/>
            <w:vAlign w:val="center"/>
          </w:tcPr>
          <w:p>
            <w:pPr>
              <w:pStyle w:val="15"/>
            </w:pPr>
            <w:r>
              <w:t>二、外交支出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3</w:t>
            </w:r>
          </w:p>
        </w:tc>
        <w:tc>
          <w:tcPr>
            <w:tcW w:w="1884" w:type="dxa"/>
            <w:vAlign w:val="center"/>
          </w:tcPr>
          <w:p>
            <w:pPr>
              <w:pStyle w:val="15"/>
            </w:pPr>
            <w:r>
              <w:t>三、国有资本经营预算拨款</w:t>
            </w:r>
          </w:p>
        </w:tc>
        <w:tc>
          <w:tcPr>
            <w:tcW w:w="1248" w:type="dxa"/>
            <w:vAlign w:val="center"/>
          </w:tcPr>
          <w:p>
            <w:pPr>
              <w:pStyle w:val="14"/>
            </w:pPr>
          </w:p>
        </w:tc>
        <w:tc>
          <w:tcPr>
            <w:tcW w:w="2808" w:type="dxa"/>
            <w:vAlign w:val="center"/>
          </w:tcPr>
          <w:p>
            <w:pPr>
              <w:pStyle w:val="15"/>
            </w:pPr>
            <w:r>
              <w:t>三、国防支出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4</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四、公共安全支出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5</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五、教育支出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6</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六、科学技术支出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7</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七、文化旅游体育与传媒支出</w:t>
            </w:r>
          </w:p>
        </w:tc>
        <w:tc>
          <w:tcPr>
            <w:tcW w:w="1128" w:type="dxa"/>
            <w:vAlign w:val="center"/>
          </w:tcPr>
          <w:p>
            <w:pPr>
              <w:pStyle w:val="14"/>
            </w:pPr>
            <w:r>
              <w:t>1523.98</w:t>
            </w:r>
          </w:p>
        </w:tc>
        <w:tc>
          <w:tcPr>
            <w:tcW w:w="1368" w:type="dxa"/>
            <w:vAlign w:val="center"/>
          </w:tcPr>
          <w:p>
            <w:pPr>
              <w:pStyle w:val="14"/>
            </w:pPr>
            <w:r>
              <w:t>1523.98</w:t>
            </w: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8</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八、社会保障和就业支出</w:t>
            </w:r>
          </w:p>
        </w:tc>
        <w:tc>
          <w:tcPr>
            <w:tcW w:w="1128" w:type="dxa"/>
            <w:vAlign w:val="center"/>
          </w:tcPr>
          <w:p>
            <w:pPr>
              <w:pStyle w:val="14"/>
            </w:pPr>
            <w:r>
              <w:t>245.50</w:t>
            </w:r>
          </w:p>
        </w:tc>
        <w:tc>
          <w:tcPr>
            <w:tcW w:w="1368" w:type="dxa"/>
            <w:vAlign w:val="center"/>
          </w:tcPr>
          <w:p>
            <w:pPr>
              <w:pStyle w:val="14"/>
            </w:pPr>
            <w:r>
              <w:t>245.50</w:t>
            </w: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9</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九、社会保险基金支出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10</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十、卫生健康支出</w:t>
            </w:r>
          </w:p>
        </w:tc>
        <w:tc>
          <w:tcPr>
            <w:tcW w:w="1128" w:type="dxa"/>
            <w:vAlign w:val="center"/>
          </w:tcPr>
          <w:p>
            <w:pPr>
              <w:pStyle w:val="14"/>
            </w:pPr>
            <w:r>
              <w:t>35.89</w:t>
            </w:r>
          </w:p>
        </w:tc>
        <w:tc>
          <w:tcPr>
            <w:tcW w:w="1368" w:type="dxa"/>
            <w:vAlign w:val="center"/>
          </w:tcPr>
          <w:p>
            <w:pPr>
              <w:pStyle w:val="14"/>
            </w:pPr>
            <w:r>
              <w:t>35.89</w:t>
            </w: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11</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十一、节能环保支出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12</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十二、城乡社区支出</w:t>
            </w:r>
          </w:p>
        </w:tc>
        <w:tc>
          <w:tcPr>
            <w:tcW w:w="1128" w:type="dxa"/>
            <w:vAlign w:val="center"/>
          </w:tcPr>
          <w:p>
            <w:pPr>
              <w:pStyle w:val="14"/>
            </w:pPr>
            <w:r>
              <w:t>500.00</w:t>
            </w:r>
          </w:p>
        </w:tc>
        <w:tc>
          <w:tcPr>
            <w:tcW w:w="1368" w:type="dxa"/>
            <w:vAlign w:val="center"/>
          </w:tcPr>
          <w:p>
            <w:pPr>
              <w:pStyle w:val="14"/>
            </w:pPr>
          </w:p>
        </w:tc>
        <w:tc>
          <w:tcPr>
            <w:tcW w:w="1608" w:type="dxa"/>
            <w:vAlign w:val="center"/>
          </w:tcPr>
          <w:p>
            <w:pPr>
              <w:pStyle w:val="14"/>
            </w:pPr>
            <w:r>
              <w:t>500.00</w:t>
            </w: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13</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十三、农林水支出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14</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十四、交通运输支出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15</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十五、资源勘探工业信息等支出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16</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十六、商业服务业等支出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17</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十七、金融支出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18</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十八、援助其他地区支出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19</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十九、自然资源海洋气象等支出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20</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二十、住房保障支出</w:t>
            </w:r>
          </w:p>
        </w:tc>
        <w:tc>
          <w:tcPr>
            <w:tcW w:w="1128" w:type="dxa"/>
            <w:vAlign w:val="center"/>
          </w:tcPr>
          <w:p>
            <w:pPr>
              <w:pStyle w:val="14"/>
            </w:pPr>
            <w:r>
              <w:t>54.70</w:t>
            </w:r>
          </w:p>
        </w:tc>
        <w:tc>
          <w:tcPr>
            <w:tcW w:w="1368" w:type="dxa"/>
            <w:vAlign w:val="center"/>
          </w:tcPr>
          <w:p>
            <w:pPr>
              <w:pStyle w:val="14"/>
            </w:pPr>
            <w:r>
              <w:t>54.70</w:t>
            </w: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21</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二十一、粮油物资储备支出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22</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二十二、国有资本经营预算支出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23</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二十三、灾害防治及应急管理支出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24</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二十四、预备费</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25</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二十五、其他支出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26</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二十六、转移性支出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27</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二十七、债务还本支出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28</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二十八、债务付息支出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29</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二十九、债务发行费用支出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30</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三十、抗疫特别国债安排的支出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31</w:t>
            </w:r>
          </w:p>
        </w:tc>
        <w:tc>
          <w:tcPr>
            <w:tcW w:w="1884" w:type="dxa"/>
            <w:vAlign w:val="center"/>
          </w:tcPr>
          <w:p>
            <w:pPr>
              <w:pStyle w:val="15"/>
            </w:pPr>
          </w:p>
        </w:tc>
        <w:tc>
          <w:tcPr>
            <w:tcW w:w="1248" w:type="dxa"/>
            <w:vAlign w:val="center"/>
          </w:tcPr>
          <w:p>
            <w:pPr>
              <w:pStyle w:val="14"/>
            </w:pPr>
          </w:p>
        </w:tc>
        <w:tc>
          <w:tcPr>
            <w:tcW w:w="2808" w:type="dxa"/>
            <w:vAlign w:val="center"/>
          </w:tcPr>
          <w:p>
            <w:pPr>
              <w:pStyle w:val="15"/>
            </w:pPr>
            <w:r>
              <w:t>三十一、往来性支出</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32</w:t>
            </w:r>
          </w:p>
        </w:tc>
        <w:tc>
          <w:tcPr>
            <w:tcW w:w="1884" w:type="dxa"/>
            <w:vAlign w:val="center"/>
          </w:tcPr>
          <w:p>
            <w:pPr>
              <w:pStyle w:val="17"/>
            </w:pPr>
            <w:r>
              <w:t>本年收入合计</w:t>
            </w:r>
          </w:p>
        </w:tc>
        <w:tc>
          <w:tcPr>
            <w:tcW w:w="1248" w:type="dxa"/>
            <w:vAlign w:val="center"/>
          </w:tcPr>
          <w:p>
            <w:pPr>
              <w:pStyle w:val="18"/>
            </w:pPr>
            <w:r>
              <w:t>2260.75</w:t>
            </w:r>
          </w:p>
        </w:tc>
        <w:tc>
          <w:tcPr>
            <w:tcW w:w="2808" w:type="dxa"/>
            <w:vAlign w:val="center"/>
          </w:tcPr>
          <w:p>
            <w:pPr>
              <w:pStyle w:val="17"/>
            </w:pPr>
            <w:r>
              <w:t>本年支出合计</w:t>
            </w:r>
          </w:p>
        </w:tc>
        <w:tc>
          <w:tcPr>
            <w:tcW w:w="1128" w:type="dxa"/>
            <w:vAlign w:val="center"/>
          </w:tcPr>
          <w:p>
            <w:pPr>
              <w:pStyle w:val="18"/>
            </w:pPr>
            <w:r>
              <w:t>2360.07</w:t>
            </w:r>
          </w:p>
        </w:tc>
        <w:tc>
          <w:tcPr>
            <w:tcW w:w="1368" w:type="dxa"/>
            <w:vAlign w:val="center"/>
          </w:tcPr>
          <w:p>
            <w:pPr>
              <w:pStyle w:val="18"/>
            </w:pPr>
            <w:r>
              <w:t>1860.07</w:t>
            </w:r>
          </w:p>
        </w:tc>
        <w:tc>
          <w:tcPr>
            <w:tcW w:w="1608" w:type="dxa"/>
            <w:vAlign w:val="center"/>
          </w:tcPr>
          <w:p>
            <w:pPr>
              <w:pStyle w:val="18"/>
            </w:pPr>
            <w:r>
              <w:t>500.00</w:t>
            </w:r>
          </w:p>
        </w:tc>
        <w:tc>
          <w:tcPr>
            <w:tcW w:w="172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33</w:t>
            </w:r>
          </w:p>
        </w:tc>
        <w:tc>
          <w:tcPr>
            <w:tcW w:w="1884" w:type="dxa"/>
            <w:vAlign w:val="center"/>
          </w:tcPr>
          <w:p>
            <w:pPr>
              <w:pStyle w:val="15"/>
            </w:pPr>
            <w:r>
              <w:t>年初财政拨款结转和结余</w:t>
            </w:r>
          </w:p>
        </w:tc>
        <w:tc>
          <w:tcPr>
            <w:tcW w:w="1248" w:type="dxa"/>
            <w:vAlign w:val="center"/>
          </w:tcPr>
          <w:p>
            <w:pPr>
              <w:pStyle w:val="14"/>
            </w:pPr>
            <w:r>
              <w:t>99.32</w:t>
            </w:r>
          </w:p>
        </w:tc>
        <w:tc>
          <w:tcPr>
            <w:tcW w:w="2808" w:type="dxa"/>
            <w:vAlign w:val="center"/>
          </w:tcPr>
          <w:p>
            <w:pPr>
              <w:pStyle w:val="15"/>
            </w:pPr>
            <w:r>
              <w:t>年末财政拨款结转和结余</w:t>
            </w: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34</w:t>
            </w:r>
          </w:p>
        </w:tc>
        <w:tc>
          <w:tcPr>
            <w:tcW w:w="1884" w:type="dxa"/>
            <w:vAlign w:val="center"/>
          </w:tcPr>
          <w:p>
            <w:pPr>
              <w:pStyle w:val="15"/>
            </w:pPr>
            <w:r>
              <w:t>一、一般公共预算拨款</w:t>
            </w:r>
          </w:p>
        </w:tc>
        <w:tc>
          <w:tcPr>
            <w:tcW w:w="1248" w:type="dxa"/>
            <w:vAlign w:val="center"/>
          </w:tcPr>
          <w:p>
            <w:pPr>
              <w:pStyle w:val="14"/>
            </w:pPr>
            <w:r>
              <w:t>99.32</w:t>
            </w:r>
          </w:p>
        </w:tc>
        <w:tc>
          <w:tcPr>
            <w:tcW w:w="2808" w:type="dxa"/>
            <w:vAlign w:val="center"/>
          </w:tcPr>
          <w:p>
            <w:pPr>
              <w:pStyle w:val="15"/>
            </w:pP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35</w:t>
            </w:r>
          </w:p>
        </w:tc>
        <w:tc>
          <w:tcPr>
            <w:tcW w:w="1884" w:type="dxa"/>
            <w:vAlign w:val="center"/>
          </w:tcPr>
          <w:p>
            <w:pPr>
              <w:pStyle w:val="15"/>
            </w:pPr>
            <w:r>
              <w:t>二、政府性基金预算拨款</w:t>
            </w:r>
          </w:p>
        </w:tc>
        <w:tc>
          <w:tcPr>
            <w:tcW w:w="1248" w:type="dxa"/>
            <w:vAlign w:val="center"/>
          </w:tcPr>
          <w:p>
            <w:pPr>
              <w:pStyle w:val="14"/>
            </w:pPr>
          </w:p>
        </w:tc>
        <w:tc>
          <w:tcPr>
            <w:tcW w:w="2808" w:type="dxa"/>
            <w:vAlign w:val="center"/>
          </w:tcPr>
          <w:p>
            <w:pPr>
              <w:pStyle w:val="15"/>
            </w:pP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36</w:t>
            </w:r>
          </w:p>
        </w:tc>
        <w:tc>
          <w:tcPr>
            <w:tcW w:w="1884" w:type="dxa"/>
            <w:vAlign w:val="center"/>
          </w:tcPr>
          <w:p>
            <w:pPr>
              <w:pStyle w:val="15"/>
            </w:pPr>
            <w:r>
              <w:t>三、国有资本经营预算拨款</w:t>
            </w:r>
          </w:p>
        </w:tc>
        <w:tc>
          <w:tcPr>
            <w:tcW w:w="1248" w:type="dxa"/>
            <w:vAlign w:val="center"/>
          </w:tcPr>
          <w:p>
            <w:pPr>
              <w:pStyle w:val="14"/>
            </w:pPr>
          </w:p>
        </w:tc>
        <w:tc>
          <w:tcPr>
            <w:tcW w:w="2808" w:type="dxa"/>
            <w:vAlign w:val="center"/>
          </w:tcPr>
          <w:p>
            <w:pPr>
              <w:pStyle w:val="15"/>
            </w:pPr>
          </w:p>
        </w:tc>
        <w:tc>
          <w:tcPr>
            <w:tcW w:w="1128" w:type="dxa"/>
            <w:vAlign w:val="center"/>
          </w:tcPr>
          <w:p>
            <w:pPr>
              <w:pStyle w:val="14"/>
            </w:pPr>
          </w:p>
        </w:tc>
        <w:tc>
          <w:tcPr>
            <w:tcW w:w="1368" w:type="dxa"/>
            <w:vAlign w:val="center"/>
          </w:tcPr>
          <w:p>
            <w:pPr>
              <w:pStyle w:val="14"/>
            </w:pPr>
          </w:p>
        </w:tc>
        <w:tc>
          <w:tcPr>
            <w:tcW w:w="1608" w:type="dxa"/>
            <w:vAlign w:val="center"/>
          </w:tcPr>
          <w:p>
            <w:pPr>
              <w:pStyle w:val="14"/>
            </w:pPr>
          </w:p>
        </w:tc>
        <w:tc>
          <w:tcPr>
            <w:tcW w:w="17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6"/>
            </w:pPr>
            <w:r>
              <w:t>37</w:t>
            </w:r>
          </w:p>
        </w:tc>
        <w:tc>
          <w:tcPr>
            <w:tcW w:w="1884" w:type="dxa"/>
            <w:vAlign w:val="center"/>
          </w:tcPr>
          <w:p>
            <w:pPr>
              <w:pStyle w:val="17"/>
            </w:pPr>
            <w:r>
              <w:t>收入总计</w:t>
            </w:r>
          </w:p>
        </w:tc>
        <w:tc>
          <w:tcPr>
            <w:tcW w:w="1248" w:type="dxa"/>
            <w:vAlign w:val="center"/>
          </w:tcPr>
          <w:p>
            <w:pPr>
              <w:pStyle w:val="18"/>
            </w:pPr>
            <w:r>
              <w:t>2360.07</w:t>
            </w:r>
          </w:p>
        </w:tc>
        <w:tc>
          <w:tcPr>
            <w:tcW w:w="2808" w:type="dxa"/>
            <w:vAlign w:val="center"/>
          </w:tcPr>
          <w:p>
            <w:pPr>
              <w:pStyle w:val="17"/>
            </w:pPr>
            <w:r>
              <w:t>支出总计</w:t>
            </w:r>
          </w:p>
        </w:tc>
        <w:tc>
          <w:tcPr>
            <w:tcW w:w="1128" w:type="dxa"/>
            <w:vAlign w:val="center"/>
          </w:tcPr>
          <w:p>
            <w:pPr>
              <w:pStyle w:val="18"/>
            </w:pPr>
            <w:r>
              <w:t>2360.07</w:t>
            </w:r>
          </w:p>
        </w:tc>
        <w:tc>
          <w:tcPr>
            <w:tcW w:w="1368" w:type="dxa"/>
            <w:vAlign w:val="center"/>
          </w:tcPr>
          <w:p>
            <w:pPr>
              <w:pStyle w:val="18"/>
            </w:pPr>
            <w:r>
              <w:t>1860.07</w:t>
            </w:r>
          </w:p>
        </w:tc>
        <w:tc>
          <w:tcPr>
            <w:tcW w:w="1608" w:type="dxa"/>
            <w:vAlign w:val="center"/>
          </w:tcPr>
          <w:p>
            <w:pPr>
              <w:pStyle w:val="18"/>
            </w:pPr>
            <w:r>
              <w:t>500.00</w:t>
            </w:r>
          </w:p>
        </w:tc>
        <w:tc>
          <w:tcPr>
            <w:tcW w:w="172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280"/>
        <w:gridCol w:w="2148"/>
        <w:gridCol w:w="2244"/>
        <w:gridCol w:w="34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6" w:type="dxa"/>
            <w:gridSpan w:val="3"/>
            <w:tcBorders>
              <w:top w:val="single" w:color="FFFFFF" w:sz="6" w:space="0"/>
              <w:left w:val="single" w:color="FFFFFF" w:sz="6" w:space="0"/>
              <w:right w:val="single" w:color="FFFFFF" w:sz="6" w:space="0"/>
            </w:tcBorders>
            <w:vAlign w:val="center"/>
          </w:tcPr>
          <w:p>
            <w:pPr>
              <w:pStyle w:val="12"/>
            </w:pPr>
            <w:r>
              <w:t>420保定市满城区文化广电和旅游局</w:t>
            </w:r>
          </w:p>
        </w:tc>
        <w:tc>
          <w:tcPr>
            <w:tcW w:w="2148" w:type="dxa"/>
            <w:tcBorders>
              <w:top w:val="single" w:color="FFFFFF" w:sz="6" w:space="0"/>
              <w:left w:val="single" w:color="FFFFFF" w:sz="6" w:space="0"/>
              <w:right w:val="single" w:color="FFFFFF" w:sz="6" w:space="0"/>
            </w:tcBorders>
            <w:vAlign w:val="center"/>
          </w:tcPr>
          <w:p>
            <w:pPr>
              <w:pStyle w:val="11"/>
            </w:pPr>
            <w:r>
              <w:t>预算年度：2023</w:t>
            </w:r>
          </w:p>
        </w:tc>
        <w:tc>
          <w:tcPr>
            <w:tcW w:w="573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923" w:type="dxa"/>
            <w:gridSpan w:val="2"/>
            <w:vAlign w:val="center"/>
          </w:tcPr>
          <w:p>
            <w:pPr>
              <w:pStyle w:val="13"/>
            </w:pPr>
            <w:r>
              <w:t>功能分类科目</w:t>
            </w:r>
          </w:p>
        </w:tc>
        <w:tc>
          <w:tcPr>
            <w:tcW w:w="2148" w:type="dxa"/>
            <w:vMerge w:val="restart"/>
            <w:vAlign w:val="center"/>
          </w:tcPr>
          <w:p>
            <w:pPr>
              <w:pStyle w:val="13"/>
            </w:pPr>
            <w:r>
              <w:t>合计</w:t>
            </w:r>
          </w:p>
        </w:tc>
        <w:tc>
          <w:tcPr>
            <w:tcW w:w="2244" w:type="dxa"/>
            <w:vMerge w:val="restart"/>
            <w:vAlign w:val="center"/>
          </w:tcPr>
          <w:p>
            <w:pPr>
              <w:pStyle w:val="13"/>
            </w:pPr>
            <w:r>
              <w:t>基本支出</w:t>
            </w:r>
          </w:p>
        </w:tc>
        <w:tc>
          <w:tcPr>
            <w:tcW w:w="3492"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2280" w:type="dxa"/>
            <w:vAlign w:val="center"/>
          </w:tcPr>
          <w:p>
            <w:pPr>
              <w:pStyle w:val="13"/>
            </w:pPr>
            <w:r>
              <w:t>科目名称</w:t>
            </w:r>
          </w:p>
        </w:tc>
        <w:tc>
          <w:tcPr>
            <w:tcW w:w="2148" w:type="dxa"/>
            <w:vMerge w:val="continue"/>
          </w:tcPr>
          <w:p/>
        </w:tc>
        <w:tc>
          <w:tcPr>
            <w:tcW w:w="2244" w:type="dxa"/>
            <w:vMerge w:val="continue"/>
          </w:tcPr>
          <w:p/>
        </w:tc>
        <w:tc>
          <w:tcPr>
            <w:tcW w:w="34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2280" w:type="dxa"/>
            <w:vAlign w:val="center"/>
          </w:tcPr>
          <w:p>
            <w:pPr>
              <w:pStyle w:val="13"/>
            </w:pPr>
            <w:r>
              <w:t>2</w:t>
            </w:r>
          </w:p>
        </w:tc>
        <w:tc>
          <w:tcPr>
            <w:tcW w:w="2148" w:type="dxa"/>
            <w:vAlign w:val="center"/>
          </w:tcPr>
          <w:p>
            <w:pPr>
              <w:pStyle w:val="13"/>
            </w:pPr>
            <w:r>
              <w:t>3</w:t>
            </w:r>
          </w:p>
        </w:tc>
        <w:tc>
          <w:tcPr>
            <w:tcW w:w="2244" w:type="dxa"/>
            <w:vAlign w:val="center"/>
          </w:tcPr>
          <w:p>
            <w:pPr>
              <w:pStyle w:val="13"/>
            </w:pPr>
            <w:r>
              <w:t>4</w:t>
            </w:r>
          </w:p>
        </w:tc>
        <w:tc>
          <w:tcPr>
            <w:tcW w:w="349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2280" w:type="dxa"/>
            <w:vAlign w:val="center"/>
          </w:tcPr>
          <w:p>
            <w:pPr>
              <w:pStyle w:val="17"/>
            </w:pPr>
            <w:r>
              <w:t>合计</w:t>
            </w:r>
          </w:p>
        </w:tc>
        <w:tc>
          <w:tcPr>
            <w:tcW w:w="2148" w:type="dxa"/>
            <w:vAlign w:val="center"/>
          </w:tcPr>
          <w:p>
            <w:pPr>
              <w:pStyle w:val="18"/>
            </w:pPr>
            <w:r>
              <w:t>1860.07</w:t>
            </w:r>
          </w:p>
        </w:tc>
        <w:tc>
          <w:tcPr>
            <w:tcW w:w="2244" w:type="dxa"/>
            <w:vAlign w:val="center"/>
          </w:tcPr>
          <w:p>
            <w:pPr>
              <w:pStyle w:val="18"/>
            </w:pPr>
            <w:r>
              <w:t>1021.00</w:t>
            </w:r>
          </w:p>
        </w:tc>
        <w:tc>
          <w:tcPr>
            <w:tcW w:w="3492" w:type="dxa"/>
            <w:vAlign w:val="center"/>
          </w:tcPr>
          <w:p>
            <w:pPr>
              <w:pStyle w:val="18"/>
            </w:pPr>
            <w:r>
              <w:t>839.07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207</w:t>
            </w:r>
          </w:p>
        </w:tc>
        <w:tc>
          <w:tcPr>
            <w:tcW w:w="2280" w:type="dxa"/>
            <w:vAlign w:val="center"/>
          </w:tcPr>
          <w:p>
            <w:pPr>
              <w:pStyle w:val="15"/>
            </w:pPr>
            <w:r>
              <w:t>文化旅游体育与传媒支出</w:t>
            </w:r>
          </w:p>
        </w:tc>
        <w:tc>
          <w:tcPr>
            <w:tcW w:w="2148" w:type="dxa"/>
            <w:vAlign w:val="center"/>
          </w:tcPr>
          <w:p>
            <w:pPr>
              <w:pStyle w:val="14"/>
            </w:pPr>
            <w:r>
              <w:t>1523.98</w:t>
            </w:r>
          </w:p>
        </w:tc>
        <w:tc>
          <w:tcPr>
            <w:tcW w:w="2244" w:type="dxa"/>
            <w:vAlign w:val="center"/>
          </w:tcPr>
          <w:p>
            <w:pPr>
              <w:pStyle w:val="14"/>
            </w:pPr>
            <w:r>
              <w:t>684.91</w:t>
            </w:r>
          </w:p>
        </w:tc>
        <w:tc>
          <w:tcPr>
            <w:tcW w:w="3492" w:type="dxa"/>
            <w:vAlign w:val="center"/>
          </w:tcPr>
          <w:p>
            <w:pPr>
              <w:pStyle w:val="14"/>
            </w:pPr>
            <w:r>
              <w:t>839.07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20701</w:t>
            </w:r>
          </w:p>
        </w:tc>
        <w:tc>
          <w:tcPr>
            <w:tcW w:w="2280" w:type="dxa"/>
            <w:vAlign w:val="center"/>
          </w:tcPr>
          <w:p>
            <w:pPr>
              <w:pStyle w:val="15"/>
            </w:pPr>
            <w:r>
              <w:t>文化和旅游</w:t>
            </w:r>
          </w:p>
        </w:tc>
        <w:tc>
          <w:tcPr>
            <w:tcW w:w="2148" w:type="dxa"/>
            <w:vAlign w:val="center"/>
          </w:tcPr>
          <w:p>
            <w:pPr>
              <w:pStyle w:val="14"/>
            </w:pPr>
            <w:r>
              <w:t>1338.98</w:t>
            </w:r>
          </w:p>
        </w:tc>
        <w:tc>
          <w:tcPr>
            <w:tcW w:w="2244" w:type="dxa"/>
            <w:vAlign w:val="center"/>
          </w:tcPr>
          <w:p>
            <w:pPr>
              <w:pStyle w:val="14"/>
            </w:pPr>
            <w:r>
              <w:t>684.91</w:t>
            </w:r>
          </w:p>
        </w:tc>
        <w:tc>
          <w:tcPr>
            <w:tcW w:w="3492" w:type="dxa"/>
            <w:vAlign w:val="center"/>
          </w:tcPr>
          <w:p>
            <w:pPr>
              <w:pStyle w:val="14"/>
            </w:pPr>
            <w:r>
              <w:t>654.07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2070101</w:t>
            </w:r>
          </w:p>
        </w:tc>
        <w:tc>
          <w:tcPr>
            <w:tcW w:w="2280" w:type="dxa"/>
            <w:vAlign w:val="center"/>
          </w:tcPr>
          <w:p>
            <w:pPr>
              <w:pStyle w:val="15"/>
            </w:pPr>
            <w:r>
              <w:t>行政运行</w:t>
            </w:r>
          </w:p>
        </w:tc>
        <w:tc>
          <w:tcPr>
            <w:tcW w:w="2148" w:type="dxa"/>
            <w:vAlign w:val="center"/>
          </w:tcPr>
          <w:p>
            <w:pPr>
              <w:pStyle w:val="14"/>
            </w:pPr>
            <w:r>
              <w:t>684.91</w:t>
            </w:r>
          </w:p>
        </w:tc>
        <w:tc>
          <w:tcPr>
            <w:tcW w:w="2244" w:type="dxa"/>
            <w:vAlign w:val="center"/>
          </w:tcPr>
          <w:p>
            <w:pPr>
              <w:pStyle w:val="14"/>
            </w:pPr>
            <w:r>
              <w:t>684.91</w:t>
            </w:r>
          </w:p>
        </w:tc>
        <w:tc>
          <w:tcPr>
            <w:tcW w:w="34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2070102</w:t>
            </w:r>
          </w:p>
        </w:tc>
        <w:tc>
          <w:tcPr>
            <w:tcW w:w="2280" w:type="dxa"/>
            <w:vAlign w:val="center"/>
          </w:tcPr>
          <w:p>
            <w:pPr>
              <w:pStyle w:val="15"/>
            </w:pPr>
            <w:r>
              <w:t>一般行政管理事务</w:t>
            </w:r>
          </w:p>
        </w:tc>
        <w:tc>
          <w:tcPr>
            <w:tcW w:w="2148" w:type="dxa"/>
            <w:vAlign w:val="center"/>
          </w:tcPr>
          <w:p>
            <w:pPr>
              <w:pStyle w:val="14"/>
            </w:pPr>
            <w:r>
              <w:t>29.00</w:t>
            </w:r>
          </w:p>
        </w:tc>
        <w:tc>
          <w:tcPr>
            <w:tcW w:w="2244" w:type="dxa"/>
            <w:vAlign w:val="center"/>
          </w:tcPr>
          <w:p>
            <w:pPr>
              <w:pStyle w:val="14"/>
            </w:pPr>
          </w:p>
        </w:tc>
        <w:tc>
          <w:tcPr>
            <w:tcW w:w="3492" w:type="dxa"/>
            <w:vAlign w:val="center"/>
          </w:tcPr>
          <w:p>
            <w:pPr>
              <w:pStyle w:val="14"/>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2070104</w:t>
            </w:r>
          </w:p>
        </w:tc>
        <w:tc>
          <w:tcPr>
            <w:tcW w:w="2280" w:type="dxa"/>
            <w:vAlign w:val="center"/>
          </w:tcPr>
          <w:p>
            <w:pPr>
              <w:pStyle w:val="15"/>
            </w:pPr>
            <w:r>
              <w:t>图书馆</w:t>
            </w:r>
          </w:p>
        </w:tc>
        <w:tc>
          <w:tcPr>
            <w:tcW w:w="2148" w:type="dxa"/>
            <w:vAlign w:val="center"/>
          </w:tcPr>
          <w:p>
            <w:pPr>
              <w:pStyle w:val="14"/>
            </w:pPr>
            <w:r>
              <w:t>20.00</w:t>
            </w:r>
          </w:p>
        </w:tc>
        <w:tc>
          <w:tcPr>
            <w:tcW w:w="2244" w:type="dxa"/>
            <w:vAlign w:val="center"/>
          </w:tcPr>
          <w:p>
            <w:pPr>
              <w:pStyle w:val="14"/>
            </w:pPr>
          </w:p>
        </w:tc>
        <w:tc>
          <w:tcPr>
            <w:tcW w:w="3492"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2070108</w:t>
            </w:r>
          </w:p>
        </w:tc>
        <w:tc>
          <w:tcPr>
            <w:tcW w:w="2280" w:type="dxa"/>
            <w:vAlign w:val="center"/>
          </w:tcPr>
          <w:p>
            <w:pPr>
              <w:pStyle w:val="15"/>
            </w:pPr>
            <w:r>
              <w:t>文化活动</w:t>
            </w:r>
          </w:p>
        </w:tc>
        <w:tc>
          <w:tcPr>
            <w:tcW w:w="2148" w:type="dxa"/>
            <w:vAlign w:val="center"/>
          </w:tcPr>
          <w:p>
            <w:pPr>
              <w:pStyle w:val="14"/>
            </w:pPr>
            <w:r>
              <w:t>40.50</w:t>
            </w:r>
          </w:p>
        </w:tc>
        <w:tc>
          <w:tcPr>
            <w:tcW w:w="2244" w:type="dxa"/>
            <w:vAlign w:val="center"/>
          </w:tcPr>
          <w:p>
            <w:pPr>
              <w:pStyle w:val="14"/>
            </w:pPr>
          </w:p>
        </w:tc>
        <w:tc>
          <w:tcPr>
            <w:tcW w:w="3492" w:type="dxa"/>
            <w:vAlign w:val="center"/>
          </w:tcPr>
          <w:p>
            <w:pPr>
              <w:pStyle w:val="14"/>
            </w:pPr>
            <w: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2070109</w:t>
            </w:r>
          </w:p>
        </w:tc>
        <w:tc>
          <w:tcPr>
            <w:tcW w:w="2280" w:type="dxa"/>
            <w:vAlign w:val="center"/>
          </w:tcPr>
          <w:p>
            <w:pPr>
              <w:pStyle w:val="15"/>
            </w:pPr>
            <w:r>
              <w:t>群众文化</w:t>
            </w:r>
          </w:p>
        </w:tc>
        <w:tc>
          <w:tcPr>
            <w:tcW w:w="2148" w:type="dxa"/>
            <w:vAlign w:val="center"/>
          </w:tcPr>
          <w:p>
            <w:pPr>
              <w:pStyle w:val="14"/>
            </w:pPr>
            <w:r>
              <w:t>167.57</w:t>
            </w:r>
          </w:p>
        </w:tc>
        <w:tc>
          <w:tcPr>
            <w:tcW w:w="2244" w:type="dxa"/>
            <w:vAlign w:val="center"/>
          </w:tcPr>
          <w:p>
            <w:pPr>
              <w:pStyle w:val="14"/>
            </w:pPr>
          </w:p>
        </w:tc>
        <w:tc>
          <w:tcPr>
            <w:tcW w:w="3492" w:type="dxa"/>
            <w:vAlign w:val="center"/>
          </w:tcPr>
          <w:p>
            <w:pPr>
              <w:pStyle w:val="14"/>
            </w:pPr>
            <w:r>
              <w:t>167.57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2070114</w:t>
            </w:r>
          </w:p>
        </w:tc>
        <w:tc>
          <w:tcPr>
            <w:tcW w:w="2280" w:type="dxa"/>
            <w:vAlign w:val="center"/>
          </w:tcPr>
          <w:p>
            <w:pPr>
              <w:pStyle w:val="15"/>
            </w:pPr>
            <w:r>
              <w:t>文化和旅游管理事务</w:t>
            </w:r>
          </w:p>
        </w:tc>
        <w:tc>
          <w:tcPr>
            <w:tcW w:w="2148" w:type="dxa"/>
            <w:vAlign w:val="center"/>
          </w:tcPr>
          <w:p>
            <w:pPr>
              <w:pStyle w:val="14"/>
            </w:pPr>
            <w:r>
              <w:t>280.00</w:t>
            </w:r>
          </w:p>
        </w:tc>
        <w:tc>
          <w:tcPr>
            <w:tcW w:w="2244" w:type="dxa"/>
            <w:vAlign w:val="center"/>
          </w:tcPr>
          <w:p>
            <w:pPr>
              <w:pStyle w:val="14"/>
            </w:pPr>
          </w:p>
        </w:tc>
        <w:tc>
          <w:tcPr>
            <w:tcW w:w="3492" w:type="dxa"/>
            <w:vAlign w:val="center"/>
          </w:tcPr>
          <w:p>
            <w:pPr>
              <w:pStyle w:val="14"/>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2070199</w:t>
            </w:r>
          </w:p>
        </w:tc>
        <w:tc>
          <w:tcPr>
            <w:tcW w:w="2280" w:type="dxa"/>
            <w:vAlign w:val="center"/>
          </w:tcPr>
          <w:p>
            <w:pPr>
              <w:pStyle w:val="15"/>
            </w:pPr>
            <w:r>
              <w:t>其他文化和旅游支出</w:t>
            </w:r>
          </w:p>
        </w:tc>
        <w:tc>
          <w:tcPr>
            <w:tcW w:w="2148" w:type="dxa"/>
            <w:vAlign w:val="center"/>
          </w:tcPr>
          <w:p>
            <w:pPr>
              <w:pStyle w:val="14"/>
            </w:pPr>
            <w:r>
              <w:t>117.00</w:t>
            </w:r>
          </w:p>
        </w:tc>
        <w:tc>
          <w:tcPr>
            <w:tcW w:w="2244" w:type="dxa"/>
            <w:vAlign w:val="center"/>
          </w:tcPr>
          <w:p>
            <w:pPr>
              <w:pStyle w:val="14"/>
            </w:pPr>
          </w:p>
        </w:tc>
        <w:tc>
          <w:tcPr>
            <w:tcW w:w="3492" w:type="dxa"/>
            <w:vAlign w:val="center"/>
          </w:tcPr>
          <w:p>
            <w:pPr>
              <w:pStyle w:val="14"/>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20702</w:t>
            </w:r>
          </w:p>
        </w:tc>
        <w:tc>
          <w:tcPr>
            <w:tcW w:w="2280" w:type="dxa"/>
            <w:vAlign w:val="center"/>
          </w:tcPr>
          <w:p>
            <w:pPr>
              <w:pStyle w:val="15"/>
            </w:pPr>
            <w:r>
              <w:t>文物</w:t>
            </w:r>
          </w:p>
        </w:tc>
        <w:tc>
          <w:tcPr>
            <w:tcW w:w="2148" w:type="dxa"/>
            <w:vAlign w:val="center"/>
          </w:tcPr>
          <w:p>
            <w:pPr>
              <w:pStyle w:val="14"/>
            </w:pPr>
            <w:r>
              <w:t>185.00</w:t>
            </w:r>
          </w:p>
        </w:tc>
        <w:tc>
          <w:tcPr>
            <w:tcW w:w="2244" w:type="dxa"/>
            <w:vAlign w:val="center"/>
          </w:tcPr>
          <w:p>
            <w:pPr>
              <w:pStyle w:val="14"/>
            </w:pPr>
          </w:p>
        </w:tc>
        <w:tc>
          <w:tcPr>
            <w:tcW w:w="3492" w:type="dxa"/>
            <w:vAlign w:val="center"/>
          </w:tcPr>
          <w:p>
            <w:pPr>
              <w:pStyle w:val="14"/>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2070204</w:t>
            </w:r>
          </w:p>
        </w:tc>
        <w:tc>
          <w:tcPr>
            <w:tcW w:w="2280" w:type="dxa"/>
            <w:vAlign w:val="center"/>
          </w:tcPr>
          <w:p>
            <w:pPr>
              <w:pStyle w:val="15"/>
            </w:pPr>
            <w:r>
              <w:t>文物保护</w:t>
            </w:r>
          </w:p>
        </w:tc>
        <w:tc>
          <w:tcPr>
            <w:tcW w:w="2148" w:type="dxa"/>
            <w:vAlign w:val="center"/>
          </w:tcPr>
          <w:p>
            <w:pPr>
              <w:pStyle w:val="14"/>
            </w:pPr>
            <w:r>
              <w:t>185.00</w:t>
            </w:r>
          </w:p>
        </w:tc>
        <w:tc>
          <w:tcPr>
            <w:tcW w:w="2244" w:type="dxa"/>
            <w:vAlign w:val="center"/>
          </w:tcPr>
          <w:p>
            <w:pPr>
              <w:pStyle w:val="14"/>
            </w:pPr>
          </w:p>
        </w:tc>
        <w:tc>
          <w:tcPr>
            <w:tcW w:w="3492" w:type="dxa"/>
            <w:vAlign w:val="center"/>
          </w:tcPr>
          <w:p>
            <w:pPr>
              <w:pStyle w:val="14"/>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208</w:t>
            </w:r>
          </w:p>
        </w:tc>
        <w:tc>
          <w:tcPr>
            <w:tcW w:w="2280" w:type="dxa"/>
            <w:vAlign w:val="center"/>
          </w:tcPr>
          <w:p>
            <w:pPr>
              <w:pStyle w:val="15"/>
            </w:pPr>
            <w:r>
              <w:t>社会保障和就业支出</w:t>
            </w:r>
          </w:p>
        </w:tc>
        <w:tc>
          <w:tcPr>
            <w:tcW w:w="2148" w:type="dxa"/>
            <w:vAlign w:val="center"/>
          </w:tcPr>
          <w:p>
            <w:pPr>
              <w:pStyle w:val="14"/>
            </w:pPr>
            <w:r>
              <w:t>245.50</w:t>
            </w:r>
          </w:p>
        </w:tc>
        <w:tc>
          <w:tcPr>
            <w:tcW w:w="2244" w:type="dxa"/>
            <w:vAlign w:val="center"/>
          </w:tcPr>
          <w:p>
            <w:pPr>
              <w:pStyle w:val="14"/>
            </w:pPr>
            <w:r>
              <w:t>245.50</w:t>
            </w:r>
          </w:p>
        </w:tc>
        <w:tc>
          <w:tcPr>
            <w:tcW w:w="34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20805</w:t>
            </w:r>
          </w:p>
        </w:tc>
        <w:tc>
          <w:tcPr>
            <w:tcW w:w="2280" w:type="dxa"/>
            <w:vAlign w:val="center"/>
          </w:tcPr>
          <w:p>
            <w:pPr>
              <w:pStyle w:val="15"/>
            </w:pPr>
            <w:r>
              <w:t>行政事业单位养老支出</w:t>
            </w:r>
          </w:p>
        </w:tc>
        <w:tc>
          <w:tcPr>
            <w:tcW w:w="2148" w:type="dxa"/>
            <w:vAlign w:val="center"/>
          </w:tcPr>
          <w:p>
            <w:pPr>
              <w:pStyle w:val="14"/>
            </w:pPr>
            <w:r>
              <w:t>245.50</w:t>
            </w:r>
          </w:p>
        </w:tc>
        <w:tc>
          <w:tcPr>
            <w:tcW w:w="2244" w:type="dxa"/>
            <w:vAlign w:val="center"/>
          </w:tcPr>
          <w:p>
            <w:pPr>
              <w:pStyle w:val="14"/>
            </w:pPr>
            <w:r>
              <w:t>245.50</w:t>
            </w:r>
          </w:p>
        </w:tc>
        <w:tc>
          <w:tcPr>
            <w:tcW w:w="34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2080501</w:t>
            </w:r>
          </w:p>
        </w:tc>
        <w:tc>
          <w:tcPr>
            <w:tcW w:w="2280" w:type="dxa"/>
            <w:vAlign w:val="center"/>
          </w:tcPr>
          <w:p>
            <w:pPr>
              <w:pStyle w:val="15"/>
            </w:pPr>
            <w:r>
              <w:t>行政单位离退休</w:t>
            </w:r>
          </w:p>
        </w:tc>
        <w:tc>
          <w:tcPr>
            <w:tcW w:w="2148" w:type="dxa"/>
            <w:vAlign w:val="center"/>
          </w:tcPr>
          <w:p>
            <w:pPr>
              <w:pStyle w:val="14"/>
            </w:pPr>
            <w:r>
              <w:t>131.26</w:t>
            </w:r>
          </w:p>
        </w:tc>
        <w:tc>
          <w:tcPr>
            <w:tcW w:w="2244" w:type="dxa"/>
            <w:vAlign w:val="center"/>
          </w:tcPr>
          <w:p>
            <w:pPr>
              <w:pStyle w:val="14"/>
            </w:pPr>
            <w:r>
              <w:t>131.26</w:t>
            </w:r>
          </w:p>
        </w:tc>
        <w:tc>
          <w:tcPr>
            <w:tcW w:w="34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2080505</w:t>
            </w:r>
          </w:p>
        </w:tc>
        <w:tc>
          <w:tcPr>
            <w:tcW w:w="2280" w:type="dxa"/>
            <w:vAlign w:val="center"/>
          </w:tcPr>
          <w:p>
            <w:pPr>
              <w:pStyle w:val="15"/>
            </w:pPr>
            <w:r>
              <w:t>机关事业单位基本养老保险缴费支出</w:t>
            </w:r>
          </w:p>
        </w:tc>
        <w:tc>
          <w:tcPr>
            <w:tcW w:w="2148" w:type="dxa"/>
            <w:vAlign w:val="center"/>
          </w:tcPr>
          <w:p>
            <w:pPr>
              <w:pStyle w:val="14"/>
            </w:pPr>
            <w:r>
              <w:t>91.02</w:t>
            </w:r>
          </w:p>
        </w:tc>
        <w:tc>
          <w:tcPr>
            <w:tcW w:w="2244" w:type="dxa"/>
            <w:vAlign w:val="center"/>
          </w:tcPr>
          <w:p>
            <w:pPr>
              <w:pStyle w:val="14"/>
            </w:pPr>
            <w:r>
              <w:t>91.02</w:t>
            </w:r>
          </w:p>
        </w:tc>
        <w:tc>
          <w:tcPr>
            <w:tcW w:w="34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2080506</w:t>
            </w:r>
          </w:p>
        </w:tc>
        <w:tc>
          <w:tcPr>
            <w:tcW w:w="2280" w:type="dxa"/>
            <w:vAlign w:val="center"/>
          </w:tcPr>
          <w:p>
            <w:pPr>
              <w:pStyle w:val="15"/>
            </w:pPr>
            <w:r>
              <w:t>机关事业单位职业年金缴费支出</w:t>
            </w:r>
          </w:p>
        </w:tc>
        <w:tc>
          <w:tcPr>
            <w:tcW w:w="2148" w:type="dxa"/>
            <w:vAlign w:val="center"/>
          </w:tcPr>
          <w:p>
            <w:pPr>
              <w:pStyle w:val="14"/>
            </w:pPr>
            <w:r>
              <w:t>23.23</w:t>
            </w:r>
          </w:p>
        </w:tc>
        <w:tc>
          <w:tcPr>
            <w:tcW w:w="2244" w:type="dxa"/>
            <w:vAlign w:val="center"/>
          </w:tcPr>
          <w:p>
            <w:pPr>
              <w:pStyle w:val="14"/>
            </w:pPr>
            <w:r>
              <w:t>23.23</w:t>
            </w:r>
          </w:p>
        </w:tc>
        <w:tc>
          <w:tcPr>
            <w:tcW w:w="34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210</w:t>
            </w:r>
          </w:p>
        </w:tc>
        <w:tc>
          <w:tcPr>
            <w:tcW w:w="2280" w:type="dxa"/>
            <w:vAlign w:val="center"/>
          </w:tcPr>
          <w:p>
            <w:pPr>
              <w:pStyle w:val="15"/>
            </w:pPr>
            <w:r>
              <w:t>卫生健康支出</w:t>
            </w:r>
          </w:p>
        </w:tc>
        <w:tc>
          <w:tcPr>
            <w:tcW w:w="2148" w:type="dxa"/>
            <w:vAlign w:val="center"/>
          </w:tcPr>
          <w:p>
            <w:pPr>
              <w:pStyle w:val="14"/>
            </w:pPr>
            <w:r>
              <w:t>35.89</w:t>
            </w:r>
          </w:p>
        </w:tc>
        <w:tc>
          <w:tcPr>
            <w:tcW w:w="2244" w:type="dxa"/>
            <w:vAlign w:val="center"/>
          </w:tcPr>
          <w:p>
            <w:pPr>
              <w:pStyle w:val="14"/>
            </w:pPr>
            <w:r>
              <w:t>35.89</w:t>
            </w:r>
          </w:p>
        </w:tc>
        <w:tc>
          <w:tcPr>
            <w:tcW w:w="34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21011</w:t>
            </w:r>
          </w:p>
        </w:tc>
        <w:tc>
          <w:tcPr>
            <w:tcW w:w="2280" w:type="dxa"/>
            <w:vAlign w:val="center"/>
          </w:tcPr>
          <w:p>
            <w:pPr>
              <w:pStyle w:val="15"/>
            </w:pPr>
            <w:r>
              <w:t>行政事业单位医疗</w:t>
            </w:r>
          </w:p>
        </w:tc>
        <w:tc>
          <w:tcPr>
            <w:tcW w:w="2148" w:type="dxa"/>
            <w:vAlign w:val="center"/>
          </w:tcPr>
          <w:p>
            <w:pPr>
              <w:pStyle w:val="14"/>
            </w:pPr>
            <w:r>
              <w:t>35.89</w:t>
            </w:r>
          </w:p>
        </w:tc>
        <w:tc>
          <w:tcPr>
            <w:tcW w:w="2244" w:type="dxa"/>
            <w:vAlign w:val="center"/>
          </w:tcPr>
          <w:p>
            <w:pPr>
              <w:pStyle w:val="14"/>
            </w:pPr>
            <w:r>
              <w:t>35.89</w:t>
            </w:r>
          </w:p>
        </w:tc>
        <w:tc>
          <w:tcPr>
            <w:tcW w:w="34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2101101</w:t>
            </w:r>
          </w:p>
        </w:tc>
        <w:tc>
          <w:tcPr>
            <w:tcW w:w="2280" w:type="dxa"/>
            <w:vAlign w:val="center"/>
          </w:tcPr>
          <w:p>
            <w:pPr>
              <w:pStyle w:val="15"/>
            </w:pPr>
            <w:r>
              <w:t>行政单位医疗</w:t>
            </w:r>
          </w:p>
        </w:tc>
        <w:tc>
          <w:tcPr>
            <w:tcW w:w="2148" w:type="dxa"/>
            <w:vAlign w:val="center"/>
          </w:tcPr>
          <w:p>
            <w:pPr>
              <w:pStyle w:val="14"/>
            </w:pPr>
            <w:r>
              <w:t>35.89</w:t>
            </w:r>
          </w:p>
        </w:tc>
        <w:tc>
          <w:tcPr>
            <w:tcW w:w="2244" w:type="dxa"/>
            <w:vAlign w:val="center"/>
          </w:tcPr>
          <w:p>
            <w:pPr>
              <w:pStyle w:val="14"/>
            </w:pPr>
            <w:r>
              <w:t>35.89</w:t>
            </w:r>
          </w:p>
        </w:tc>
        <w:tc>
          <w:tcPr>
            <w:tcW w:w="34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221</w:t>
            </w:r>
          </w:p>
        </w:tc>
        <w:tc>
          <w:tcPr>
            <w:tcW w:w="2280" w:type="dxa"/>
            <w:vAlign w:val="center"/>
          </w:tcPr>
          <w:p>
            <w:pPr>
              <w:pStyle w:val="15"/>
            </w:pPr>
            <w:r>
              <w:t>住房保障支出</w:t>
            </w:r>
          </w:p>
        </w:tc>
        <w:tc>
          <w:tcPr>
            <w:tcW w:w="2148" w:type="dxa"/>
            <w:vAlign w:val="center"/>
          </w:tcPr>
          <w:p>
            <w:pPr>
              <w:pStyle w:val="14"/>
            </w:pPr>
            <w:r>
              <w:t>54.70</w:t>
            </w:r>
          </w:p>
        </w:tc>
        <w:tc>
          <w:tcPr>
            <w:tcW w:w="2244" w:type="dxa"/>
            <w:vAlign w:val="center"/>
          </w:tcPr>
          <w:p>
            <w:pPr>
              <w:pStyle w:val="14"/>
            </w:pPr>
            <w:r>
              <w:t>54.70</w:t>
            </w:r>
          </w:p>
        </w:tc>
        <w:tc>
          <w:tcPr>
            <w:tcW w:w="34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22102</w:t>
            </w:r>
          </w:p>
        </w:tc>
        <w:tc>
          <w:tcPr>
            <w:tcW w:w="2280" w:type="dxa"/>
            <w:vAlign w:val="center"/>
          </w:tcPr>
          <w:p>
            <w:pPr>
              <w:pStyle w:val="15"/>
            </w:pPr>
            <w:r>
              <w:t>住房改革支出</w:t>
            </w:r>
          </w:p>
        </w:tc>
        <w:tc>
          <w:tcPr>
            <w:tcW w:w="2148" w:type="dxa"/>
            <w:vAlign w:val="center"/>
          </w:tcPr>
          <w:p>
            <w:pPr>
              <w:pStyle w:val="14"/>
            </w:pPr>
            <w:r>
              <w:t>54.70</w:t>
            </w:r>
          </w:p>
        </w:tc>
        <w:tc>
          <w:tcPr>
            <w:tcW w:w="2244" w:type="dxa"/>
            <w:vAlign w:val="center"/>
          </w:tcPr>
          <w:p>
            <w:pPr>
              <w:pStyle w:val="14"/>
            </w:pPr>
            <w:r>
              <w:t>54.70</w:t>
            </w:r>
          </w:p>
        </w:tc>
        <w:tc>
          <w:tcPr>
            <w:tcW w:w="34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2210201</w:t>
            </w:r>
          </w:p>
        </w:tc>
        <w:tc>
          <w:tcPr>
            <w:tcW w:w="2280" w:type="dxa"/>
            <w:vAlign w:val="center"/>
          </w:tcPr>
          <w:p>
            <w:pPr>
              <w:pStyle w:val="15"/>
            </w:pPr>
            <w:r>
              <w:t>住房公积金</w:t>
            </w:r>
          </w:p>
        </w:tc>
        <w:tc>
          <w:tcPr>
            <w:tcW w:w="2148" w:type="dxa"/>
            <w:vAlign w:val="center"/>
          </w:tcPr>
          <w:p>
            <w:pPr>
              <w:pStyle w:val="14"/>
            </w:pPr>
            <w:r>
              <w:t>54.70</w:t>
            </w:r>
          </w:p>
        </w:tc>
        <w:tc>
          <w:tcPr>
            <w:tcW w:w="2244" w:type="dxa"/>
            <w:vAlign w:val="center"/>
          </w:tcPr>
          <w:p>
            <w:pPr>
              <w:pStyle w:val="14"/>
            </w:pPr>
            <w:r>
              <w:t>54.70</w:t>
            </w:r>
          </w:p>
        </w:tc>
        <w:tc>
          <w:tcPr>
            <w:tcW w:w="3492"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156"/>
        <w:gridCol w:w="2232"/>
        <w:gridCol w:w="1860"/>
        <w:gridCol w:w="2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42" w:type="dxa"/>
            <w:gridSpan w:val="3"/>
            <w:tcBorders>
              <w:top w:val="single" w:color="FFFFFF" w:sz="6" w:space="0"/>
              <w:left w:val="single" w:color="FFFFFF" w:sz="6" w:space="0"/>
              <w:right w:val="single" w:color="FFFFFF" w:sz="6" w:space="0"/>
            </w:tcBorders>
            <w:vAlign w:val="center"/>
          </w:tcPr>
          <w:p>
            <w:pPr>
              <w:pStyle w:val="12"/>
            </w:pPr>
            <w:r>
              <w:t>420保定市满城区文化广电和旅游局</w:t>
            </w:r>
          </w:p>
        </w:tc>
        <w:tc>
          <w:tcPr>
            <w:tcW w:w="2232" w:type="dxa"/>
            <w:tcBorders>
              <w:top w:val="single" w:color="FFFFFF" w:sz="6" w:space="0"/>
              <w:left w:val="single" w:color="FFFFFF" w:sz="6" w:space="0"/>
              <w:right w:val="single" w:color="FFFFFF" w:sz="6" w:space="0"/>
            </w:tcBorders>
            <w:vAlign w:val="center"/>
          </w:tcPr>
          <w:p>
            <w:pPr>
              <w:pStyle w:val="11"/>
            </w:pPr>
            <w:r>
              <w:t>预算年度：2023</w:t>
            </w:r>
          </w:p>
        </w:tc>
        <w:tc>
          <w:tcPr>
            <w:tcW w:w="484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799" w:type="dxa"/>
            <w:gridSpan w:val="2"/>
            <w:vAlign w:val="center"/>
          </w:tcPr>
          <w:p>
            <w:pPr>
              <w:pStyle w:val="13"/>
            </w:pPr>
            <w:r>
              <w:t>支出部门经济分类科目</w:t>
            </w:r>
          </w:p>
        </w:tc>
        <w:tc>
          <w:tcPr>
            <w:tcW w:w="707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2156" w:type="dxa"/>
            <w:vAlign w:val="center"/>
          </w:tcPr>
          <w:p>
            <w:pPr>
              <w:pStyle w:val="13"/>
            </w:pPr>
            <w:r>
              <w:t>科目名称</w:t>
            </w:r>
          </w:p>
        </w:tc>
        <w:tc>
          <w:tcPr>
            <w:tcW w:w="2232" w:type="dxa"/>
            <w:vAlign w:val="center"/>
          </w:tcPr>
          <w:p>
            <w:pPr>
              <w:pStyle w:val="13"/>
            </w:pPr>
            <w:r>
              <w:t>合计</w:t>
            </w:r>
          </w:p>
        </w:tc>
        <w:tc>
          <w:tcPr>
            <w:tcW w:w="1860" w:type="dxa"/>
            <w:vAlign w:val="center"/>
          </w:tcPr>
          <w:p>
            <w:pPr>
              <w:pStyle w:val="13"/>
            </w:pPr>
            <w:r>
              <w:t>人员经费</w:t>
            </w:r>
          </w:p>
        </w:tc>
        <w:tc>
          <w:tcPr>
            <w:tcW w:w="298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2156" w:type="dxa"/>
            <w:vAlign w:val="center"/>
          </w:tcPr>
          <w:p>
            <w:pPr>
              <w:pStyle w:val="13"/>
            </w:pPr>
            <w:r>
              <w:t>2</w:t>
            </w:r>
          </w:p>
        </w:tc>
        <w:tc>
          <w:tcPr>
            <w:tcW w:w="2232" w:type="dxa"/>
            <w:vAlign w:val="center"/>
          </w:tcPr>
          <w:p>
            <w:pPr>
              <w:pStyle w:val="13"/>
            </w:pPr>
            <w:r>
              <w:t>3</w:t>
            </w:r>
          </w:p>
        </w:tc>
        <w:tc>
          <w:tcPr>
            <w:tcW w:w="1860" w:type="dxa"/>
            <w:vAlign w:val="center"/>
          </w:tcPr>
          <w:p>
            <w:pPr>
              <w:pStyle w:val="13"/>
            </w:pPr>
            <w:r>
              <w:t>4</w:t>
            </w:r>
          </w:p>
        </w:tc>
        <w:tc>
          <w:tcPr>
            <w:tcW w:w="298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2156" w:type="dxa"/>
            <w:vAlign w:val="center"/>
          </w:tcPr>
          <w:p>
            <w:pPr>
              <w:pStyle w:val="17"/>
            </w:pPr>
            <w:r>
              <w:t>合计</w:t>
            </w:r>
          </w:p>
        </w:tc>
        <w:tc>
          <w:tcPr>
            <w:tcW w:w="2232" w:type="dxa"/>
            <w:vAlign w:val="center"/>
          </w:tcPr>
          <w:p>
            <w:pPr>
              <w:pStyle w:val="18"/>
            </w:pPr>
            <w:r>
              <w:t>1021.00</w:t>
            </w:r>
          </w:p>
        </w:tc>
        <w:tc>
          <w:tcPr>
            <w:tcW w:w="1860" w:type="dxa"/>
            <w:vAlign w:val="center"/>
          </w:tcPr>
          <w:p>
            <w:pPr>
              <w:pStyle w:val="18"/>
            </w:pPr>
            <w:r>
              <w:t>985.71</w:t>
            </w:r>
          </w:p>
        </w:tc>
        <w:tc>
          <w:tcPr>
            <w:tcW w:w="2982" w:type="dxa"/>
            <w:vAlign w:val="center"/>
          </w:tcPr>
          <w:p>
            <w:pPr>
              <w:pStyle w:val="18"/>
            </w:pPr>
            <w:r>
              <w:t>35.29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2156" w:type="dxa"/>
            <w:vAlign w:val="center"/>
          </w:tcPr>
          <w:p>
            <w:pPr>
              <w:pStyle w:val="15"/>
            </w:pPr>
            <w:r>
              <w:t>工资福利支出</w:t>
            </w:r>
          </w:p>
        </w:tc>
        <w:tc>
          <w:tcPr>
            <w:tcW w:w="2232" w:type="dxa"/>
            <w:vAlign w:val="center"/>
          </w:tcPr>
          <w:p>
            <w:pPr>
              <w:pStyle w:val="14"/>
            </w:pPr>
            <w:r>
              <w:t>779.99</w:t>
            </w:r>
          </w:p>
        </w:tc>
        <w:tc>
          <w:tcPr>
            <w:tcW w:w="1860" w:type="dxa"/>
            <w:vAlign w:val="center"/>
          </w:tcPr>
          <w:p>
            <w:pPr>
              <w:pStyle w:val="14"/>
            </w:pPr>
            <w:r>
              <w:t>779.99</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2156" w:type="dxa"/>
            <w:vAlign w:val="center"/>
          </w:tcPr>
          <w:p>
            <w:pPr>
              <w:pStyle w:val="15"/>
            </w:pPr>
            <w:r>
              <w:t>基本工资</w:t>
            </w:r>
          </w:p>
        </w:tc>
        <w:tc>
          <w:tcPr>
            <w:tcW w:w="2232" w:type="dxa"/>
            <w:vAlign w:val="center"/>
          </w:tcPr>
          <w:p>
            <w:pPr>
              <w:pStyle w:val="14"/>
            </w:pPr>
            <w:r>
              <w:t>266.62</w:t>
            </w:r>
          </w:p>
        </w:tc>
        <w:tc>
          <w:tcPr>
            <w:tcW w:w="1860" w:type="dxa"/>
            <w:vAlign w:val="center"/>
          </w:tcPr>
          <w:p>
            <w:pPr>
              <w:pStyle w:val="14"/>
            </w:pPr>
            <w:r>
              <w:t>266.62</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2156" w:type="dxa"/>
            <w:vAlign w:val="center"/>
          </w:tcPr>
          <w:p>
            <w:pPr>
              <w:pStyle w:val="15"/>
            </w:pPr>
            <w:r>
              <w:t>津贴补贴</w:t>
            </w:r>
          </w:p>
        </w:tc>
        <w:tc>
          <w:tcPr>
            <w:tcW w:w="2232" w:type="dxa"/>
            <w:vAlign w:val="center"/>
          </w:tcPr>
          <w:p>
            <w:pPr>
              <w:pStyle w:val="14"/>
            </w:pPr>
            <w:r>
              <w:t>50.80</w:t>
            </w:r>
          </w:p>
        </w:tc>
        <w:tc>
          <w:tcPr>
            <w:tcW w:w="1860" w:type="dxa"/>
            <w:vAlign w:val="center"/>
          </w:tcPr>
          <w:p>
            <w:pPr>
              <w:pStyle w:val="14"/>
            </w:pPr>
            <w:r>
              <w:t>50.80</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2156" w:type="dxa"/>
            <w:vAlign w:val="center"/>
          </w:tcPr>
          <w:p>
            <w:pPr>
              <w:pStyle w:val="15"/>
            </w:pPr>
            <w:r>
              <w:t>奖金</w:t>
            </w:r>
          </w:p>
        </w:tc>
        <w:tc>
          <w:tcPr>
            <w:tcW w:w="2232" w:type="dxa"/>
            <w:vAlign w:val="center"/>
          </w:tcPr>
          <w:p>
            <w:pPr>
              <w:pStyle w:val="14"/>
            </w:pPr>
            <w:r>
              <w:t>99.72</w:t>
            </w:r>
          </w:p>
        </w:tc>
        <w:tc>
          <w:tcPr>
            <w:tcW w:w="1860" w:type="dxa"/>
            <w:vAlign w:val="center"/>
          </w:tcPr>
          <w:p>
            <w:pPr>
              <w:pStyle w:val="14"/>
            </w:pPr>
            <w:r>
              <w:t>99.72</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2156" w:type="dxa"/>
            <w:vAlign w:val="center"/>
          </w:tcPr>
          <w:p>
            <w:pPr>
              <w:pStyle w:val="15"/>
            </w:pPr>
            <w:r>
              <w:t>绩效工资</w:t>
            </w:r>
          </w:p>
        </w:tc>
        <w:tc>
          <w:tcPr>
            <w:tcW w:w="2232" w:type="dxa"/>
            <w:vAlign w:val="center"/>
          </w:tcPr>
          <w:p>
            <w:pPr>
              <w:pStyle w:val="14"/>
            </w:pPr>
            <w:r>
              <w:t>152.49</w:t>
            </w:r>
          </w:p>
        </w:tc>
        <w:tc>
          <w:tcPr>
            <w:tcW w:w="1860" w:type="dxa"/>
            <w:vAlign w:val="center"/>
          </w:tcPr>
          <w:p>
            <w:pPr>
              <w:pStyle w:val="14"/>
            </w:pPr>
            <w:r>
              <w:t>152.49</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2156" w:type="dxa"/>
            <w:vAlign w:val="center"/>
          </w:tcPr>
          <w:p>
            <w:pPr>
              <w:pStyle w:val="15"/>
            </w:pPr>
            <w:r>
              <w:t>机关事业单位基本养老保险缴费</w:t>
            </w:r>
          </w:p>
        </w:tc>
        <w:tc>
          <w:tcPr>
            <w:tcW w:w="2232" w:type="dxa"/>
            <w:vAlign w:val="center"/>
          </w:tcPr>
          <w:p>
            <w:pPr>
              <w:pStyle w:val="14"/>
            </w:pPr>
            <w:r>
              <w:t>87.52</w:t>
            </w:r>
          </w:p>
        </w:tc>
        <w:tc>
          <w:tcPr>
            <w:tcW w:w="1860" w:type="dxa"/>
            <w:vAlign w:val="center"/>
          </w:tcPr>
          <w:p>
            <w:pPr>
              <w:pStyle w:val="14"/>
            </w:pPr>
            <w:r>
              <w:t>87.52</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30109</w:t>
            </w:r>
          </w:p>
        </w:tc>
        <w:tc>
          <w:tcPr>
            <w:tcW w:w="2156" w:type="dxa"/>
            <w:vAlign w:val="center"/>
          </w:tcPr>
          <w:p>
            <w:pPr>
              <w:pStyle w:val="15"/>
            </w:pPr>
            <w:r>
              <w:t>职业年金缴费</w:t>
            </w:r>
          </w:p>
        </w:tc>
        <w:tc>
          <w:tcPr>
            <w:tcW w:w="2232" w:type="dxa"/>
            <w:vAlign w:val="center"/>
          </w:tcPr>
          <w:p>
            <w:pPr>
              <w:pStyle w:val="14"/>
            </w:pPr>
            <w:r>
              <w:t>23.23</w:t>
            </w:r>
          </w:p>
        </w:tc>
        <w:tc>
          <w:tcPr>
            <w:tcW w:w="1860" w:type="dxa"/>
            <w:vAlign w:val="center"/>
          </w:tcPr>
          <w:p>
            <w:pPr>
              <w:pStyle w:val="14"/>
            </w:pPr>
            <w:r>
              <w:t>23.23</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30110</w:t>
            </w:r>
          </w:p>
        </w:tc>
        <w:tc>
          <w:tcPr>
            <w:tcW w:w="2156" w:type="dxa"/>
            <w:vAlign w:val="center"/>
          </w:tcPr>
          <w:p>
            <w:pPr>
              <w:pStyle w:val="15"/>
            </w:pPr>
            <w:r>
              <w:t>职工基本医疗保险缴费</w:t>
            </w:r>
          </w:p>
        </w:tc>
        <w:tc>
          <w:tcPr>
            <w:tcW w:w="2232" w:type="dxa"/>
            <w:vAlign w:val="center"/>
          </w:tcPr>
          <w:p>
            <w:pPr>
              <w:pStyle w:val="14"/>
            </w:pPr>
            <w:r>
              <w:t>35.01</w:t>
            </w:r>
          </w:p>
        </w:tc>
        <w:tc>
          <w:tcPr>
            <w:tcW w:w="1860" w:type="dxa"/>
            <w:vAlign w:val="center"/>
          </w:tcPr>
          <w:p>
            <w:pPr>
              <w:pStyle w:val="14"/>
            </w:pPr>
            <w:r>
              <w:t>35.01</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30112</w:t>
            </w:r>
          </w:p>
        </w:tc>
        <w:tc>
          <w:tcPr>
            <w:tcW w:w="2156" w:type="dxa"/>
            <w:vAlign w:val="center"/>
          </w:tcPr>
          <w:p>
            <w:pPr>
              <w:pStyle w:val="15"/>
            </w:pPr>
            <w:r>
              <w:t>其他社会保障缴费</w:t>
            </w:r>
          </w:p>
        </w:tc>
        <w:tc>
          <w:tcPr>
            <w:tcW w:w="2232" w:type="dxa"/>
            <w:vAlign w:val="center"/>
          </w:tcPr>
          <w:p>
            <w:pPr>
              <w:pStyle w:val="14"/>
            </w:pPr>
            <w:r>
              <w:t>4.37</w:t>
            </w:r>
          </w:p>
        </w:tc>
        <w:tc>
          <w:tcPr>
            <w:tcW w:w="1860" w:type="dxa"/>
            <w:vAlign w:val="center"/>
          </w:tcPr>
          <w:p>
            <w:pPr>
              <w:pStyle w:val="14"/>
            </w:pPr>
            <w:r>
              <w:t>4.37</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30113</w:t>
            </w:r>
          </w:p>
        </w:tc>
        <w:tc>
          <w:tcPr>
            <w:tcW w:w="2156" w:type="dxa"/>
            <w:vAlign w:val="center"/>
          </w:tcPr>
          <w:p>
            <w:pPr>
              <w:pStyle w:val="15"/>
            </w:pPr>
            <w:r>
              <w:t>住房公积金</w:t>
            </w:r>
          </w:p>
        </w:tc>
        <w:tc>
          <w:tcPr>
            <w:tcW w:w="2232" w:type="dxa"/>
            <w:vAlign w:val="center"/>
          </w:tcPr>
          <w:p>
            <w:pPr>
              <w:pStyle w:val="14"/>
            </w:pPr>
            <w:r>
              <w:t>54.70</w:t>
            </w:r>
          </w:p>
        </w:tc>
        <w:tc>
          <w:tcPr>
            <w:tcW w:w="1860" w:type="dxa"/>
            <w:vAlign w:val="center"/>
          </w:tcPr>
          <w:p>
            <w:pPr>
              <w:pStyle w:val="14"/>
            </w:pPr>
            <w:r>
              <w:t>54.70</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30199</w:t>
            </w:r>
          </w:p>
        </w:tc>
        <w:tc>
          <w:tcPr>
            <w:tcW w:w="2156" w:type="dxa"/>
            <w:vAlign w:val="center"/>
          </w:tcPr>
          <w:p>
            <w:pPr>
              <w:pStyle w:val="15"/>
            </w:pPr>
            <w:r>
              <w:t>其他工资福利支出</w:t>
            </w:r>
          </w:p>
        </w:tc>
        <w:tc>
          <w:tcPr>
            <w:tcW w:w="2232" w:type="dxa"/>
            <w:vAlign w:val="center"/>
          </w:tcPr>
          <w:p>
            <w:pPr>
              <w:pStyle w:val="14"/>
            </w:pPr>
            <w:r>
              <w:t>5.54</w:t>
            </w:r>
          </w:p>
        </w:tc>
        <w:tc>
          <w:tcPr>
            <w:tcW w:w="1860" w:type="dxa"/>
            <w:vAlign w:val="center"/>
          </w:tcPr>
          <w:p>
            <w:pPr>
              <w:pStyle w:val="14"/>
            </w:pPr>
            <w:r>
              <w:t>5.54</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w:t>
            </w:r>
          </w:p>
        </w:tc>
        <w:tc>
          <w:tcPr>
            <w:tcW w:w="2156" w:type="dxa"/>
            <w:vAlign w:val="center"/>
          </w:tcPr>
          <w:p>
            <w:pPr>
              <w:pStyle w:val="15"/>
            </w:pPr>
            <w:r>
              <w:t>商品和服务支出</w:t>
            </w:r>
          </w:p>
        </w:tc>
        <w:tc>
          <w:tcPr>
            <w:tcW w:w="2232" w:type="dxa"/>
            <w:vAlign w:val="center"/>
          </w:tcPr>
          <w:p>
            <w:pPr>
              <w:pStyle w:val="14"/>
            </w:pPr>
            <w:r>
              <w:t>35.29</w:t>
            </w:r>
          </w:p>
        </w:tc>
        <w:tc>
          <w:tcPr>
            <w:tcW w:w="1860" w:type="dxa"/>
            <w:vAlign w:val="center"/>
          </w:tcPr>
          <w:p>
            <w:pPr>
              <w:pStyle w:val="14"/>
            </w:pPr>
          </w:p>
        </w:tc>
        <w:tc>
          <w:tcPr>
            <w:tcW w:w="2982" w:type="dxa"/>
            <w:vAlign w:val="center"/>
          </w:tcPr>
          <w:p>
            <w:pPr>
              <w:pStyle w:val="14"/>
            </w:pPr>
            <w:r>
              <w:t>35.29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30201</w:t>
            </w:r>
          </w:p>
        </w:tc>
        <w:tc>
          <w:tcPr>
            <w:tcW w:w="2156" w:type="dxa"/>
            <w:vAlign w:val="center"/>
          </w:tcPr>
          <w:p>
            <w:pPr>
              <w:pStyle w:val="15"/>
            </w:pPr>
            <w:r>
              <w:t>办公费</w:t>
            </w:r>
          </w:p>
        </w:tc>
        <w:tc>
          <w:tcPr>
            <w:tcW w:w="2232" w:type="dxa"/>
            <w:vAlign w:val="center"/>
          </w:tcPr>
          <w:p>
            <w:pPr>
              <w:pStyle w:val="14"/>
            </w:pPr>
            <w:r>
              <w:t>4.34</w:t>
            </w:r>
          </w:p>
        </w:tc>
        <w:tc>
          <w:tcPr>
            <w:tcW w:w="1860" w:type="dxa"/>
            <w:vAlign w:val="center"/>
          </w:tcPr>
          <w:p>
            <w:pPr>
              <w:pStyle w:val="14"/>
            </w:pPr>
          </w:p>
        </w:tc>
        <w:tc>
          <w:tcPr>
            <w:tcW w:w="2982" w:type="dxa"/>
            <w:vAlign w:val="center"/>
          </w:tcPr>
          <w:p>
            <w:pPr>
              <w:pStyle w:val="14"/>
            </w:pPr>
            <w:r>
              <w:t>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30205</w:t>
            </w:r>
          </w:p>
        </w:tc>
        <w:tc>
          <w:tcPr>
            <w:tcW w:w="2156" w:type="dxa"/>
            <w:vAlign w:val="center"/>
          </w:tcPr>
          <w:p>
            <w:pPr>
              <w:pStyle w:val="15"/>
            </w:pPr>
            <w:r>
              <w:t>水费</w:t>
            </w:r>
          </w:p>
        </w:tc>
        <w:tc>
          <w:tcPr>
            <w:tcW w:w="2232" w:type="dxa"/>
            <w:vAlign w:val="center"/>
          </w:tcPr>
          <w:p>
            <w:pPr>
              <w:pStyle w:val="14"/>
            </w:pPr>
            <w:r>
              <w:t>0.93</w:t>
            </w:r>
          </w:p>
        </w:tc>
        <w:tc>
          <w:tcPr>
            <w:tcW w:w="1860" w:type="dxa"/>
            <w:vAlign w:val="center"/>
          </w:tcPr>
          <w:p>
            <w:pPr>
              <w:pStyle w:val="14"/>
            </w:pPr>
          </w:p>
        </w:tc>
        <w:tc>
          <w:tcPr>
            <w:tcW w:w="2982" w:type="dxa"/>
            <w:vAlign w:val="center"/>
          </w:tcPr>
          <w:p>
            <w:pPr>
              <w:pStyle w:val="14"/>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30206</w:t>
            </w:r>
          </w:p>
        </w:tc>
        <w:tc>
          <w:tcPr>
            <w:tcW w:w="2156" w:type="dxa"/>
            <w:vAlign w:val="center"/>
          </w:tcPr>
          <w:p>
            <w:pPr>
              <w:pStyle w:val="15"/>
            </w:pPr>
            <w:r>
              <w:t>电费</w:t>
            </w:r>
          </w:p>
        </w:tc>
        <w:tc>
          <w:tcPr>
            <w:tcW w:w="2232" w:type="dxa"/>
            <w:vAlign w:val="center"/>
          </w:tcPr>
          <w:p>
            <w:pPr>
              <w:pStyle w:val="14"/>
            </w:pPr>
            <w:r>
              <w:t>3.10</w:t>
            </w:r>
          </w:p>
        </w:tc>
        <w:tc>
          <w:tcPr>
            <w:tcW w:w="1860" w:type="dxa"/>
            <w:vAlign w:val="center"/>
          </w:tcPr>
          <w:p>
            <w:pPr>
              <w:pStyle w:val="14"/>
            </w:pPr>
          </w:p>
        </w:tc>
        <w:tc>
          <w:tcPr>
            <w:tcW w:w="2982" w:type="dxa"/>
            <w:vAlign w:val="center"/>
          </w:tcPr>
          <w:p>
            <w:pPr>
              <w:pStyle w:val="14"/>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30207</w:t>
            </w:r>
          </w:p>
        </w:tc>
        <w:tc>
          <w:tcPr>
            <w:tcW w:w="2156" w:type="dxa"/>
            <w:vAlign w:val="center"/>
          </w:tcPr>
          <w:p>
            <w:pPr>
              <w:pStyle w:val="15"/>
            </w:pPr>
            <w:r>
              <w:t>邮电费</w:t>
            </w:r>
          </w:p>
        </w:tc>
        <w:tc>
          <w:tcPr>
            <w:tcW w:w="2232" w:type="dxa"/>
            <w:vAlign w:val="center"/>
          </w:tcPr>
          <w:p>
            <w:pPr>
              <w:pStyle w:val="14"/>
            </w:pPr>
            <w:r>
              <w:t>4.84</w:t>
            </w:r>
          </w:p>
        </w:tc>
        <w:tc>
          <w:tcPr>
            <w:tcW w:w="1860" w:type="dxa"/>
            <w:vAlign w:val="center"/>
          </w:tcPr>
          <w:p>
            <w:pPr>
              <w:pStyle w:val="14"/>
            </w:pPr>
          </w:p>
        </w:tc>
        <w:tc>
          <w:tcPr>
            <w:tcW w:w="2982" w:type="dxa"/>
            <w:vAlign w:val="center"/>
          </w:tcPr>
          <w:p>
            <w:pPr>
              <w:pStyle w:val="14"/>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30211</w:t>
            </w:r>
          </w:p>
        </w:tc>
        <w:tc>
          <w:tcPr>
            <w:tcW w:w="2156" w:type="dxa"/>
            <w:vAlign w:val="center"/>
          </w:tcPr>
          <w:p>
            <w:pPr>
              <w:pStyle w:val="15"/>
            </w:pPr>
            <w:r>
              <w:t>差旅费</w:t>
            </w:r>
          </w:p>
        </w:tc>
        <w:tc>
          <w:tcPr>
            <w:tcW w:w="2232" w:type="dxa"/>
            <w:vAlign w:val="center"/>
          </w:tcPr>
          <w:p>
            <w:pPr>
              <w:pStyle w:val="14"/>
            </w:pPr>
            <w:r>
              <w:t>0.62</w:t>
            </w:r>
          </w:p>
        </w:tc>
        <w:tc>
          <w:tcPr>
            <w:tcW w:w="1860" w:type="dxa"/>
            <w:vAlign w:val="center"/>
          </w:tcPr>
          <w:p>
            <w:pPr>
              <w:pStyle w:val="14"/>
            </w:pPr>
          </w:p>
        </w:tc>
        <w:tc>
          <w:tcPr>
            <w:tcW w:w="2982" w:type="dxa"/>
            <w:vAlign w:val="center"/>
          </w:tcPr>
          <w:p>
            <w:pPr>
              <w:pStyle w:val="14"/>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30216</w:t>
            </w:r>
          </w:p>
        </w:tc>
        <w:tc>
          <w:tcPr>
            <w:tcW w:w="2156" w:type="dxa"/>
            <w:vAlign w:val="center"/>
          </w:tcPr>
          <w:p>
            <w:pPr>
              <w:pStyle w:val="15"/>
            </w:pPr>
            <w:r>
              <w:t>培训费</w:t>
            </w:r>
          </w:p>
        </w:tc>
        <w:tc>
          <w:tcPr>
            <w:tcW w:w="2232" w:type="dxa"/>
            <w:vAlign w:val="center"/>
          </w:tcPr>
          <w:p>
            <w:pPr>
              <w:pStyle w:val="14"/>
            </w:pPr>
            <w:r>
              <w:t>0.31</w:t>
            </w:r>
          </w:p>
        </w:tc>
        <w:tc>
          <w:tcPr>
            <w:tcW w:w="1860" w:type="dxa"/>
            <w:vAlign w:val="center"/>
          </w:tcPr>
          <w:p>
            <w:pPr>
              <w:pStyle w:val="14"/>
            </w:pPr>
          </w:p>
        </w:tc>
        <w:tc>
          <w:tcPr>
            <w:tcW w:w="2982" w:type="dxa"/>
            <w:vAlign w:val="center"/>
          </w:tcPr>
          <w:p>
            <w:pPr>
              <w:pStyle w:val="14"/>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30217</w:t>
            </w:r>
          </w:p>
        </w:tc>
        <w:tc>
          <w:tcPr>
            <w:tcW w:w="2156" w:type="dxa"/>
            <w:vAlign w:val="center"/>
          </w:tcPr>
          <w:p>
            <w:pPr>
              <w:pStyle w:val="15"/>
            </w:pPr>
            <w:r>
              <w:t>公务接待费</w:t>
            </w:r>
          </w:p>
        </w:tc>
        <w:tc>
          <w:tcPr>
            <w:tcW w:w="2232" w:type="dxa"/>
            <w:vAlign w:val="center"/>
          </w:tcPr>
          <w:p>
            <w:pPr>
              <w:pStyle w:val="14"/>
            </w:pPr>
            <w:r>
              <w:t>0.76</w:t>
            </w:r>
          </w:p>
        </w:tc>
        <w:tc>
          <w:tcPr>
            <w:tcW w:w="1860" w:type="dxa"/>
            <w:vAlign w:val="center"/>
          </w:tcPr>
          <w:p>
            <w:pPr>
              <w:pStyle w:val="14"/>
            </w:pPr>
          </w:p>
        </w:tc>
        <w:tc>
          <w:tcPr>
            <w:tcW w:w="2982" w:type="dxa"/>
            <w:vAlign w:val="center"/>
          </w:tcPr>
          <w:p>
            <w:pPr>
              <w:pStyle w:val="14"/>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30228</w:t>
            </w:r>
          </w:p>
        </w:tc>
        <w:tc>
          <w:tcPr>
            <w:tcW w:w="2156" w:type="dxa"/>
            <w:vAlign w:val="center"/>
          </w:tcPr>
          <w:p>
            <w:pPr>
              <w:pStyle w:val="15"/>
            </w:pPr>
            <w:r>
              <w:t>工会经费</w:t>
            </w:r>
          </w:p>
        </w:tc>
        <w:tc>
          <w:tcPr>
            <w:tcW w:w="2232" w:type="dxa"/>
            <w:vAlign w:val="center"/>
          </w:tcPr>
          <w:p>
            <w:pPr>
              <w:pStyle w:val="14"/>
            </w:pPr>
            <w:r>
              <w:t>3.20</w:t>
            </w:r>
          </w:p>
        </w:tc>
        <w:tc>
          <w:tcPr>
            <w:tcW w:w="1860" w:type="dxa"/>
            <w:vAlign w:val="center"/>
          </w:tcPr>
          <w:p>
            <w:pPr>
              <w:pStyle w:val="14"/>
            </w:pPr>
          </w:p>
        </w:tc>
        <w:tc>
          <w:tcPr>
            <w:tcW w:w="2982" w:type="dxa"/>
            <w:vAlign w:val="center"/>
          </w:tcPr>
          <w:p>
            <w:pPr>
              <w:pStyle w:val="14"/>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30229</w:t>
            </w:r>
          </w:p>
        </w:tc>
        <w:tc>
          <w:tcPr>
            <w:tcW w:w="2156" w:type="dxa"/>
            <w:vAlign w:val="center"/>
          </w:tcPr>
          <w:p>
            <w:pPr>
              <w:pStyle w:val="15"/>
            </w:pPr>
            <w:r>
              <w:t>福利费</w:t>
            </w:r>
          </w:p>
        </w:tc>
        <w:tc>
          <w:tcPr>
            <w:tcW w:w="2232" w:type="dxa"/>
            <w:vAlign w:val="center"/>
          </w:tcPr>
          <w:p>
            <w:pPr>
              <w:pStyle w:val="14"/>
            </w:pPr>
            <w:r>
              <w:t>2.67</w:t>
            </w:r>
          </w:p>
        </w:tc>
        <w:tc>
          <w:tcPr>
            <w:tcW w:w="1860" w:type="dxa"/>
            <w:vAlign w:val="center"/>
          </w:tcPr>
          <w:p>
            <w:pPr>
              <w:pStyle w:val="14"/>
            </w:pPr>
          </w:p>
        </w:tc>
        <w:tc>
          <w:tcPr>
            <w:tcW w:w="2982" w:type="dxa"/>
            <w:vAlign w:val="center"/>
          </w:tcPr>
          <w:p>
            <w:pPr>
              <w:pStyle w:val="14"/>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30231</w:t>
            </w:r>
          </w:p>
        </w:tc>
        <w:tc>
          <w:tcPr>
            <w:tcW w:w="2156" w:type="dxa"/>
            <w:vAlign w:val="center"/>
          </w:tcPr>
          <w:p>
            <w:pPr>
              <w:pStyle w:val="15"/>
            </w:pPr>
            <w:r>
              <w:t>公务用车运行维护费</w:t>
            </w:r>
          </w:p>
        </w:tc>
        <w:tc>
          <w:tcPr>
            <w:tcW w:w="2232" w:type="dxa"/>
            <w:vAlign w:val="center"/>
          </w:tcPr>
          <w:p>
            <w:pPr>
              <w:pStyle w:val="14"/>
            </w:pPr>
            <w:r>
              <w:t>6.00</w:t>
            </w:r>
          </w:p>
        </w:tc>
        <w:tc>
          <w:tcPr>
            <w:tcW w:w="1860" w:type="dxa"/>
            <w:vAlign w:val="center"/>
          </w:tcPr>
          <w:p>
            <w:pPr>
              <w:pStyle w:val="14"/>
            </w:pPr>
          </w:p>
        </w:tc>
        <w:tc>
          <w:tcPr>
            <w:tcW w:w="2982"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24</w:t>
            </w:r>
          </w:p>
        </w:tc>
        <w:tc>
          <w:tcPr>
            <w:tcW w:w="1643" w:type="dxa"/>
            <w:vAlign w:val="center"/>
          </w:tcPr>
          <w:p>
            <w:pPr>
              <w:pStyle w:val="15"/>
            </w:pPr>
            <w:r>
              <w:t>30239</w:t>
            </w:r>
          </w:p>
        </w:tc>
        <w:tc>
          <w:tcPr>
            <w:tcW w:w="2156" w:type="dxa"/>
            <w:vAlign w:val="center"/>
          </w:tcPr>
          <w:p>
            <w:pPr>
              <w:pStyle w:val="15"/>
            </w:pPr>
            <w:r>
              <w:t>其他交通费用</w:t>
            </w:r>
          </w:p>
        </w:tc>
        <w:tc>
          <w:tcPr>
            <w:tcW w:w="2232" w:type="dxa"/>
            <w:vAlign w:val="center"/>
          </w:tcPr>
          <w:p>
            <w:pPr>
              <w:pStyle w:val="14"/>
            </w:pPr>
            <w:r>
              <w:t>7.56</w:t>
            </w:r>
          </w:p>
        </w:tc>
        <w:tc>
          <w:tcPr>
            <w:tcW w:w="1860" w:type="dxa"/>
            <w:vAlign w:val="center"/>
          </w:tcPr>
          <w:p>
            <w:pPr>
              <w:pStyle w:val="14"/>
            </w:pPr>
          </w:p>
        </w:tc>
        <w:tc>
          <w:tcPr>
            <w:tcW w:w="2982" w:type="dxa"/>
            <w:vAlign w:val="center"/>
          </w:tcPr>
          <w:p>
            <w:pPr>
              <w:pStyle w:val="14"/>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25</w:t>
            </w:r>
          </w:p>
        </w:tc>
        <w:tc>
          <w:tcPr>
            <w:tcW w:w="1643" w:type="dxa"/>
            <w:vAlign w:val="center"/>
          </w:tcPr>
          <w:p>
            <w:pPr>
              <w:pStyle w:val="15"/>
            </w:pPr>
            <w:r>
              <w:t>30299</w:t>
            </w:r>
          </w:p>
        </w:tc>
        <w:tc>
          <w:tcPr>
            <w:tcW w:w="2156" w:type="dxa"/>
            <w:vAlign w:val="center"/>
          </w:tcPr>
          <w:p>
            <w:pPr>
              <w:pStyle w:val="15"/>
            </w:pPr>
            <w:r>
              <w:t>其他商品和服务支出</w:t>
            </w:r>
          </w:p>
        </w:tc>
        <w:tc>
          <w:tcPr>
            <w:tcW w:w="2232" w:type="dxa"/>
            <w:vAlign w:val="center"/>
          </w:tcPr>
          <w:p>
            <w:pPr>
              <w:pStyle w:val="14"/>
            </w:pPr>
            <w:r>
              <w:t>0.96</w:t>
            </w:r>
          </w:p>
        </w:tc>
        <w:tc>
          <w:tcPr>
            <w:tcW w:w="1860" w:type="dxa"/>
            <w:vAlign w:val="center"/>
          </w:tcPr>
          <w:p>
            <w:pPr>
              <w:pStyle w:val="14"/>
            </w:pPr>
          </w:p>
        </w:tc>
        <w:tc>
          <w:tcPr>
            <w:tcW w:w="2982" w:type="dxa"/>
            <w:vAlign w:val="center"/>
          </w:tcPr>
          <w:p>
            <w:pPr>
              <w:pStyle w:val="14"/>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26</w:t>
            </w:r>
          </w:p>
        </w:tc>
        <w:tc>
          <w:tcPr>
            <w:tcW w:w="1643" w:type="dxa"/>
            <w:vAlign w:val="center"/>
          </w:tcPr>
          <w:p>
            <w:pPr>
              <w:pStyle w:val="15"/>
            </w:pPr>
            <w:r>
              <w:t>303</w:t>
            </w:r>
          </w:p>
        </w:tc>
        <w:tc>
          <w:tcPr>
            <w:tcW w:w="2156" w:type="dxa"/>
            <w:vAlign w:val="center"/>
          </w:tcPr>
          <w:p>
            <w:pPr>
              <w:pStyle w:val="15"/>
            </w:pPr>
            <w:r>
              <w:t>对个人和家庭的补助</w:t>
            </w:r>
          </w:p>
        </w:tc>
        <w:tc>
          <w:tcPr>
            <w:tcW w:w="2232" w:type="dxa"/>
            <w:vAlign w:val="center"/>
          </w:tcPr>
          <w:p>
            <w:pPr>
              <w:pStyle w:val="14"/>
            </w:pPr>
            <w:r>
              <w:t>205.72</w:t>
            </w:r>
          </w:p>
        </w:tc>
        <w:tc>
          <w:tcPr>
            <w:tcW w:w="1860" w:type="dxa"/>
            <w:vAlign w:val="center"/>
          </w:tcPr>
          <w:p>
            <w:pPr>
              <w:pStyle w:val="14"/>
            </w:pPr>
            <w:r>
              <w:t>205.72</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27</w:t>
            </w:r>
          </w:p>
        </w:tc>
        <w:tc>
          <w:tcPr>
            <w:tcW w:w="1643" w:type="dxa"/>
            <w:vAlign w:val="center"/>
          </w:tcPr>
          <w:p>
            <w:pPr>
              <w:pStyle w:val="15"/>
            </w:pPr>
            <w:r>
              <w:t>30302</w:t>
            </w:r>
          </w:p>
        </w:tc>
        <w:tc>
          <w:tcPr>
            <w:tcW w:w="2156" w:type="dxa"/>
            <w:vAlign w:val="center"/>
          </w:tcPr>
          <w:p>
            <w:pPr>
              <w:pStyle w:val="15"/>
            </w:pPr>
            <w:r>
              <w:t>退休费</w:t>
            </w:r>
          </w:p>
        </w:tc>
        <w:tc>
          <w:tcPr>
            <w:tcW w:w="2232" w:type="dxa"/>
            <w:vAlign w:val="center"/>
          </w:tcPr>
          <w:p>
            <w:pPr>
              <w:pStyle w:val="14"/>
            </w:pPr>
            <w:r>
              <w:t>130.30</w:t>
            </w:r>
          </w:p>
        </w:tc>
        <w:tc>
          <w:tcPr>
            <w:tcW w:w="1860" w:type="dxa"/>
            <w:vAlign w:val="center"/>
          </w:tcPr>
          <w:p>
            <w:pPr>
              <w:pStyle w:val="14"/>
            </w:pPr>
            <w:r>
              <w:t>130.30</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28</w:t>
            </w:r>
          </w:p>
        </w:tc>
        <w:tc>
          <w:tcPr>
            <w:tcW w:w="1643" w:type="dxa"/>
            <w:vAlign w:val="center"/>
          </w:tcPr>
          <w:p>
            <w:pPr>
              <w:pStyle w:val="15"/>
            </w:pPr>
            <w:r>
              <w:t>30305</w:t>
            </w:r>
          </w:p>
        </w:tc>
        <w:tc>
          <w:tcPr>
            <w:tcW w:w="2156" w:type="dxa"/>
            <w:vAlign w:val="center"/>
          </w:tcPr>
          <w:p>
            <w:pPr>
              <w:pStyle w:val="15"/>
            </w:pPr>
            <w:r>
              <w:t>生活补助</w:t>
            </w:r>
          </w:p>
        </w:tc>
        <w:tc>
          <w:tcPr>
            <w:tcW w:w="2232" w:type="dxa"/>
            <w:vAlign w:val="center"/>
          </w:tcPr>
          <w:p>
            <w:pPr>
              <w:pStyle w:val="14"/>
            </w:pPr>
            <w:r>
              <w:t>4.40</w:t>
            </w:r>
          </w:p>
        </w:tc>
        <w:tc>
          <w:tcPr>
            <w:tcW w:w="1860" w:type="dxa"/>
            <w:vAlign w:val="center"/>
          </w:tcPr>
          <w:p>
            <w:pPr>
              <w:pStyle w:val="14"/>
            </w:pPr>
            <w:r>
              <w:t>4.40</w:t>
            </w:r>
          </w:p>
        </w:tc>
        <w:tc>
          <w:tcPr>
            <w:tcW w:w="298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29</w:t>
            </w:r>
          </w:p>
        </w:tc>
        <w:tc>
          <w:tcPr>
            <w:tcW w:w="1643" w:type="dxa"/>
            <w:vAlign w:val="center"/>
          </w:tcPr>
          <w:p>
            <w:pPr>
              <w:pStyle w:val="15"/>
            </w:pPr>
            <w:r>
              <w:t>30309</w:t>
            </w:r>
          </w:p>
        </w:tc>
        <w:tc>
          <w:tcPr>
            <w:tcW w:w="2156" w:type="dxa"/>
            <w:vAlign w:val="center"/>
          </w:tcPr>
          <w:p>
            <w:pPr>
              <w:pStyle w:val="15"/>
            </w:pPr>
            <w:r>
              <w:t>奖励金</w:t>
            </w:r>
          </w:p>
        </w:tc>
        <w:tc>
          <w:tcPr>
            <w:tcW w:w="2232" w:type="dxa"/>
            <w:vAlign w:val="center"/>
          </w:tcPr>
          <w:p>
            <w:pPr>
              <w:pStyle w:val="14"/>
            </w:pPr>
            <w:r>
              <w:t>71.02</w:t>
            </w:r>
          </w:p>
        </w:tc>
        <w:tc>
          <w:tcPr>
            <w:tcW w:w="1860" w:type="dxa"/>
            <w:vAlign w:val="center"/>
          </w:tcPr>
          <w:p>
            <w:pPr>
              <w:pStyle w:val="14"/>
            </w:pPr>
            <w:r>
              <w:t>71.02</w:t>
            </w:r>
          </w:p>
        </w:tc>
        <w:tc>
          <w:tcPr>
            <w:tcW w:w="2982"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909"/>
        <w:gridCol w:w="2623"/>
        <w:gridCol w:w="1452"/>
        <w:gridCol w:w="22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5" w:type="dxa"/>
            <w:gridSpan w:val="3"/>
            <w:tcBorders>
              <w:top w:val="single" w:color="FFFFFF" w:sz="6" w:space="0"/>
              <w:left w:val="single" w:color="FFFFFF" w:sz="6" w:space="0"/>
              <w:right w:val="single" w:color="FFFFFF" w:sz="6" w:space="0"/>
            </w:tcBorders>
            <w:vAlign w:val="center"/>
          </w:tcPr>
          <w:p>
            <w:pPr>
              <w:pStyle w:val="12"/>
            </w:pPr>
            <w:r>
              <w:t>420保定市满城区文化广电和旅游局</w:t>
            </w:r>
          </w:p>
        </w:tc>
        <w:tc>
          <w:tcPr>
            <w:tcW w:w="2623" w:type="dxa"/>
            <w:tcBorders>
              <w:top w:val="single" w:color="FFFFFF" w:sz="6" w:space="0"/>
              <w:left w:val="single" w:color="FFFFFF" w:sz="6" w:space="0"/>
              <w:right w:val="single" w:color="FFFFFF" w:sz="6" w:space="0"/>
            </w:tcBorders>
            <w:vAlign w:val="center"/>
          </w:tcPr>
          <w:p>
            <w:pPr>
              <w:pStyle w:val="11"/>
            </w:pPr>
            <w:r>
              <w:t>预算年度：2023</w:t>
            </w:r>
          </w:p>
        </w:tc>
        <w:tc>
          <w:tcPr>
            <w:tcW w:w="371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552" w:type="dxa"/>
            <w:gridSpan w:val="2"/>
            <w:vAlign w:val="center"/>
          </w:tcPr>
          <w:p>
            <w:pPr>
              <w:pStyle w:val="13"/>
            </w:pPr>
            <w:r>
              <w:t>功能分类科目</w:t>
            </w:r>
          </w:p>
        </w:tc>
        <w:tc>
          <w:tcPr>
            <w:tcW w:w="2623" w:type="dxa"/>
            <w:vMerge w:val="restart"/>
            <w:vAlign w:val="center"/>
          </w:tcPr>
          <w:p>
            <w:pPr>
              <w:pStyle w:val="13"/>
            </w:pPr>
            <w:r>
              <w:t>合计</w:t>
            </w:r>
          </w:p>
        </w:tc>
        <w:tc>
          <w:tcPr>
            <w:tcW w:w="1452" w:type="dxa"/>
            <w:vMerge w:val="restart"/>
            <w:vAlign w:val="center"/>
          </w:tcPr>
          <w:p>
            <w:pPr>
              <w:pStyle w:val="13"/>
            </w:pPr>
            <w:r>
              <w:t>基本支出</w:t>
            </w:r>
          </w:p>
        </w:tc>
        <w:tc>
          <w:tcPr>
            <w:tcW w:w="226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909" w:type="dxa"/>
            <w:vAlign w:val="center"/>
          </w:tcPr>
          <w:p>
            <w:pPr>
              <w:pStyle w:val="13"/>
            </w:pPr>
            <w:r>
              <w:t>科目名称</w:t>
            </w:r>
          </w:p>
        </w:tc>
        <w:tc>
          <w:tcPr>
            <w:tcW w:w="2623" w:type="dxa"/>
            <w:vMerge w:val="continue"/>
          </w:tcPr>
          <w:p/>
        </w:tc>
        <w:tc>
          <w:tcPr>
            <w:tcW w:w="1452" w:type="dxa"/>
            <w:vMerge w:val="continue"/>
          </w:tcPr>
          <w:p/>
        </w:tc>
        <w:tc>
          <w:tcPr>
            <w:tcW w:w="22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909" w:type="dxa"/>
            <w:vAlign w:val="center"/>
          </w:tcPr>
          <w:p>
            <w:pPr>
              <w:pStyle w:val="13"/>
            </w:pPr>
            <w:r>
              <w:t>2</w:t>
            </w:r>
          </w:p>
        </w:tc>
        <w:tc>
          <w:tcPr>
            <w:tcW w:w="2623" w:type="dxa"/>
            <w:vAlign w:val="center"/>
          </w:tcPr>
          <w:p>
            <w:pPr>
              <w:pStyle w:val="13"/>
            </w:pPr>
            <w:r>
              <w:t>3</w:t>
            </w:r>
          </w:p>
        </w:tc>
        <w:tc>
          <w:tcPr>
            <w:tcW w:w="1452" w:type="dxa"/>
            <w:vAlign w:val="center"/>
          </w:tcPr>
          <w:p>
            <w:pPr>
              <w:pStyle w:val="13"/>
            </w:pPr>
            <w:r>
              <w:t>4</w:t>
            </w:r>
          </w:p>
        </w:tc>
        <w:tc>
          <w:tcPr>
            <w:tcW w:w="226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909" w:type="dxa"/>
            <w:vAlign w:val="center"/>
          </w:tcPr>
          <w:p>
            <w:pPr>
              <w:pStyle w:val="17"/>
            </w:pPr>
            <w:r>
              <w:t>合计</w:t>
            </w:r>
          </w:p>
        </w:tc>
        <w:tc>
          <w:tcPr>
            <w:tcW w:w="2623" w:type="dxa"/>
            <w:vAlign w:val="center"/>
          </w:tcPr>
          <w:p>
            <w:pPr>
              <w:pStyle w:val="18"/>
            </w:pPr>
            <w:r>
              <w:t>500.00</w:t>
            </w:r>
          </w:p>
        </w:tc>
        <w:tc>
          <w:tcPr>
            <w:tcW w:w="1452" w:type="dxa"/>
            <w:vAlign w:val="center"/>
          </w:tcPr>
          <w:p>
            <w:pPr>
              <w:pStyle w:val="18"/>
            </w:pPr>
          </w:p>
        </w:tc>
        <w:tc>
          <w:tcPr>
            <w:tcW w:w="2261" w:type="dxa"/>
            <w:vAlign w:val="center"/>
          </w:tcPr>
          <w:p>
            <w:pPr>
              <w:pStyle w:val="18"/>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212</w:t>
            </w:r>
          </w:p>
        </w:tc>
        <w:tc>
          <w:tcPr>
            <w:tcW w:w="1909" w:type="dxa"/>
            <w:vAlign w:val="center"/>
          </w:tcPr>
          <w:p>
            <w:pPr>
              <w:pStyle w:val="15"/>
            </w:pPr>
            <w:r>
              <w:t>城乡社区支出</w:t>
            </w:r>
          </w:p>
        </w:tc>
        <w:tc>
          <w:tcPr>
            <w:tcW w:w="2623" w:type="dxa"/>
            <w:vAlign w:val="center"/>
          </w:tcPr>
          <w:p>
            <w:pPr>
              <w:pStyle w:val="14"/>
            </w:pPr>
            <w:r>
              <w:t>500.00</w:t>
            </w:r>
          </w:p>
        </w:tc>
        <w:tc>
          <w:tcPr>
            <w:tcW w:w="1452" w:type="dxa"/>
            <w:vAlign w:val="center"/>
          </w:tcPr>
          <w:p>
            <w:pPr>
              <w:pStyle w:val="14"/>
            </w:pPr>
          </w:p>
        </w:tc>
        <w:tc>
          <w:tcPr>
            <w:tcW w:w="2261"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21213</w:t>
            </w:r>
          </w:p>
        </w:tc>
        <w:tc>
          <w:tcPr>
            <w:tcW w:w="1909" w:type="dxa"/>
            <w:vAlign w:val="center"/>
          </w:tcPr>
          <w:p>
            <w:pPr>
              <w:pStyle w:val="15"/>
            </w:pPr>
            <w:r>
              <w:t>城市基础设施配套费安排的支出</w:t>
            </w:r>
          </w:p>
        </w:tc>
        <w:tc>
          <w:tcPr>
            <w:tcW w:w="2623" w:type="dxa"/>
            <w:vAlign w:val="center"/>
          </w:tcPr>
          <w:p>
            <w:pPr>
              <w:pStyle w:val="14"/>
            </w:pPr>
            <w:r>
              <w:t>500.00</w:t>
            </w:r>
          </w:p>
        </w:tc>
        <w:tc>
          <w:tcPr>
            <w:tcW w:w="1452" w:type="dxa"/>
            <w:vAlign w:val="center"/>
          </w:tcPr>
          <w:p>
            <w:pPr>
              <w:pStyle w:val="14"/>
            </w:pPr>
          </w:p>
        </w:tc>
        <w:tc>
          <w:tcPr>
            <w:tcW w:w="2261"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2121301</w:t>
            </w:r>
          </w:p>
        </w:tc>
        <w:tc>
          <w:tcPr>
            <w:tcW w:w="1909" w:type="dxa"/>
            <w:vAlign w:val="center"/>
          </w:tcPr>
          <w:p>
            <w:pPr>
              <w:pStyle w:val="15"/>
            </w:pPr>
            <w:r>
              <w:t>城市公共设施</w:t>
            </w:r>
          </w:p>
        </w:tc>
        <w:tc>
          <w:tcPr>
            <w:tcW w:w="2623" w:type="dxa"/>
            <w:vAlign w:val="center"/>
          </w:tcPr>
          <w:p>
            <w:pPr>
              <w:pStyle w:val="14"/>
            </w:pPr>
            <w:r>
              <w:t>500.00</w:t>
            </w:r>
          </w:p>
        </w:tc>
        <w:tc>
          <w:tcPr>
            <w:tcW w:w="1452" w:type="dxa"/>
            <w:vAlign w:val="center"/>
          </w:tcPr>
          <w:p>
            <w:pPr>
              <w:pStyle w:val="14"/>
            </w:pPr>
          </w:p>
        </w:tc>
        <w:tc>
          <w:tcPr>
            <w:tcW w:w="2261" w:type="dxa"/>
            <w:vAlign w:val="center"/>
          </w:tcPr>
          <w:p>
            <w:pPr>
              <w:pStyle w:val="14"/>
            </w:pPr>
            <w:r>
              <w:t>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96"/>
        <w:gridCol w:w="1614"/>
        <w:gridCol w:w="3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420保定市满城区文化广电和旅游局</w:t>
            </w:r>
          </w:p>
        </w:tc>
        <w:tc>
          <w:tcPr>
            <w:tcW w:w="2196" w:type="dxa"/>
            <w:tcBorders>
              <w:top w:val="single" w:color="FFFFFF" w:sz="6" w:space="0"/>
              <w:left w:val="single" w:color="FFFFFF" w:sz="6" w:space="0"/>
              <w:right w:val="single" w:color="FFFFFF" w:sz="6" w:space="0"/>
            </w:tcBorders>
            <w:vAlign w:val="center"/>
          </w:tcPr>
          <w:p>
            <w:pPr>
              <w:pStyle w:val="11"/>
            </w:pPr>
            <w:r>
              <w:t>预算年度：2023</w:t>
            </w:r>
          </w:p>
        </w:tc>
        <w:tc>
          <w:tcPr>
            <w:tcW w:w="495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2196" w:type="dxa"/>
            <w:vMerge w:val="restart"/>
            <w:vAlign w:val="center"/>
          </w:tcPr>
          <w:p>
            <w:pPr>
              <w:pStyle w:val="13"/>
            </w:pPr>
            <w:r>
              <w:t>合计</w:t>
            </w:r>
          </w:p>
        </w:tc>
        <w:tc>
          <w:tcPr>
            <w:tcW w:w="1614" w:type="dxa"/>
            <w:vMerge w:val="restart"/>
            <w:vAlign w:val="center"/>
          </w:tcPr>
          <w:p>
            <w:pPr>
              <w:pStyle w:val="13"/>
            </w:pPr>
            <w:r>
              <w:t>基本支出</w:t>
            </w:r>
          </w:p>
        </w:tc>
        <w:tc>
          <w:tcPr>
            <w:tcW w:w="3338"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2196" w:type="dxa"/>
            <w:vMerge w:val="continue"/>
          </w:tcPr>
          <w:p/>
        </w:tc>
        <w:tc>
          <w:tcPr>
            <w:tcW w:w="1614" w:type="dxa"/>
            <w:vMerge w:val="continue"/>
          </w:tcPr>
          <w:p/>
        </w:tc>
        <w:tc>
          <w:tcPr>
            <w:tcW w:w="33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2196" w:type="dxa"/>
            <w:vAlign w:val="center"/>
          </w:tcPr>
          <w:p>
            <w:pPr>
              <w:pStyle w:val="13"/>
            </w:pPr>
            <w:r>
              <w:t>3</w:t>
            </w:r>
          </w:p>
        </w:tc>
        <w:tc>
          <w:tcPr>
            <w:tcW w:w="1614" w:type="dxa"/>
            <w:vAlign w:val="center"/>
          </w:tcPr>
          <w:p>
            <w:pPr>
              <w:pStyle w:val="13"/>
            </w:pPr>
            <w:r>
              <w:t>4</w:t>
            </w:r>
          </w:p>
        </w:tc>
        <w:tc>
          <w:tcPr>
            <w:tcW w:w="3338"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2196" w:type="dxa"/>
            <w:vAlign w:val="center"/>
          </w:tcPr>
          <w:p>
            <w:pPr>
              <w:pStyle w:val="14"/>
            </w:pPr>
          </w:p>
        </w:tc>
        <w:tc>
          <w:tcPr>
            <w:tcW w:w="1614" w:type="dxa"/>
            <w:vAlign w:val="center"/>
          </w:tcPr>
          <w:p>
            <w:pPr>
              <w:pStyle w:val="14"/>
            </w:pPr>
          </w:p>
        </w:tc>
        <w:tc>
          <w:tcPr>
            <w:tcW w:w="3338" w:type="dxa"/>
            <w:vAlign w:val="center"/>
          </w:tcPr>
          <w:p>
            <w:pPr>
              <w:pStyle w:val="14"/>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3285"/>
        <w:gridCol w:w="910"/>
        <w:gridCol w:w="2126"/>
        <w:gridCol w:w="1680"/>
        <w:gridCol w:w="2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420保定市满城区文化广电和旅游局</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447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4" w:type="dxa"/>
            <w:vMerge w:val="restart"/>
            <w:vAlign w:val="center"/>
          </w:tcPr>
          <w:p>
            <w:pPr>
              <w:pStyle w:val="13"/>
              <w:ind w:firstLine="0" w:firstLineChars="0"/>
              <w:rPr>
                <w:rFonts w:hint="eastAsia" w:ascii="宋体" w:hAnsi="宋体" w:eastAsia="宋体" w:cs="宋体"/>
                <w:b/>
                <w:sz w:val="21"/>
                <w:szCs w:val="24"/>
                <w:lang w:val="en-US" w:eastAsia="uk-UA" w:bidi="ar-SA"/>
              </w:rPr>
            </w:pPr>
            <w:r>
              <w:rPr>
                <w:rFonts w:hint="eastAsia" w:ascii="宋体" w:hAnsi="宋体" w:eastAsia="宋体" w:cs="宋体"/>
              </w:rPr>
              <w:t>序号</w:t>
            </w:r>
          </w:p>
          <w:p>
            <w:pPr>
              <w:pStyle w:val="13"/>
            </w:pPr>
          </w:p>
        </w:tc>
        <w:tc>
          <w:tcPr>
            <w:tcW w:w="3285" w:type="dxa"/>
            <w:vMerge w:val="restart"/>
            <w:vAlign w:val="center"/>
          </w:tcPr>
          <w:p>
            <w:pPr>
              <w:pStyle w:val="13"/>
              <w:ind w:firstLine="0" w:firstLineChars="0"/>
              <w:rPr>
                <w:rFonts w:hint="eastAsia" w:ascii="宋体" w:hAnsi="宋体" w:eastAsia="宋体" w:cs="宋体"/>
                <w:b/>
                <w:sz w:val="21"/>
                <w:szCs w:val="24"/>
                <w:lang w:val="en-US" w:eastAsia="uk-UA" w:bidi="ar-SA"/>
              </w:rPr>
            </w:pPr>
            <w:r>
              <w:rPr>
                <w:rFonts w:hint="eastAsia" w:ascii="宋体" w:hAnsi="宋体" w:eastAsia="宋体" w:cs="宋体"/>
              </w:rPr>
              <w:t>项  目</w:t>
            </w:r>
          </w:p>
          <w:p>
            <w:pPr>
              <w:pStyle w:val="13"/>
            </w:pPr>
          </w:p>
        </w:tc>
        <w:tc>
          <w:tcPr>
            <w:tcW w:w="7512" w:type="dxa"/>
            <w:gridSpan w:val="4"/>
            <w:vAlign w:val="center"/>
          </w:tcPr>
          <w:p>
            <w:pPr>
              <w:pStyle w:val="13"/>
              <w:ind w:firstLine="0" w:firstLineChars="0"/>
              <w:rPr>
                <w:rFonts w:hint="eastAsia" w:ascii="宋体" w:hAnsi="宋体" w:eastAsia="宋体" w:cs="宋体"/>
                <w:b/>
                <w:sz w:val="21"/>
                <w:szCs w:val="24"/>
                <w:lang w:val="en-US" w:eastAsia="uk-UA" w:bidi="ar-SA"/>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4" w:type="dxa"/>
            <w:vMerge w:val="continue"/>
          </w:tcPr>
          <w:p/>
        </w:tc>
        <w:tc>
          <w:tcPr>
            <w:tcW w:w="3285" w:type="dxa"/>
            <w:vMerge w:val="continue"/>
          </w:tcPr>
          <w:p/>
        </w:tc>
        <w:tc>
          <w:tcPr>
            <w:tcW w:w="910" w:type="dxa"/>
            <w:vAlign w:val="center"/>
          </w:tcPr>
          <w:p>
            <w:pPr>
              <w:pStyle w:val="13"/>
              <w:ind w:firstLine="0" w:firstLineChars="0"/>
              <w:rPr>
                <w:rFonts w:hint="eastAsia" w:ascii="宋体" w:hAnsi="宋体" w:eastAsia="宋体" w:cs="宋体"/>
                <w:b/>
                <w:sz w:val="21"/>
                <w:szCs w:val="24"/>
                <w:lang w:val="en-US" w:eastAsia="uk-UA" w:bidi="ar-SA"/>
              </w:rPr>
            </w:pPr>
            <w:r>
              <w:rPr>
                <w:rFonts w:hint="eastAsia" w:ascii="宋体" w:hAnsi="宋体" w:eastAsia="宋体" w:cs="宋体"/>
              </w:rPr>
              <w:t>合计</w:t>
            </w:r>
          </w:p>
        </w:tc>
        <w:tc>
          <w:tcPr>
            <w:tcW w:w="2126" w:type="dxa"/>
            <w:vAlign w:val="center"/>
          </w:tcPr>
          <w:p>
            <w:pPr>
              <w:pStyle w:val="13"/>
              <w:ind w:firstLine="0" w:firstLineChars="0"/>
              <w:rPr>
                <w:rFonts w:hint="eastAsia" w:ascii="宋体" w:hAnsi="宋体" w:eastAsia="宋体" w:cs="宋体"/>
                <w:b/>
                <w:sz w:val="21"/>
                <w:szCs w:val="24"/>
                <w:lang w:val="en-US" w:eastAsia="uk-UA" w:bidi="ar-SA"/>
              </w:rPr>
            </w:pPr>
            <w:r>
              <w:rPr>
                <w:rFonts w:hint="eastAsia" w:ascii="宋体" w:hAnsi="宋体" w:eastAsia="宋体" w:cs="宋体"/>
              </w:rPr>
              <w:t>一般公共预算              财政拨款</w:t>
            </w:r>
          </w:p>
        </w:tc>
        <w:tc>
          <w:tcPr>
            <w:tcW w:w="1680" w:type="dxa"/>
            <w:vAlign w:val="center"/>
          </w:tcPr>
          <w:p>
            <w:pPr>
              <w:pStyle w:val="13"/>
              <w:ind w:firstLine="0" w:firstLineChars="0"/>
              <w:rPr>
                <w:rFonts w:hint="eastAsia" w:ascii="宋体" w:hAnsi="宋体" w:eastAsia="宋体" w:cs="宋体"/>
                <w:b/>
                <w:sz w:val="21"/>
                <w:szCs w:val="24"/>
                <w:lang w:val="en-US" w:eastAsia="uk-UA" w:bidi="ar-SA"/>
              </w:rPr>
            </w:pPr>
            <w:r>
              <w:rPr>
                <w:rFonts w:hint="eastAsia" w:ascii="宋体" w:hAnsi="宋体" w:eastAsia="宋体" w:cs="宋体"/>
              </w:rPr>
              <w:t>政府性基金                  预算拨款</w:t>
            </w:r>
          </w:p>
        </w:tc>
        <w:tc>
          <w:tcPr>
            <w:tcW w:w="2796" w:type="dxa"/>
            <w:vAlign w:val="center"/>
          </w:tcPr>
          <w:p>
            <w:pPr>
              <w:pStyle w:val="13"/>
              <w:ind w:firstLine="0" w:firstLineChars="0"/>
              <w:rPr>
                <w:rFonts w:hint="eastAsia" w:ascii="宋体" w:hAnsi="宋体" w:eastAsia="宋体" w:cs="宋体"/>
                <w:b/>
                <w:sz w:val="21"/>
                <w:szCs w:val="24"/>
                <w:lang w:val="en-US" w:eastAsia="uk-UA" w:bidi="ar-SA"/>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4" w:type="dxa"/>
            <w:vAlign w:val="center"/>
          </w:tcPr>
          <w:p>
            <w:pPr>
              <w:pStyle w:val="13"/>
              <w:ind w:firstLine="0" w:firstLineChars="0"/>
              <w:rPr>
                <w:rFonts w:hint="eastAsia" w:ascii="宋体" w:hAnsi="宋体" w:eastAsia="宋体" w:cs="宋体"/>
                <w:b/>
                <w:sz w:val="21"/>
                <w:szCs w:val="24"/>
                <w:lang w:val="en-US" w:eastAsia="uk-UA" w:bidi="ar-SA"/>
              </w:rPr>
            </w:pPr>
            <w:r>
              <w:rPr>
                <w:rFonts w:hint="eastAsia" w:ascii="宋体" w:hAnsi="宋体" w:eastAsia="宋体" w:cs="宋体"/>
              </w:rPr>
              <w:t>栏次</w:t>
            </w:r>
          </w:p>
        </w:tc>
        <w:tc>
          <w:tcPr>
            <w:tcW w:w="3285" w:type="dxa"/>
            <w:vAlign w:val="center"/>
          </w:tcPr>
          <w:p>
            <w:pPr>
              <w:pStyle w:val="13"/>
              <w:ind w:firstLine="0" w:firstLineChars="0"/>
              <w:rPr>
                <w:rFonts w:hint="eastAsia" w:ascii="宋体" w:hAnsi="宋体" w:eastAsia="宋体" w:cs="宋体"/>
                <w:b/>
                <w:sz w:val="21"/>
                <w:szCs w:val="24"/>
                <w:lang w:val="en-US" w:eastAsia="uk-UA" w:bidi="ar-SA"/>
              </w:rPr>
            </w:pPr>
            <w:r>
              <w:rPr>
                <w:rFonts w:hint="eastAsia" w:ascii="宋体" w:hAnsi="宋体" w:eastAsia="宋体" w:cs="宋体"/>
              </w:rPr>
              <w:t>1</w:t>
            </w:r>
          </w:p>
        </w:tc>
        <w:tc>
          <w:tcPr>
            <w:tcW w:w="910" w:type="dxa"/>
            <w:vAlign w:val="center"/>
          </w:tcPr>
          <w:p>
            <w:pPr>
              <w:pStyle w:val="13"/>
              <w:ind w:firstLine="0" w:firstLineChars="0"/>
              <w:rPr>
                <w:rFonts w:hint="eastAsia" w:ascii="宋体" w:hAnsi="宋体" w:eastAsia="宋体" w:cs="宋体"/>
                <w:b/>
                <w:sz w:val="21"/>
                <w:szCs w:val="24"/>
                <w:lang w:val="en-US" w:eastAsia="uk-UA" w:bidi="ar-SA"/>
              </w:rPr>
            </w:pPr>
            <w:r>
              <w:rPr>
                <w:rFonts w:hint="eastAsia" w:ascii="宋体" w:hAnsi="宋体" w:eastAsia="宋体" w:cs="宋体"/>
              </w:rPr>
              <w:t>2</w:t>
            </w:r>
          </w:p>
        </w:tc>
        <w:tc>
          <w:tcPr>
            <w:tcW w:w="2126" w:type="dxa"/>
            <w:vAlign w:val="center"/>
          </w:tcPr>
          <w:p>
            <w:pPr>
              <w:pStyle w:val="13"/>
              <w:ind w:firstLine="0" w:firstLineChars="0"/>
              <w:rPr>
                <w:rFonts w:hint="eastAsia" w:ascii="宋体" w:hAnsi="宋体" w:eastAsia="宋体" w:cs="宋体"/>
                <w:b/>
                <w:sz w:val="21"/>
                <w:szCs w:val="24"/>
                <w:lang w:val="en-US" w:eastAsia="uk-UA" w:bidi="ar-SA"/>
              </w:rPr>
            </w:pPr>
            <w:r>
              <w:rPr>
                <w:rFonts w:hint="eastAsia" w:ascii="宋体" w:hAnsi="宋体" w:eastAsia="宋体" w:cs="宋体"/>
              </w:rPr>
              <w:t>3</w:t>
            </w:r>
          </w:p>
        </w:tc>
        <w:tc>
          <w:tcPr>
            <w:tcW w:w="1680" w:type="dxa"/>
            <w:vAlign w:val="center"/>
          </w:tcPr>
          <w:p>
            <w:pPr>
              <w:pStyle w:val="13"/>
              <w:ind w:firstLine="0" w:firstLineChars="0"/>
              <w:rPr>
                <w:rFonts w:hint="eastAsia" w:ascii="宋体" w:hAnsi="宋体" w:eastAsia="宋体" w:cs="宋体"/>
                <w:b/>
                <w:sz w:val="21"/>
                <w:szCs w:val="24"/>
                <w:lang w:val="en-US" w:eastAsia="uk-UA" w:bidi="ar-SA"/>
              </w:rPr>
            </w:pPr>
            <w:r>
              <w:rPr>
                <w:rFonts w:hint="eastAsia" w:ascii="宋体" w:hAnsi="宋体" w:eastAsia="宋体" w:cs="宋体"/>
              </w:rPr>
              <w:t>4</w:t>
            </w:r>
          </w:p>
        </w:tc>
        <w:tc>
          <w:tcPr>
            <w:tcW w:w="2796" w:type="dxa"/>
            <w:vAlign w:val="center"/>
          </w:tcPr>
          <w:p>
            <w:pPr>
              <w:pStyle w:val="13"/>
              <w:ind w:firstLine="0" w:firstLineChars="0"/>
              <w:rPr>
                <w:rFonts w:hint="eastAsia" w:ascii="宋体" w:hAnsi="宋体" w:eastAsia="宋体" w:cs="宋体"/>
                <w:b/>
                <w:sz w:val="21"/>
                <w:szCs w:val="24"/>
                <w:lang w:val="en-US" w:eastAsia="uk-UA" w:bidi="ar-SA"/>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pStyle w:val="16"/>
              <w:ind w:firstLine="0" w:firstLineChars="0"/>
              <w:rPr>
                <w:rFonts w:hint="eastAsia" w:ascii="宋体" w:hAnsi="宋体" w:eastAsia="宋体" w:cs="宋体"/>
                <w:sz w:val="21"/>
                <w:szCs w:val="24"/>
                <w:lang w:val="en-US" w:eastAsia="zh-CN" w:bidi="ar-SA"/>
              </w:rPr>
            </w:pPr>
          </w:p>
        </w:tc>
        <w:tc>
          <w:tcPr>
            <w:tcW w:w="3285" w:type="dxa"/>
            <w:vAlign w:val="center"/>
          </w:tcPr>
          <w:p>
            <w:pPr>
              <w:pStyle w:val="17"/>
              <w:ind w:firstLine="0" w:firstLineChars="0"/>
              <w:rPr>
                <w:rFonts w:hint="eastAsia" w:ascii="宋体" w:hAnsi="宋体" w:eastAsia="宋体" w:cs="宋体"/>
                <w:b/>
                <w:sz w:val="21"/>
                <w:szCs w:val="24"/>
                <w:lang w:val="en-US" w:eastAsia="zh-CN" w:bidi="ar-SA"/>
              </w:rPr>
            </w:pPr>
            <w:r>
              <w:rPr>
                <w:rFonts w:hint="eastAsia" w:ascii="宋体" w:hAnsi="宋体" w:eastAsia="宋体" w:cs="宋体"/>
              </w:rPr>
              <w:t>合计</w:t>
            </w:r>
          </w:p>
        </w:tc>
        <w:tc>
          <w:tcPr>
            <w:tcW w:w="910" w:type="dxa"/>
            <w:vAlign w:val="center"/>
          </w:tcPr>
          <w:p>
            <w:pPr>
              <w:pStyle w:val="18"/>
              <w:ind w:firstLine="0" w:firstLineChars="0"/>
              <w:rPr>
                <w:rFonts w:hint="default" w:ascii="宋体" w:hAnsi="宋体" w:eastAsia="宋体" w:cs="宋体"/>
                <w:b/>
                <w:sz w:val="21"/>
                <w:szCs w:val="24"/>
                <w:lang w:val="en-US" w:eastAsia="zh-CN" w:bidi="ar-SA"/>
              </w:rPr>
            </w:pPr>
            <w:r>
              <w:rPr>
                <w:rFonts w:hint="eastAsia" w:ascii="宋体" w:hAnsi="宋体" w:eastAsia="宋体" w:cs="宋体"/>
                <w:lang w:val="en-US" w:eastAsia="zh-CN"/>
              </w:rPr>
              <w:t>6.76</w:t>
            </w:r>
          </w:p>
        </w:tc>
        <w:tc>
          <w:tcPr>
            <w:tcW w:w="2126" w:type="dxa"/>
            <w:vAlign w:val="center"/>
          </w:tcPr>
          <w:p>
            <w:pPr>
              <w:pStyle w:val="18"/>
              <w:ind w:firstLine="0" w:firstLineChars="0"/>
              <w:rPr>
                <w:rFonts w:hint="default" w:ascii="宋体" w:hAnsi="宋体" w:eastAsia="宋体" w:cs="宋体"/>
                <w:b/>
                <w:sz w:val="21"/>
                <w:szCs w:val="24"/>
                <w:lang w:val="en-US" w:eastAsia="zh-CN" w:bidi="ar-SA"/>
              </w:rPr>
            </w:pPr>
            <w:r>
              <w:rPr>
                <w:rFonts w:hint="eastAsia" w:ascii="宋体" w:hAnsi="宋体" w:eastAsia="宋体" w:cs="宋体"/>
                <w:lang w:val="en-US" w:eastAsia="zh-CN"/>
              </w:rPr>
              <w:t>6.76</w:t>
            </w:r>
          </w:p>
        </w:tc>
        <w:tc>
          <w:tcPr>
            <w:tcW w:w="1680" w:type="dxa"/>
            <w:vAlign w:val="center"/>
          </w:tcPr>
          <w:p>
            <w:pPr>
              <w:pStyle w:val="18"/>
              <w:ind w:firstLine="0" w:firstLineChars="0"/>
              <w:rPr>
                <w:rFonts w:hint="eastAsia" w:ascii="宋体" w:hAnsi="宋体" w:eastAsia="宋体" w:cs="宋体"/>
                <w:b/>
                <w:sz w:val="21"/>
                <w:szCs w:val="24"/>
                <w:lang w:val="en-US" w:eastAsia="uk-UA" w:bidi="ar-SA"/>
              </w:rPr>
            </w:pPr>
          </w:p>
        </w:tc>
        <w:tc>
          <w:tcPr>
            <w:tcW w:w="2796" w:type="dxa"/>
            <w:vAlign w:val="center"/>
          </w:tcPr>
          <w:p>
            <w:pPr>
              <w:pStyle w:val="18"/>
              <w:ind w:firstLine="0" w:firstLineChars="0"/>
              <w:rPr>
                <w:rFonts w:hint="eastAsia" w:ascii="宋体" w:hAnsi="宋体" w:eastAsia="宋体" w:cs="宋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pStyle w:val="16"/>
              <w:ind w:firstLine="0" w:firstLineChars="0"/>
              <w:rPr>
                <w:rFonts w:hint="eastAsia" w:ascii="宋体" w:hAnsi="宋体" w:eastAsia="宋体" w:cs="宋体"/>
                <w:sz w:val="21"/>
                <w:szCs w:val="24"/>
                <w:lang w:val="en-US" w:eastAsia="zh-CN" w:bidi="ar-SA"/>
              </w:rPr>
            </w:pPr>
          </w:p>
        </w:tc>
        <w:tc>
          <w:tcPr>
            <w:tcW w:w="3285" w:type="dxa"/>
            <w:vAlign w:val="center"/>
          </w:tcPr>
          <w:p>
            <w:pPr>
              <w:pStyle w:val="15"/>
              <w:ind w:firstLine="0" w:firstLineChars="0"/>
              <w:rPr>
                <w:rFonts w:hint="eastAsia" w:ascii="宋体" w:hAnsi="宋体" w:eastAsia="宋体" w:cs="宋体"/>
                <w:sz w:val="21"/>
                <w:szCs w:val="24"/>
                <w:lang w:val="en-US" w:eastAsia="zh-CN" w:bidi="ar-SA"/>
              </w:rPr>
            </w:pPr>
            <w:r>
              <w:rPr>
                <w:rFonts w:hint="eastAsia" w:ascii="宋体" w:hAnsi="宋体" w:eastAsia="宋体" w:cs="宋体"/>
                <w:lang w:eastAsia="zh-CN"/>
              </w:rPr>
              <w:t>一、因公出国（境）费）</w:t>
            </w:r>
          </w:p>
        </w:tc>
        <w:tc>
          <w:tcPr>
            <w:tcW w:w="910" w:type="dxa"/>
            <w:vAlign w:val="center"/>
          </w:tcPr>
          <w:p>
            <w:pPr>
              <w:pStyle w:val="14"/>
              <w:ind w:firstLine="0" w:firstLineChars="0"/>
              <w:rPr>
                <w:rFonts w:hint="eastAsia" w:ascii="宋体" w:hAnsi="宋体" w:eastAsia="宋体" w:cs="宋体"/>
                <w:sz w:val="21"/>
                <w:szCs w:val="24"/>
                <w:lang w:val="en-US" w:eastAsia="zh-CN" w:bidi="ar-SA"/>
              </w:rPr>
            </w:pPr>
            <w:r>
              <w:rPr>
                <w:rFonts w:hint="eastAsia" w:ascii="宋体" w:hAnsi="宋体" w:eastAsia="宋体" w:cs="宋体"/>
                <w:lang w:val="en-US" w:eastAsia="zh-CN"/>
              </w:rPr>
              <w:t>0</w:t>
            </w:r>
          </w:p>
        </w:tc>
        <w:tc>
          <w:tcPr>
            <w:tcW w:w="0" w:type="auto"/>
            <w:vAlign w:val="center"/>
          </w:tcPr>
          <w:p>
            <w:pPr>
              <w:pStyle w:val="14"/>
              <w:ind w:firstLine="0" w:firstLineChars="0"/>
              <w:rPr>
                <w:rFonts w:hint="eastAsia" w:ascii="宋体" w:hAnsi="宋体" w:eastAsia="宋体" w:cs="宋体"/>
                <w:sz w:val="21"/>
                <w:szCs w:val="24"/>
                <w:lang w:val="en-US" w:eastAsia="zh-CN" w:bidi="ar-SA"/>
              </w:rPr>
            </w:pPr>
            <w:r>
              <w:rPr>
                <w:rFonts w:hint="eastAsia" w:ascii="宋体" w:hAnsi="宋体" w:eastAsia="宋体" w:cs="宋体"/>
                <w:lang w:val="en-US" w:eastAsia="zh-CN"/>
              </w:rPr>
              <w:t>0</w:t>
            </w:r>
          </w:p>
        </w:tc>
        <w:tc>
          <w:tcPr>
            <w:tcW w:w="0" w:type="auto"/>
            <w:vAlign w:val="center"/>
          </w:tcPr>
          <w:p>
            <w:pPr>
              <w:pStyle w:val="14"/>
              <w:ind w:firstLine="0" w:firstLineChars="0"/>
              <w:rPr>
                <w:rFonts w:hint="eastAsia" w:ascii="宋体" w:hAnsi="宋体" w:eastAsia="宋体" w:cs="宋体"/>
                <w:sz w:val="21"/>
                <w:szCs w:val="24"/>
                <w:lang w:val="en-US" w:eastAsia="uk-UA" w:bidi="ar-SA"/>
              </w:rPr>
            </w:pPr>
          </w:p>
        </w:tc>
        <w:tc>
          <w:tcPr>
            <w:tcW w:w="0" w:type="auto"/>
            <w:vAlign w:val="center"/>
          </w:tcPr>
          <w:p>
            <w:pPr>
              <w:pStyle w:val="14"/>
              <w:ind w:firstLine="0" w:firstLineChars="0"/>
              <w:rPr>
                <w:rFonts w:hint="eastAsia" w:ascii="宋体" w:hAnsi="宋体" w:eastAsia="宋体" w:cs="宋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pStyle w:val="16"/>
              <w:ind w:firstLine="0" w:firstLineChars="0"/>
              <w:rPr>
                <w:rFonts w:hint="eastAsia" w:ascii="宋体" w:hAnsi="宋体" w:eastAsia="宋体" w:cs="宋体"/>
                <w:sz w:val="21"/>
                <w:szCs w:val="24"/>
                <w:lang w:val="en-US" w:eastAsia="zh-CN" w:bidi="ar-SA"/>
              </w:rPr>
            </w:pPr>
          </w:p>
        </w:tc>
        <w:tc>
          <w:tcPr>
            <w:tcW w:w="3285" w:type="dxa"/>
            <w:vAlign w:val="center"/>
          </w:tcPr>
          <w:p>
            <w:pPr>
              <w:pStyle w:val="15"/>
              <w:ind w:firstLine="0" w:firstLineChars="0"/>
              <w:rPr>
                <w:rFonts w:hint="eastAsia" w:ascii="宋体" w:hAnsi="宋体" w:eastAsia="宋体" w:cs="宋体"/>
                <w:sz w:val="21"/>
                <w:szCs w:val="24"/>
                <w:lang w:val="en-US" w:eastAsia="zh-CN" w:bidi="ar-SA"/>
              </w:rPr>
            </w:pPr>
            <w:r>
              <w:rPr>
                <w:rFonts w:hint="eastAsia" w:ascii="宋体" w:hAnsi="宋体" w:eastAsia="宋体" w:cs="宋体"/>
              </w:rPr>
              <w:t>二、公务用车购置及运维费</w:t>
            </w:r>
          </w:p>
        </w:tc>
        <w:tc>
          <w:tcPr>
            <w:tcW w:w="910" w:type="dxa"/>
            <w:vAlign w:val="center"/>
          </w:tcPr>
          <w:p>
            <w:pPr>
              <w:pStyle w:val="14"/>
              <w:ind w:firstLine="0" w:firstLineChars="0"/>
              <w:rPr>
                <w:rFonts w:hint="default" w:ascii="宋体" w:hAnsi="宋体" w:eastAsia="宋体" w:cs="宋体"/>
                <w:sz w:val="21"/>
                <w:szCs w:val="24"/>
                <w:lang w:val="en-US" w:eastAsia="zh-CN" w:bidi="ar-SA"/>
              </w:rPr>
            </w:pPr>
            <w:r>
              <w:rPr>
                <w:rFonts w:hint="eastAsia" w:ascii="宋体" w:hAnsi="宋体" w:eastAsia="宋体" w:cs="宋体"/>
                <w:sz w:val="21"/>
                <w:szCs w:val="24"/>
                <w:lang w:val="en-US" w:eastAsia="zh-CN" w:bidi="ar-SA"/>
              </w:rPr>
              <w:t>6</w:t>
            </w:r>
          </w:p>
        </w:tc>
        <w:tc>
          <w:tcPr>
            <w:tcW w:w="0" w:type="auto"/>
            <w:vAlign w:val="center"/>
          </w:tcPr>
          <w:p>
            <w:pPr>
              <w:pStyle w:val="14"/>
              <w:ind w:firstLine="0" w:firstLineChars="0"/>
              <w:rPr>
                <w:rFonts w:hint="default" w:ascii="宋体" w:hAnsi="宋体" w:eastAsia="宋体" w:cs="宋体"/>
                <w:sz w:val="21"/>
                <w:szCs w:val="24"/>
                <w:lang w:val="en-US" w:eastAsia="zh-CN" w:bidi="ar-SA"/>
              </w:rPr>
            </w:pPr>
            <w:r>
              <w:rPr>
                <w:rFonts w:hint="eastAsia" w:ascii="宋体" w:hAnsi="宋体" w:eastAsia="宋体" w:cs="宋体"/>
                <w:sz w:val="21"/>
                <w:szCs w:val="24"/>
                <w:lang w:val="en-US" w:eastAsia="zh-CN" w:bidi="ar-SA"/>
              </w:rPr>
              <w:t>6</w:t>
            </w:r>
          </w:p>
        </w:tc>
        <w:tc>
          <w:tcPr>
            <w:tcW w:w="0" w:type="auto"/>
            <w:vAlign w:val="center"/>
          </w:tcPr>
          <w:p>
            <w:pPr>
              <w:pStyle w:val="14"/>
              <w:ind w:firstLine="0" w:firstLineChars="0"/>
              <w:rPr>
                <w:rFonts w:hint="eastAsia" w:ascii="宋体" w:hAnsi="宋体" w:eastAsia="宋体" w:cs="宋体"/>
                <w:sz w:val="21"/>
                <w:szCs w:val="24"/>
                <w:lang w:val="en-US" w:eastAsia="uk-UA" w:bidi="ar-SA"/>
              </w:rPr>
            </w:pPr>
          </w:p>
        </w:tc>
        <w:tc>
          <w:tcPr>
            <w:tcW w:w="0" w:type="auto"/>
            <w:vAlign w:val="center"/>
          </w:tcPr>
          <w:p>
            <w:pPr>
              <w:pStyle w:val="14"/>
              <w:ind w:firstLine="0" w:firstLineChars="0"/>
              <w:rPr>
                <w:rFonts w:hint="eastAsia" w:ascii="宋体" w:hAnsi="宋体" w:eastAsia="宋体" w:cs="宋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pStyle w:val="16"/>
              <w:ind w:firstLine="0" w:firstLineChars="0"/>
              <w:rPr>
                <w:rFonts w:hint="eastAsia" w:ascii="宋体" w:hAnsi="宋体" w:eastAsia="宋体" w:cs="宋体"/>
                <w:sz w:val="21"/>
                <w:szCs w:val="24"/>
                <w:lang w:val="en-US" w:eastAsia="zh-CN" w:bidi="ar-SA"/>
              </w:rPr>
            </w:pPr>
          </w:p>
        </w:tc>
        <w:tc>
          <w:tcPr>
            <w:tcW w:w="3285" w:type="dxa"/>
            <w:vAlign w:val="center"/>
          </w:tcPr>
          <w:p>
            <w:pPr>
              <w:pStyle w:val="15"/>
              <w:ind w:firstLine="0" w:firstLineChars="0"/>
              <w:rPr>
                <w:rFonts w:hint="eastAsia" w:ascii="宋体" w:hAnsi="宋体" w:eastAsia="宋体" w:cs="宋体"/>
                <w:sz w:val="21"/>
                <w:szCs w:val="24"/>
                <w:lang w:val="en-US" w:eastAsia="zh-CN" w:bidi="ar-SA"/>
              </w:rPr>
            </w:pPr>
            <w:r>
              <w:rPr>
                <w:rFonts w:hint="eastAsia" w:ascii="宋体" w:hAnsi="宋体" w:eastAsia="宋体" w:cs="宋体"/>
              </w:rPr>
              <w:t xml:space="preserve">     </w:t>
            </w:r>
            <w:r>
              <w:rPr>
                <w:rFonts w:hint="eastAsia" w:ascii="宋体" w:hAnsi="宋体" w:eastAsia="宋体" w:cs="宋体"/>
                <w:lang w:eastAsia="zh-CN"/>
              </w:rPr>
              <w:t>其中：</w:t>
            </w:r>
            <w:r>
              <w:rPr>
                <w:rFonts w:hint="eastAsia" w:ascii="宋体" w:hAnsi="宋体" w:eastAsia="宋体" w:cs="宋体"/>
              </w:rPr>
              <w:t>公务用车运行维护费</w:t>
            </w:r>
          </w:p>
        </w:tc>
        <w:tc>
          <w:tcPr>
            <w:tcW w:w="910" w:type="dxa"/>
            <w:vAlign w:val="center"/>
          </w:tcPr>
          <w:p>
            <w:pPr>
              <w:pStyle w:val="14"/>
              <w:ind w:firstLine="0" w:firstLineChars="0"/>
              <w:rPr>
                <w:rFonts w:hint="default" w:ascii="宋体" w:hAnsi="宋体" w:eastAsia="宋体" w:cs="宋体"/>
                <w:sz w:val="21"/>
                <w:szCs w:val="24"/>
                <w:lang w:val="en-US" w:eastAsia="zh-CN" w:bidi="ar-SA"/>
              </w:rPr>
            </w:pPr>
            <w:r>
              <w:rPr>
                <w:rFonts w:hint="eastAsia" w:ascii="宋体" w:hAnsi="宋体" w:eastAsia="宋体" w:cs="宋体"/>
                <w:sz w:val="21"/>
                <w:szCs w:val="24"/>
                <w:lang w:val="en-US" w:eastAsia="zh-CN" w:bidi="ar-SA"/>
              </w:rPr>
              <w:t>6</w:t>
            </w:r>
          </w:p>
        </w:tc>
        <w:tc>
          <w:tcPr>
            <w:tcW w:w="0" w:type="auto"/>
            <w:vAlign w:val="center"/>
          </w:tcPr>
          <w:p>
            <w:pPr>
              <w:pStyle w:val="14"/>
              <w:ind w:firstLine="0" w:firstLineChars="0"/>
              <w:rPr>
                <w:rFonts w:hint="default" w:ascii="宋体" w:hAnsi="宋体" w:eastAsia="宋体" w:cs="宋体"/>
                <w:sz w:val="21"/>
                <w:szCs w:val="24"/>
                <w:lang w:val="en-US" w:eastAsia="zh-CN" w:bidi="ar-SA"/>
              </w:rPr>
            </w:pPr>
            <w:r>
              <w:rPr>
                <w:rFonts w:hint="eastAsia" w:ascii="宋体" w:hAnsi="宋体" w:eastAsia="宋体" w:cs="宋体"/>
                <w:sz w:val="21"/>
                <w:szCs w:val="24"/>
                <w:lang w:val="en-US" w:eastAsia="zh-CN" w:bidi="ar-SA"/>
              </w:rPr>
              <w:t>6</w:t>
            </w:r>
          </w:p>
        </w:tc>
        <w:tc>
          <w:tcPr>
            <w:tcW w:w="0" w:type="auto"/>
            <w:vAlign w:val="center"/>
          </w:tcPr>
          <w:p>
            <w:pPr>
              <w:pStyle w:val="14"/>
              <w:ind w:firstLine="0" w:firstLineChars="0"/>
              <w:rPr>
                <w:rFonts w:hint="eastAsia" w:ascii="宋体" w:hAnsi="宋体" w:eastAsia="宋体" w:cs="宋体"/>
                <w:sz w:val="21"/>
                <w:szCs w:val="24"/>
                <w:lang w:val="en-US" w:eastAsia="uk-UA" w:bidi="ar-SA"/>
              </w:rPr>
            </w:pPr>
          </w:p>
        </w:tc>
        <w:tc>
          <w:tcPr>
            <w:tcW w:w="0" w:type="auto"/>
            <w:vAlign w:val="center"/>
          </w:tcPr>
          <w:p>
            <w:pPr>
              <w:pStyle w:val="14"/>
              <w:ind w:firstLine="0" w:firstLineChars="0"/>
              <w:rPr>
                <w:rFonts w:hint="eastAsia" w:ascii="宋体" w:hAnsi="宋体" w:eastAsia="宋体" w:cs="宋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pStyle w:val="16"/>
              <w:ind w:firstLine="0" w:firstLineChars="0"/>
              <w:rPr>
                <w:rFonts w:hint="eastAsia" w:ascii="宋体" w:hAnsi="宋体" w:eastAsia="宋体" w:cs="宋体"/>
                <w:sz w:val="21"/>
                <w:szCs w:val="24"/>
                <w:lang w:val="en-US" w:eastAsia="zh-CN" w:bidi="ar-SA"/>
              </w:rPr>
            </w:pPr>
          </w:p>
        </w:tc>
        <w:tc>
          <w:tcPr>
            <w:tcW w:w="3285" w:type="dxa"/>
            <w:vAlign w:val="center"/>
          </w:tcPr>
          <w:p>
            <w:pPr>
              <w:pStyle w:val="15"/>
              <w:ind w:firstLine="0" w:firstLineChars="0"/>
              <w:rPr>
                <w:rFonts w:hint="eastAsia" w:ascii="宋体" w:hAnsi="宋体" w:eastAsia="宋体" w:cs="宋体"/>
                <w:sz w:val="21"/>
                <w:szCs w:val="24"/>
                <w:lang w:val="en-US" w:eastAsia="zh-CN" w:bidi="ar-SA"/>
              </w:rPr>
            </w:pPr>
            <w:r>
              <w:rPr>
                <w:rFonts w:hint="eastAsia" w:ascii="宋体" w:hAnsi="宋体" w:eastAsia="宋体" w:cs="宋体"/>
              </w:rPr>
              <w:t>三、公务接待费</w:t>
            </w:r>
          </w:p>
        </w:tc>
        <w:tc>
          <w:tcPr>
            <w:tcW w:w="910" w:type="dxa"/>
            <w:vAlign w:val="center"/>
          </w:tcPr>
          <w:p>
            <w:pPr>
              <w:pStyle w:val="14"/>
              <w:ind w:firstLine="0" w:firstLineChars="0"/>
              <w:rPr>
                <w:rFonts w:hint="default" w:ascii="宋体" w:hAnsi="宋体" w:eastAsia="宋体" w:cs="宋体"/>
                <w:sz w:val="21"/>
                <w:szCs w:val="24"/>
                <w:lang w:val="en-US" w:eastAsia="zh-CN" w:bidi="ar-SA"/>
              </w:rPr>
            </w:pPr>
            <w:r>
              <w:rPr>
                <w:rFonts w:hint="eastAsia" w:ascii="宋体" w:hAnsi="宋体" w:eastAsia="宋体" w:cs="宋体"/>
              </w:rPr>
              <w:t>0.</w:t>
            </w:r>
            <w:r>
              <w:rPr>
                <w:rFonts w:hint="eastAsia" w:ascii="宋体" w:hAnsi="宋体" w:eastAsia="宋体" w:cs="宋体"/>
                <w:lang w:val="en-US" w:eastAsia="zh-CN"/>
              </w:rPr>
              <w:t>76</w:t>
            </w:r>
          </w:p>
        </w:tc>
        <w:tc>
          <w:tcPr>
            <w:tcW w:w="0" w:type="auto"/>
            <w:vAlign w:val="center"/>
          </w:tcPr>
          <w:p>
            <w:pPr>
              <w:pStyle w:val="14"/>
              <w:ind w:firstLine="0" w:firstLineChars="0"/>
              <w:rPr>
                <w:rFonts w:hint="default" w:ascii="宋体" w:hAnsi="宋体" w:eastAsia="宋体" w:cs="宋体"/>
                <w:sz w:val="21"/>
                <w:szCs w:val="24"/>
                <w:lang w:val="en-US" w:eastAsia="zh-CN" w:bidi="ar-SA"/>
              </w:rPr>
            </w:pPr>
            <w:r>
              <w:rPr>
                <w:rFonts w:hint="eastAsia" w:ascii="宋体" w:hAnsi="宋体" w:eastAsia="宋体" w:cs="宋体"/>
                <w:lang w:val="en-US" w:eastAsia="zh-CN"/>
              </w:rPr>
              <w:t>0.76</w:t>
            </w:r>
          </w:p>
        </w:tc>
        <w:tc>
          <w:tcPr>
            <w:tcW w:w="0" w:type="auto"/>
            <w:vAlign w:val="center"/>
          </w:tcPr>
          <w:p>
            <w:pPr>
              <w:pStyle w:val="14"/>
              <w:ind w:firstLine="0" w:firstLineChars="0"/>
              <w:rPr>
                <w:rFonts w:hint="eastAsia" w:ascii="宋体" w:hAnsi="宋体" w:eastAsia="宋体" w:cs="宋体"/>
                <w:sz w:val="21"/>
                <w:szCs w:val="24"/>
                <w:lang w:val="en-US" w:eastAsia="uk-UA" w:bidi="ar-SA"/>
              </w:rPr>
            </w:pPr>
          </w:p>
        </w:tc>
        <w:tc>
          <w:tcPr>
            <w:tcW w:w="0" w:type="auto"/>
            <w:vAlign w:val="center"/>
          </w:tcPr>
          <w:p>
            <w:pPr>
              <w:pStyle w:val="14"/>
              <w:ind w:firstLine="0" w:firstLineChars="0"/>
              <w:rPr>
                <w:rFonts w:hint="eastAsia" w:ascii="宋体" w:hAnsi="宋体" w:eastAsia="宋体" w:cs="宋体"/>
                <w:sz w:val="21"/>
                <w:szCs w:val="24"/>
                <w:lang w:val="en-US" w:eastAsia="uk-UA" w:bidi="ar-SA"/>
              </w:rPr>
            </w:pPr>
          </w:p>
        </w:tc>
      </w:tr>
    </w:tbl>
    <w:p>
      <w:pPr>
        <w:spacing w:before="0" w:after="0" w:line="240" w:lineRule="auto"/>
        <w:ind w:firstLine="2820" w:firstLineChars="1175"/>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保定市满城区文化广电和旅游局2023年部门预算信息公开情况说明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保定市满城区文化广电和旅游局2023年部门预算信息公开情况说明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预算法》、《地方预决算公开操作规程》和《关于进一步推进预算公开工作的实施意见》规定，现将保定市满城区文化广电和旅游局2023年部门预算公开如下：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(一）贯彻落实党中央关于文化、广播电视、旅游和文物工作的方针政策和省委、市委、区委的决策部署，坚持和加强党对文化、广播电视、旅游和文物工作的集中统一领导。</w:t>
      </w:r>
    </w:p>
    <w:p>
      <w:pPr>
        <w:pStyle w:val="20"/>
      </w:pPr>
      <w:r>
        <w:t>（二）拟定全区文化、广播电视、旅游、文物政策措施和规范性文件并组织实施，负责本部门依法行政工作。</w:t>
      </w:r>
    </w:p>
    <w:p>
      <w:pPr>
        <w:pStyle w:val="20"/>
      </w:pPr>
      <w:r>
        <w:t>（三）拟订全区文化和旅游事业、文化和旅游产业、广播电视领域事业、文物保护事业发展规划并组织实施，推进文化、广播电视、旅游、文物融合发展，推进文化、广播电视、旅游、文物领域体制机制改革。</w:t>
      </w:r>
    </w:p>
    <w:p>
      <w:pPr>
        <w:pStyle w:val="20"/>
      </w:pPr>
      <w:r>
        <w:t>（四）管理全区重大文化、广播电视和旅游活动，指导全区重点文化、诗词之乡、广播电视和旅游设施建设，组织满城文化、广播电视和旅游整体形象推广，促进文化产业和旅游产业对外合作和市场推广，制定全区文化、旅游市场开发营销战略并组织实施，指导、推进全域旅游。</w:t>
      </w:r>
    </w:p>
    <w:p>
      <w:pPr>
        <w:pStyle w:val="20"/>
      </w:pPr>
      <w:r>
        <w:t>（五）指导、管理全区文艺事业。推动艺术创作生产，扶持体现社会主义核心价值观、具有导向性代表性示范性的文艺作品，推动全区各门类艺术、各艺术品种发展，推动中华优秀传统文化和满城文化传承发展。</w:t>
      </w:r>
    </w:p>
    <w:p>
      <w:pPr>
        <w:pStyle w:val="20"/>
      </w:pPr>
      <w:r>
        <w:t>（六）负责全区公共文化、广播电视、旅游事业发展。推进全区公共文化服务体系建设和旅游、文物公共服务体系建设，深入实施文化和旅游惠民工程，统筹推进全区基本公共文化、广播电视和旅游服务标准化、均等化。</w:t>
      </w:r>
    </w:p>
    <w:p>
      <w:pPr>
        <w:pStyle w:val="20"/>
      </w:pPr>
      <w:r>
        <w:t>（七）指导、推进全区文化、广播电视和旅游科技创新发展，推进文化、广播电视和旅游行业信息化、标准化建设。</w:t>
      </w:r>
    </w:p>
    <w:p>
      <w:pPr>
        <w:pStyle w:val="20"/>
      </w:pPr>
      <w:r>
        <w:t xml:space="preserve">（八）组织实施广播电视节目评价工作。监督管理、审查广播电视和网络视听节目内容及质量，指导、监管广播电视广告播放。指导、监督实施行业技术标准，负责对广播电视节目传输覆盖、监测和安全播出监督管理，指导、推进应急广播体系建设。负责对全区各类广播电视机构进行业务指导和行业监管，会同有关部门对全区网络视听节目服务机构进行管理，推进广播电视与新媒体新技术新业态融合发展。  </w:t>
      </w:r>
    </w:p>
    <w:p>
      <w:pPr>
        <w:pStyle w:val="20"/>
      </w:pPr>
      <w:r>
        <w:t>（九）负责全区非物质文化遗产保护，推动非物质文化遗产的传承、保护、普及、弘扬和振兴。</w:t>
      </w:r>
    </w:p>
    <w:p>
      <w:pPr>
        <w:pStyle w:val="20"/>
      </w:pPr>
      <w:r>
        <w:t>（十）统筹规划全区文化产业、广播电视产业、旅游产业、文物保护与利用及相关产业。组织实施文化、旅游和文物资源普查、挖掘、保护和开发利用工作，促进文化产业、广播电视产业、旅游产业、文物保护与利用及相关产业融合发展。</w:t>
      </w:r>
    </w:p>
    <w:p>
      <w:pPr>
        <w:pStyle w:val="20"/>
      </w:pPr>
      <w:r>
        <w:t>（十一）指导全区文化、广播电视和旅游市场发展。对文化、广播电视和旅游市场经营进行行业监管，推进全区文化、广播电视和旅游行业信用体系建设，依法规范文化、广播电视和旅游市场。</w:t>
      </w:r>
    </w:p>
    <w:p>
      <w:pPr>
        <w:pStyle w:val="20"/>
      </w:pPr>
      <w:r>
        <w:t>（十二）统筹全区文化、广播电视、旅游、文物综合执法，组织查处全区性、跨区域文化、广播电视、旅游、文物等市场违法行为，检查督办大案要案，维护市场秩序。</w:t>
      </w:r>
    </w:p>
    <w:p>
      <w:pPr>
        <w:pStyle w:val="20"/>
      </w:pPr>
      <w:r>
        <w:t>（十三）指导和管理全区文物保护利用与考古工作。组织管理基本建设涉及文物的保护抢救、考古发掘和开发利用相关工作。协调、指导和监督全区文物安全工作，履行文物行政督察职责，协同相关部门负责历史文化遗迹申报和监督管理工作。指导和监督社会文物管理工作。</w:t>
      </w:r>
    </w:p>
    <w:p>
      <w:pPr>
        <w:pStyle w:val="20"/>
      </w:pPr>
      <w:r>
        <w:t>（十四）承担全区文化、广播电视和旅游行业安全综合协调和监督管理工作，负责全区文化、广播电视和旅游行业突发应急事件的处理工作。</w:t>
      </w:r>
    </w:p>
    <w:p>
      <w:pPr>
        <w:pStyle w:val="20"/>
      </w:pPr>
      <w:r>
        <w:t>（十五）负责管理全区文化、广播电视和旅游对外及对港澳台合作、交流、宣传、推广工作。</w:t>
      </w:r>
    </w:p>
    <w:p>
      <w:pPr>
        <w:pStyle w:val="20"/>
      </w:pPr>
      <w:r>
        <w:t>（十六）完成区委、区政府交办的其他任务。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2464" w:type="dxa"/>
            <w:vAlign w:val="center"/>
          </w:tcPr>
          <w:p>
            <w:pPr>
              <w:pStyle w:val="15"/>
            </w:pPr>
            <w:r>
              <w:t>保定市满城区文化广电和旅游局</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保定市满城区文化广电和旅游局本级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部门预算的编制实行综合预算管理，即全部收入和支出都反映在预算中。保定市满城区文化广电和旅游局机关收支包含在部门预算中。</w:t>
      </w:r>
    </w:p>
    <w:p>
      <w:pPr>
        <w:spacing w:line="540" w:lineRule="exact"/>
        <w:ind w:firstLine="560"/>
        <w:rPr>
          <w:rFonts w:hint="eastAsia" w:eastAsia="方正仿宋_GBK"/>
          <w:color w:val="000000"/>
          <w:sz w:val="28"/>
        </w:rPr>
      </w:pPr>
      <w:r>
        <w:rPr>
          <w:rFonts w:hint="eastAsia" w:eastAsia="方正仿宋_GBK"/>
          <w:color w:val="000000"/>
          <w:sz w:val="28"/>
        </w:rPr>
        <w:t>1、收入说明</w:t>
      </w:r>
    </w:p>
    <w:p>
      <w:pPr>
        <w:spacing w:line="540" w:lineRule="exact"/>
        <w:ind w:firstLine="560"/>
        <w:rPr>
          <w:rFonts w:hint="eastAsia" w:eastAsia="方正仿宋_GBK"/>
          <w:color w:val="000000"/>
          <w:sz w:val="28"/>
        </w:rPr>
      </w:pPr>
      <w:r>
        <w:rPr>
          <w:rFonts w:hint="eastAsia" w:eastAsia="方正仿宋_GBK"/>
          <w:color w:val="000000"/>
          <w:sz w:val="28"/>
        </w:rPr>
        <w:t>反映本</w:t>
      </w:r>
      <w:r>
        <w:rPr>
          <w:rFonts w:hint="eastAsia" w:eastAsia="方正仿宋_GBK"/>
          <w:color w:val="000000"/>
          <w:sz w:val="28"/>
          <w:lang w:eastAsia="zh-CN"/>
        </w:rPr>
        <w:t>部门</w:t>
      </w:r>
      <w:r>
        <w:rPr>
          <w:rFonts w:hint="eastAsia" w:eastAsia="方正仿宋_GBK"/>
          <w:color w:val="000000"/>
          <w:sz w:val="28"/>
        </w:rPr>
        <w:t>当年全部收入。202</w:t>
      </w:r>
      <w:r>
        <w:rPr>
          <w:rFonts w:hint="eastAsia" w:eastAsia="方正仿宋_GBK"/>
          <w:color w:val="000000"/>
          <w:sz w:val="28"/>
          <w:lang w:val="en-US" w:eastAsia="zh-CN"/>
        </w:rPr>
        <w:t>3</w:t>
      </w:r>
      <w:r>
        <w:rPr>
          <w:rFonts w:hint="eastAsia" w:eastAsia="方正仿宋_GBK"/>
          <w:color w:val="000000"/>
          <w:sz w:val="28"/>
        </w:rPr>
        <w:t xml:space="preserve"> 年预算收入</w:t>
      </w:r>
      <w:r>
        <w:rPr>
          <w:rFonts w:hint="eastAsia" w:eastAsia="方正仿宋_GBK"/>
          <w:color w:val="000000"/>
          <w:sz w:val="28"/>
          <w:lang w:val="en-US" w:eastAsia="zh-CN"/>
        </w:rPr>
        <w:t>2360.07</w:t>
      </w:r>
      <w:r>
        <w:rPr>
          <w:rFonts w:hint="eastAsia" w:eastAsia="方正仿宋_GBK"/>
          <w:color w:val="000000"/>
          <w:sz w:val="28"/>
        </w:rPr>
        <w:t>万元，其中：一般公共预算收入</w:t>
      </w:r>
      <w:r>
        <w:rPr>
          <w:rFonts w:hint="eastAsia" w:eastAsia="方正仿宋_GBK"/>
          <w:color w:val="000000"/>
          <w:sz w:val="28"/>
          <w:szCs w:val="28"/>
        </w:rPr>
        <w:t xml:space="preserve"> </w:t>
      </w:r>
      <w:r>
        <w:rPr>
          <w:rFonts w:hint="eastAsia" w:ascii="宋体" w:hAnsi="宋体" w:eastAsia="宋体" w:cs="宋体"/>
          <w:sz w:val="28"/>
          <w:szCs w:val="28"/>
          <w:lang w:val="en-US" w:eastAsia="zh-CN"/>
        </w:rPr>
        <w:t>1760.75</w:t>
      </w:r>
      <w:r>
        <w:rPr>
          <w:rFonts w:hint="eastAsia" w:eastAsia="方正仿宋_GBK"/>
          <w:color w:val="000000"/>
          <w:sz w:val="28"/>
        </w:rPr>
        <w:t xml:space="preserve">万元，政府性基金预算收入 </w:t>
      </w:r>
      <w:r>
        <w:rPr>
          <w:rFonts w:hint="eastAsia" w:eastAsia="方正仿宋_GBK"/>
          <w:color w:val="000000"/>
          <w:sz w:val="28"/>
          <w:lang w:val="en-US" w:eastAsia="zh-CN"/>
        </w:rPr>
        <w:t>50</w:t>
      </w:r>
      <w:r>
        <w:rPr>
          <w:rFonts w:hint="eastAsia" w:eastAsia="方正仿宋_GBK"/>
          <w:color w:val="000000"/>
          <w:sz w:val="28"/>
          <w:lang w:eastAsia="zh-CN"/>
        </w:rPr>
        <w:t>0</w:t>
      </w:r>
      <w:r>
        <w:rPr>
          <w:rFonts w:hint="eastAsia" w:eastAsia="方正仿宋_GBK"/>
          <w:color w:val="000000"/>
          <w:sz w:val="28"/>
        </w:rPr>
        <w:t xml:space="preserve">万元，国有资本经营预算收入 0 万元，财政专户核拨收入 0 万元，单位资金收入 0 万元，上年结转结余 </w:t>
      </w:r>
      <w:r>
        <w:rPr>
          <w:rFonts w:hint="eastAsia" w:eastAsia="方正仿宋_GBK"/>
          <w:color w:val="000000"/>
          <w:sz w:val="28"/>
          <w:lang w:val="en-US" w:eastAsia="zh-CN"/>
        </w:rPr>
        <w:t>99.32</w:t>
      </w:r>
      <w:r>
        <w:rPr>
          <w:rFonts w:hint="eastAsia" w:eastAsia="方正仿宋_GBK"/>
          <w:color w:val="000000"/>
          <w:sz w:val="28"/>
        </w:rPr>
        <w:t>万元。</w:t>
      </w:r>
    </w:p>
    <w:p>
      <w:pPr>
        <w:numPr>
          <w:ilvl w:val="0"/>
          <w:numId w:val="1"/>
        </w:numPr>
        <w:spacing w:line="540" w:lineRule="exact"/>
        <w:ind w:firstLine="560"/>
        <w:rPr>
          <w:rFonts w:hint="eastAsia" w:eastAsia="方正仿宋_GBK"/>
          <w:color w:val="000000"/>
          <w:sz w:val="28"/>
        </w:rPr>
      </w:pPr>
      <w:r>
        <w:rPr>
          <w:rFonts w:hint="eastAsia" w:eastAsia="方正仿宋_GBK"/>
          <w:color w:val="000000"/>
          <w:sz w:val="28"/>
        </w:rPr>
        <w:t>支出说明</w:t>
      </w:r>
    </w:p>
    <w:p>
      <w:pPr>
        <w:numPr>
          <w:ilvl w:val="0"/>
          <w:numId w:val="0"/>
        </w:numPr>
        <w:spacing w:line="540" w:lineRule="exact"/>
        <w:ind w:firstLine="560" w:firstLineChars="200"/>
        <w:rPr>
          <w:rFonts w:hint="eastAsia" w:eastAsia="方正仿宋_GBK"/>
          <w:color w:val="000000"/>
          <w:sz w:val="28"/>
        </w:rPr>
      </w:pPr>
      <w:r>
        <w:rPr>
          <w:rFonts w:hint="eastAsia" w:eastAsia="方正仿宋_GBK"/>
          <w:color w:val="000000"/>
          <w:sz w:val="28"/>
        </w:rPr>
        <w:t>收支预算总表支出栏、基本支出表、项目支出表按经济分类和支出功能分类科目编制，反映保定市满城区</w:t>
      </w:r>
      <w:r>
        <w:rPr>
          <w:rFonts w:hint="eastAsia" w:eastAsia="方正仿宋_GBK"/>
          <w:color w:val="000000"/>
          <w:sz w:val="28"/>
          <w:lang w:eastAsia="zh-CN"/>
        </w:rPr>
        <w:t>文化广电和旅游局</w:t>
      </w:r>
      <w:r>
        <w:rPr>
          <w:rFonts w:hint="eastAsia" w:eastAsia="方正仿宋_GBK"/>
          <w:color w:val="000000"/>
          <w:sz w:val="28"/>
        </w:rPr>
        <w:t>年度</w:t>
      </w:r>
      <w:r>
        <w:rPr>
          <w:rFonts w:hint="eastAsia" w:eastAsia="方正仿宋_GBK"/>
          <w:color w:val="000000"/>
          <w:sz w:val="28"/>
          <w:lang w:eastAsia="zh-CN"/>
        </w:rPr>
        <w:t>部门</w:t>
      </w:r>
      <w:r>
        <w:rPr>
          <w:rFonts w:hint="eastAsia" w:eastAsia="方正仿宋_GBK"/>
          <w:color w:val="000000"/>
          <w:sz w:val="28"/>
        </w:rPr>
        <w:t>预算中支出预算的总体情况。202</w:t>
      </w:r>
      <w:r>
        <w:rPr>
          <w:rFonts w:hint="eastAsia" w:eastAsia="方正仿宋_GBK"/>
          <w:color w:val="000000"/>
          <w:sz w:val="28"/>
          <w:lang w:val="en-US" w:eastAsia="zh-CN"/>
        </w:rPr>
        <w:t>3</w:t>
      </w:r>
      <w:r>
        <w:rPr>
          <w:rFonts w:hint="eastAsia" w:eastAsia="方正仿宋_GBK"/>
          <w:color w:val="000000"/>
          <w:sz w:val="28"/>
        </w:rPr>
        <w:t>年支出预算</w:t>
      </w:r>
      <w:r>
        <w:rPr>
          <w:rFonts w:hint="eastAsia" w:eastAsia="方正仿宋_GBK"/>
          <w:color w:val="000000"/>
          <w:sz w:val="28"/>
          <w:lang w:val="en-US" w:eastAsia="zh-CN"/>
        </w:rPr>
        <w:t>2360.07</w:t>
      </w:r>
      <w:r>
        <w:rPr>
          <w:rFonts w:hint="eastAsia" w:eastAsia="方正仿宋_GBK"/>
          <w:color w:val="000000"/>
          <w:sz w:val="28"/>
        </w:rPr>
        <w:t>万元，其中基本支出</w:t>
      </w:r>
      <w:r>
        <w:rPr>
          <w:rFonts w:hint="eastAsia" w:ascii="宋体" w:hAnsi="宋体" w:eastAsia="宋体" w:cs="宋体"/>
          <w:sz w:val="28"/>
          <w:szCs w:val="28"/>
          <w:lang w:val="en-US" w:eastAsia="zh-CN"/>
        </w:rPr>
        <w:t>1021</w:t>
      </w:r>
      <w:r>
        <w:rPr>
          <w:rFonts w:hint="eastAsia" w:eastAsia="方正仿宋_GBK"/>
          <w:color w:val="000000"/>
          <w:sz w:val="28"/>
        </w:rPr>
        <w:t>万元，包括人员经费</w:t>
      </w:r>
      <w:r>
        <w:rPr>
          <w:rFonts w:hint="eastAsia" w:eastAsia="方正仿宋_GBK"/>
          <w:color w:val="000000"/>
          <w:sz w:val="28"/>
          <w:lang w:val="en-US" w:eastAsia="zh-CN"/>
        </w:rPr>
        <w:t>985.71</w:t>
      </w:r>
      <w:r>
        <w:rPr>
          <w:rFonts w:hint="eastAsia" w:eastAsia="方正仿宋_GBK"/>
          <w:color w:val="000000"/>
          <w:sz w:val="28"/>
        </w:rPr>
        <w:t>万元和日常公用经费</w:t>
      </w:r>
      <w:r>
        <w:rPr>
          <w:rFonts w:hint="eastAsia" w:ascii="宋体" w:hAnsi="宋体" w:eastAsia="宋体" w:cs="宋体"/>
          <w:sz w:val="28"/>
          <w:szCs w:val="28"/>
          <w:lang w:val="en-US" w:eastAsia="zh-CN"/>
        </w:rPr>
        <w:t>35.29</w:t>
      </w:r>
      <w:r>
        <w:rPr>
          <w:rFonts w:hint="eastAsia" w:eastAsia="方正仿宋_GBK"/>
          <w:color w:val="000000"/>
          <w:sz w:val="28"/>
        </w:rPr>
        <w:t>万元；项目支出</w:t>
      </w:r>
      <w:r>
        <w:rPr>
          <w:rFonts w:hint="eastAsia" w:eastAsia="方正仿宋_GBK"/>
          <w:color w:val="000000"/>
          <w:sz w:val="28"/>
          <w:lang w:val="en-US" w:eastAsia="zh-CN"/>
        </w:rPr>
        <w:t>1339.07</w:t>
      </w:r>
      <w:r>
        <w:rPr>
          <w:rFonts w:hint="eastAsia" w:eastAsia="方正仿宋_GBK"/>
          <w:color w:val="000000"/>
          <w:sz w:val="28"/>
        </w:rPr>
        <w:t>万元，</w:t>
      </w:r>
      <w:r>
        <w:rPr>
          <w:rFonts w:hint="eastAsia" w:eastAsia="方正仿宋_GBK"/>
          <w:color w:val="000000"/>
          <w:sz w:val="28"/>
          <w:lang w:eastAsia="zh-CN"/>
        </w:rPr>
        <w:t>其中：</w:t>
      </w:r>
      <w:r>
        <w:rPr>
          <w:rFonts w:hint="eastAsia" w:eastAsia="方正仿宋_GBK"/>
          <w:color w:val="000000"/>
          <w:sz w:val="28"/>
        </w:rPr>
        <w:t>政府性基金支出：</w:t>
      </w:r>
      <w:r>
        <w:rPr>
          <w:rFonts w:hint="eastAsia" w:eastAsia="方正仿宋_GBK"/>
          <w:color w:val="000000"/>
          <w:sz w:val="28"/>
          <w:lang w:val="en-US" w:eastAsia="zh-CN"/>
        </w:rPr>
        <w:t>500</w:t>
      </w:r>
      <w:r>
        <w:rPr>
          <w:rFonts w:hint="eastAsia" w:eastAsia="方正仿宋_GBK"/>
          <w:color w:val="000000"/>
          <w:sz w:val="28"/>
        </w:rPr>
        <w:t xml:space="preserve"> 万元。主要</w:t>
      </w:r>
      <w:r>
        <w:rPr>
          <w:rFonts w:hint="eastAsia" w:eastAsia="方正仿宋_GBK"/>
          <w:color w:val="000000"/>
          <w:sz w:val="28"/>
          <w:lang w:eastAsia="zh-CN"/>
        </w:rPr>
        <w:t>行政</w:t>
      </w:r>
      <w:r>
        <w:rPr>
          <w:rFonts w:hint="eastAsia" w:eastAsia="方正仿宋_GBK"/>
          <w:color w:val="000000"/>
          <w:sz w:val="28"/>
        </w:rPr>
        <w:t>人员经费、机关日常运转经费及</w:t>
      </w:r>
      <w:r>
        <w:rPr>
          <w:rFonts w:hint="eastAsia" w:eastAsia="方正仿宋_GBK"/>
          <w:color w:val="000000"/>
          <w:sz w:val="28"/>
          <w:lang w:eastAsia="zh-CN"/>
        </w:rPr>
        <w:t>项目</w:t>
      </w:r>
      <w:r>
        <w:rPr>
          <w:rFonts w:hint="eastAsia" w:eastAsia="方正仿宋_GBK"/>
          <w:color w:val="000000"/>
          <w:sz w:val="28"/>
        </w:rPr>
        <w:t>建设支出等。</w:t>
      </w:r>
    </w:p>
    <w:p>
      <w:pPr>
        <w:spacing w:line="540" w:lineRule="exact"/>
        <w:ind w:firstLine="560"/>
        <w:rPr>
          <w:rFonts w:hint="eastAsia" w:eastAsia="方正仿宋_GBK"/>
          <w:color w:val="000000"/>
          <w:sz w:val="28"/>
        </w:rPr>
      </w:pPr>
      <w:r>
        <w:rPr>
          <w:rFonts w:hint="eastAsia" w:eastAsia="方正仿宋_GBK"/>
          <w:color w:val="000000"/>
          <w:sz w:val="28"/>
        </w:rPr>
        <w:t>3、比上年增减情况</w:t>
      </w:r>
    </w:p>
    <w:p>
      <w:pPr>
        <w:spacing w:line="540" w:lineRule="exact"/>
        <w:ind w:firstLine="560" w:firstLineChars="200"/>
        <w:rPr>
          <w:rFonts w:hint="eastAsia" w:ascii="黑体" w:hAnsi="黑体" w:eastAsia="黑体" w:cs="黑体"/>
          <w:color w:val="000000"/>
          <w:sz w:val="32"/>
          <w:szCs w:val="32"/>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 xml:space="preserve"> 年预算收支安排 </w:t>
      </w:r>
      <w:r>
        <w:rPr>
          <w:rFonts w:hint="eastAsia" w:ascii="宋体" w:hAnsi="宋体" w:eastAsia="宋体" w:cs="宋体"/>
          <w:sz w:val="28"/>
          <w:szCs w:val="28"/>
          <w:lang w:val="en-US" w:eastAsia="zh-CN"/>
        </w:rPr>
        <w:t>2360.07</w:t>
      </w:r>
      <w:r>
        <w:rPr>
          <w:rFonts w:hint="eastAsia" w:eastAsia="方正仿宋_GBK"/>
          <w:color w:val="000000"/>
          <w:sz w:val="28"/>
        </w:rPr>
        <w:t>万元，较 202</w:t>
      </w:r>
      <w:r>
        <w:rPr>
          <w:rFonts w:hint="eastAsia" w:eastAsia="方正仿宋_GBK"/>
          <w:color w:val="000000"/>
          <w:sz w:val="28"/>
          <w:lang w:val="en-US" w:eastAsia="zh-CN"/>
        </w:rPr>
        <w:t>2</w:t>
      </w:r>
      <w:r>
        <w:rPr>
          <w:rFonts w:hint="eastAsia" w:eastAsia="方正仿宋_GBK"/>
          <w:color w:val="000000"/>
          <w:sz w:val="28"/>
        </w:rPr>
        <w:t xml:space="preserve"> 年预算</w:t>
      </w:r>
      <w:r>
        <w:rPr>
          <w:rFonts w:hint="eastAsia" w:eastAsia="方正仿宋_GBK"/>
          <w:color w:val="000000"/>
          <w:sz w:val="28"/>
          <w:lang w:eastAsia="zh-CN"/>
        </w:rPr>
        <w:t>减少</w:t>
      </w:r>
      <w:r>
        <w:rPr>
          <w:rFonts w:hint="eastAsia" w:eastAsia="方正仿宋_GBK"/>
          <w:color w:val="000000"/>
          <w:sz w:val="28"/>
          <w:lang w:val="en-US" w:eastAsia="zh-CN"/>
        </w:rPr>
        <w:t>352.36</w:t>
      </w:r>
      <w:r>
        <w:rPr>
          <w:rFonts w:hint="eastAsia" w:eastAsia="方正仿宋_GBK"/>
          <w:color w:val="000000"/>
          <w:sz w:val="28"/>
          <w:lang w:eastAsia="zh-CN"/>
        </w:rPr>
        <w:t xml:space="preserve"> </w:t>
      </w:r>
      <w:r>
        <w:rPr>
          <w:rFonts w:hint="eastAsia" w:eastAsia="方正仿宋_GBK"/>
          <w:color w:val="000000"/>
          <w:sz w:val="28"/>
        </w:rPr>
        <w:t xml:space="preserve"> 万元</w:t>
      </w:r>
      <w:r>
        <w:rPr>
          <w:rFonts w:hint="eastAsia" w:eastAsia="方正仿宋_GBK"/>
          <w:color w:val="000000"/>
          <w:sz w:val="28"/>
          <w:lang w:eastAsia="zh-CN"/>
        </w:rPr>
        <w:t>。</w:t>
      </w:r>
      <w:r>
        <w:rPr>
          <w:rFonts w:hint="eastAsia" w:eastAsia="方正仿宋_GBK"/>
          <w:color w:val="000000"/>
          <w:sz w:val="28"/>
        </w:rPr>
        <w:t>其中：基本支出</w:t>
      </w:r>
      <w:r>
        <w:rPr>
          <w:rFonts w:hint="eastAsia" w:eastAsia="方正仿宋_GBK"/>
          <w:color w:val="000000"/>
          <w:sz w:val="28"/>
          <w:lang w:val="en-US" w:eastAsia="zh-CN"/>
        </w:rPr>
        <w:t>增加104.07</w:t>
      </w:r>
      <w:r>
        <w:rPr>
          <w:rFonts w:hint="eastAsia" w:eastAsia="方正仿宋_GBK"/>
          <w:color w:val="000000"/>
          <w:sz w:val="28"/>
        </w:rPr>
        <w:t>万元，</w:t>
      </w:r>
      <w:r>
        <w:rPr>
          <w:rFonts w:hint="eastAsia" w:eastAsia="方正仿宋_GBK"/>
          <w:color w:val="000000"/>
          <w:sz w:val="28"/>
          <w:lang w:eastAsia="zh-CN"/>
        </w:rPr>
        <w:t>主要为人员调</w:t>
      </w:r>
      <w:r>
        <w:rPr>
          <w:rFonts w:hint="eastAsia" w:eastAsia="方正仿宋_GBK"/>
          <w:color w:val="000000"/>
          <w:sz w:val="28"/>
          <w:lang w:val="en-US" w:eastAsia="zh-CN"/>
        </w:rPr>
        <w:t>入增加工资和保险及</w:t>
      </w:r>
      <w:r>
        <w:rPr>
          <w:rFonts w:hint="eastAsia" w:eastAsia="方正仿宋_GBK"/>
          <w:color w:val="000000"/>
          <w:sz w:val="28"/>
          <w:lang w:eastAsia="zh-CN"/>
        </w:rPr>
        <w:t>工资和保险标准调整</w:t>
      </w:r>
      <w:r>
        <w:rPr>
          <w:rFonts w:hint="eastAsia" w:eastAsia="方正仿宋_GBK"/>
          <w:color w:val="000000"/>
          <w:sz w:val="28"/>
        </w:rPr>
        <w:t>；项目支出</w:t>
      </w:r>
      <w:r>
        <w:rPr>
          <w:rFonts w:hint="eastAsia" w:eastAsia="方正仿宋_GBK"/>
          <w:color w:val="000000"/>
          <w:sz w:val="28"/>
          <w:lang w:eastAsia="zh-CN"/>
        </w:rPr>
        <w:t>减少</w:t>
      </w:r>
      <w:r>
        <w:rPr>
          <w:rFonts w:hint="eastAsia" w:eastAsia="方正仿宋_GBK"/>
          <w:color w:val="000000"/>
          <w:sz w:val="28"/>
          <w:lang w:val="en-US" w:eastAsia="zh-CN"/>
        </w:rPr>
        <w:t>456.43</w:t>
      </w:r>
      <w:r>
        <w:rPr>
          <w:rFonts w:hint="eastAsia" w:eastAsia="方正仿宋_GBK"/>
          <w:color w:val="000000"/>
          <w:sz w:val="28"/>
        </w:rPr>
        <w:t xml:space="preserve"> </w:t>
      </w:r>
      <w:r>
        <w:rPr>
          <w:rFonts w:hint="eastAsia" w:eastAsia="方正仿宋_GBK"/>
          <w:color w:val="000000"/>
          <w:sz w:val="28"/>
          <w:lang w:eastAsia="zh-CN"/>
        </w:rPr>
        <w:t xml:space="preserve"> </w:t>
      </w:r>
      <w:r>
        <w:rPr>
          <w:rFonts w:hint="eastAsia" w:eastAsia="方正仿宋_GBK"/>
          <w:color w:val="000000"/>
          <w:sz w:val="28"/>
        </w:rPr>
        <w:t>万元，主要</w:t>
      </w:r>
      <w:r>
        <w:rPr>
          <w:rFonts w:hint="eastAsia" w:eastAsia="方正仿宋_GBK"/>
          <w:color w:val="000000"/>
          <w:sz w:val="28"/>
          <w:lang w:val="en-US" w:eastAsia="zh-CN"/>
        </w:rPr>
        <w:t>为偿还旅发大会工程款项目资金减少等</w:t>
      </w:r>
      <w:r>
        <w:rPr>
          <w:rFonts w:hint="eastAsia" w:eastAsia="方正仿宋_GBK"/>
          <w:color w:val="000000"/>
          <w:sz w:val="28"/>
        </w:rPr>
        <w:t>。</w:t>
      </w:r>
    </w:p>
    <w:p>
      <w:pPr>
        <w:spacing w:before="10" w:after="10" w:line="360" w:lineRule="auto"/>
        <w:ind w:firstLine="640" w:firstLineChars="200"/>
        <w:jc w:val="left"/>
        <w:outlineLvl w:val="2"/>
      </w:pPr>
      <w:bookmarkStart w:id="11" w:name="_Toc_3_3_0000000012"/>
      <w:r>
        <w:rPr>
          <w:rFonts w:ascii="黑体" w:hAnsi="黑体" w:eastAsia="黑体" w:cs="黑体"/>
          <w:color w:val="000000"/>
          <w:sz w:val="32"/>
        </w:rPr>
        <w:t>三、机关运行经费安排情况</w:t>
      </w:r>
      <w:bookmarkEnd w:id="11"/>
    </w:p>
    <w:p>
      <w:pPr>
        <w:pStyle w:val="2"/>
        <w:spacing w:before="110" w:line="292" w:lineRule="auto"/>
        <w:ind w:right="737" w:firstLine="532" w:firstLineChars="200"/>
        <w:rPr>
          <w:rFonts w:hint="eastAsia" w:ascii="仿宋" w:hAnsi="仿宋" w:eastAsia="仿宋" w:cs="仿宋"/>
          <w:sz w:val="28"/>
          <w:szCs w:val="28"/>
        </w:rPr>
      </w:pPr>
      <w:r>
        <w:rPr>
          <w:rFonts w:hint="eastAsia" w:ascii="仿宋" w:hAnsi="仿宋" w:eastAsia="仿宋" w:cs="仿宋"/>
          <w:w w:val="95"/>
          <w:sz w:val="28"/>
          <w:szCs w:val="28"/>
        </w:rPr>
        <w:t>202</w:t>
      </w:r>
      <w:r>
        <w:rPr>
          <w:rFonts w:hint="eastAsia" w:ascii="仿宋" w:hAnsi="仿宋" w:eastAsia="仿宋" w:cs="仿宋"/>
          <w:w w:val="95"/>
          <w:sz w:val="28"/>
          <w:szCs w:val="28"/>
          <w:lang w:val="en-US" w:eastAsia="zh-CN"/>
        </w:rPr>
        <w:t>3</w:t>
      </w:r>
      <w:r>
        <w:rPr>
          <w:rFonts w:hint="eastAsia" w:ascii="仿宋" w:hAnsi="仿宋" w:eastAsia="仿宋" w:cs="仿宋"/>
          <w:spacing w:val="12"/>
          <w:w w:val="95"/>
          <w:sz w:val="28"/>
          <w:szCs w:val="28"/>
        </w:rPr>
        <w:t>年，我部门运行经费共计安排</w:t>
      </w:r>
      <w:r>
        <w:rPr>
          <w:rFonts w:hint="eastAsia" w:ascii="仿宋" w:hAnsi="仿宋" w:eastAsia="仿宋" w:cs="仿宋"/>
          <w:w w:val="95"/>
          <w:sz w:val="28"/>
          <w:szCs w:val="28"/>
          <w:lang w:val="en-US" w:eastAsia="zh-CN"/>
        </w:rPr>
        <w:t>35.29</w:t>
      </w:r>
      <w:r>
        <w:rPr>
          <w:rFonts w:hint="eastAsia" w:ascii="仿宋" w:hAnsi="仿宋" w:eastAsia="仿宋" w:cs="仿宋"/>
          <w:w w:val="95"/>
          <w:sz w:val="28"/>
          <w:szCs w:val="28"/>
        </w:rPr>
        <w:t>万元，主要用于日常办公费、办公用房水电费、办公用房取暖</w:t>
      </w:r>
      <w:r>
        <w:rPr>
          <w:rFonts w:hint="eastAsia" w:ascii="仿宋" w:hAnsi="仿宋" w:eastAsia="仿宋" w:cs="仿宋"/>
          <w:sz w:val="28"/>
          <w:szCs w:val="28"/>
        </w:rPr>
        <w:t>费、等日常运行支出。</w:t>
      </w:r>
    </w:p>
    <w:p>
      <w:pPr>
        <w:pStyle w:val="22"/>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年，我部门财政拨款“三公”经费预算安排</w:t>
      </w:r>
      <w:r>
        <w:rPr>
          <w:rFonts w:hint="eastAsia" w:ascii="仿宋" w:hAnsi="仿宋" w:eastAsia="仿宋" w:cs="仿宋"/>
          <w:sz w:val="28"/>
          <w:szCs w:val="28"/>
          <w:lang w:val="en-US" w:eastAsia="zh-CN"/>
        </w:rPr>
        <w:t>6.76</w:t>
      </w:r>
      <w:r>
        <w:rPr>
          <w:rFonts w:hint="eastAsia" w:ascii="仿宋" w:hAnsi="仿宋" w:eastAsia="仿宋" w:cs="仿宋"/>
          <w:sz w:val="28"/>
          <w:szCs w:val="28"/>
        </w:rPr>
        <w:t>万元，其中因公出国（境）费0万元；公务用车购置及运维费</w:t>
      </w:r>
      <w:r>
        <w:rPr>
          <w:rFonts w:hint="eastAsia" w:ascii="仿宋" w:hAnsi="仿宋" w:eastAsia="仿宋" w:cs="仿宋"/>
          <w:sz w:val="28"/>
          <w:szCs w:val="28"/>
          <w:lang w:val="en-US" w:eastAsia="zh-CN"/>
        </w:rPr>
        <w:t>6</w:t>
      </w:r>
      <w:r>
        <w:rPr>
          <w:rFonts w:hint="eastAsia" w:ascii="仿宋" w:hAnsi="仿宋" w:eastAsia="仿宋" w:cs="仿宋"/>
          <w:sz w:val="28"/>
          <w:szCs w:val="28"/>
        </w:rPr>
        <w:t>万元 （其中：公务用车购置费为0万元，公务用车运维费</w:t>
      </w:r>
      <w:r>
        <w:rPr>
          <w:rFonts w:hint="eastAsia" w:ascii="仿宋" w:hAnsi="仿宋" w:eastAsia="仿宋" w:cs="仿宋"/>
          <w:sz w:val="28"/>
          <w:szCs w:val="28"/>
          <w:lang w:val="en-US" w:eastAsia="zh-CN"/>
        </w:rPr>
        <w:t>6</w:t>
      </w:r>
      <w:r>
        <w:rPr>
          <w:rFonts w:hint="eastAsia" w:ascii="仿宋" w:hAnsi="仿宋" w:eastAsia="仿宋" w:cs="仿宋"/>
          <w:sz w:val="28"/>
          <w:szCs w:val="28"/>
        </w:rPr>
        <w:t>万元)；公务接待费</w:t>
      </w:r>
      <w:r>
        <w:rPr>
          <w:rFonts w:hint="eastAsia" w:ascii="仿宋" w:hAnsi="仿宋" w:eastAsia="仿宋" w:cs="仿宋"/>
          <w:sz w:val="28"/>
          <w:szCs w:val="28"/>
          <w:lang w:val="en-US" w:eastAsia="zh-CN"/>
        </w:rPr>
        <w:t>0.76</w:t>
      </w:r>
      <w:r>
        <w:rPr>
          <w:rFonts w:hint="eastAsia" w:ascii="仿宋" w:hAnsi="仿宋" w:eastAsia="仿宋" w:cs="仿宋"/>
          <w:sz w:val="28"/>
          <w:szCs w:val="28"/>
        </w:rPr>
        <w:t>万元。与202</w:t>
      </w:r>
      <w:r>
        <w:rPr>
          <w:rFonts w:hint="eastAsia" w:ascii="仿宋" w:hAnsi="仿宋" w:eastAsia="仿宋" w:cs="仿宋"/>
          <w:sz w:val="28"/>
          <w:szCs w:val="28"/>
          <w:lang w:val="en-US" w:eastAsia="zh-CN"/>
        </w:rPr>
        <w:t>2</w:t>
      </w:r>
      <w:r>
        <w:rPr>
          <w:rFonts w:hint="eastAsia" w:ascii="仿宋" w:hAnsi="仿宋" w:eastAsia="仿宋" w:cs="仿宋"/>
          <w:sz w:val="28"/>
          <w:szCs w:val="28"/>
        </w:rPr>
        <w:t>年相比减少</w:t>
      </w:r>
      <w:r>
        <w:rPr>
          <w:rFonts w:hint="eastAsia" w:ascii="仿宋" w:hAnsi="仿宋" w:eastAsia="仿宋" w:cs="仿宋"/>
          <w:sz w:val="28"/>
          <w:szCs w:val="28"/>
          <w:lang w:val="en-US" w:eastAsia="zh-CN"/>
        </w:rPr>
        <w:t>1.86</w:t>
      </w:r>
      <w:r>
        <w:rPr>
          <w:rFonts w:hint="eastAsia" w:ascii="仿宋" w:hAnsi="仿宋" w:eastAsia="仿宋" w:cs="仿宋"/>
          <w:sz w:val="28"/>
          <w:szCs w:val="28"/>
        </w:rPr>
        <w:t>万元，减少的主要原因是：根据年度工作计划实际情况减少公务接待费预算</w:t>
      </w:r>
      <w:r>
        <w:rPr>
          <w:rFonts w:hint="eastAsia" w:ascii="仿宋" w:hAnsi="仿宋" w:eastAsia="仿宋" w:cs="仿宋"/>
          <w:sz w:val="28"/>
          <w:szCs w:val="28"/>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pStyle w:val="24"/>
        <w:rPr>
          <w:rFonts w:hint="eastAsia" w:eastAsia="方正仿宋_GBK"/>
          <w:lang w:val="en-US" w:eastAsia="zh-CN"/>
        </w:rPr>
      </w:pPr>
      <w:r>
        <w:rPr>
          <w:rFonts w:hint="eastAsia"/>
          <w:lang w:val="en-US" w:eastAsia="zh-CN"/>
        </w:rPr>
        <w:t>1、总体绩效目标</w:t>
      </w:r>
    </w:p>
    <w:p>
      <w:pPr>
        <w:pStyle w:val="24"/>
      </w:pPr>
      <w:r>
        <w:t>（一）加快发展文化产业，致力文化振兴</w:t>
      </w:r>
    </w:p>
    <w:p>
      <w:pPr>
        <w:pStyle w:val="24"/>
      </w:pPr>
      <w:r>
        <w:t>完善公共文化基础设施建设，实施文化品牌提升工程，创作一批文化精品，培养一批文化名人，培育一批知名文化企业。健全完善基层公共文化活动设施，区、乡、村三级公共文化服务体系基本形成全覆盖。借助“中华诗词之乡”品牌优势，创作推出一批接地气、传得开、留得下的精品力作，不断提升满城文化软实力。深入开展文化惠民活动，加强基层文化队伍建设。充分发挥文艺演出在丰富群众文化生活中的重要作用，组织开展“七进”演出活动，大力繁荣发展社会主义文艺。加强与京津文化产业对接，积极引进文化产业战略投资者，推动文化产业创新发展。</w:t>
      </w:r>
    </w:p>
    <w:p>
      <w:pPr>
        <w:pStyle w:val="24"/>
      </w:pPr>
      <w:r>
        <w:t>（二）深化“旅游+”战略，助力乡村振兴</w:t>
      </w:r>
    </w:p>
    <w:p>
      <w:pPr>
        <w:pStyle w:val="24"/>
      </w:pPr>
      <w:r>
        <w:t>一是解放思想。充分发挥紧邻京津和雄安新区的独特优势，把握面临的“四大机遇”，打破区域限制，树立开放思维，明确产业定位, 加快转变文化旅游发展方式，全面激活旅游产业。二是盘活资源。牢固树立一体化发展理念，在继续培育做强现有旅游景区的基础上，深入挖掘我区山水资源、特色农业等优势，全面推进全域旅游发展。三是加强合作。坚持市场化思维，加强与中青旅、首旅、中旅等国字头、央字头企业合作,加快旅游资源的开发和高效利用，增强旅游竞争力。</w:t>
      </w:r>
    </w:p>
    <w:p>
      <w:pPr>
        <w:pStyle w:val="24"/>
      </w:pPr>
      <w:r>
        <w:t>（三）助力文旅行业复苏</w:t>
      </w:r>
    </w:p>
    <w:p>
      <w:pPr>
        <w:pStyle w:val="24"/>
      </w:pPr>
      <w:r>
        <w:t>按照“一景一组、一景一案、一景一策、一馆一策、一场一策”的原则，严格执行预约、错峰、限流的防控措施。坚持问题导向，保持高压态势，强化连续作战、驻点督导、持续盯办的工作作风，对全区A级景区、旅行社、文化馆、图书馆、互联网上网服务营业场所、KTV等文化娱乐场所复工复业前的准备工作、经营业务范围、内部管理以及常态化疫情防控工作做了具体安排部署。</w:t>
      </w:r>
    </w:p>
    <w:p>
      <w:pPr>
        <w:pStyle w:val="24"/>
      </w:pPr>
      <w:r>
        <w:t>（四）强化党管意识形态，宣传思想文化工作开创新局面</w:t>
      </w:r>
    </w:p>
    <w:p>
      <w:pPr>
        <w:pStyle w:val="24"/>
      </w:pPr>
      <w:r>
        <w:t>11个乡镇文化站、183个行政村、14个社区综合文化服务中心、5个文化馆分馆、5个图书馆分馆、1处城市书吧建成投用，旅游厕所革命新三年行动计划累计建成25座旅游厕所。</w:t>
      </w:r>
    </w:p>
    <w:p>
      <w:pPr>
        <w:spacing w:before="0" w:after="0" w:line="500" w:lineRule="exact"/>
        <w:ind w:firstLine="560"/>
        <w:jc w:val="left"/>
        <w:outlineLvl w:val="9"/>
      </w:pPr>
      <w:r>
        <w:rPr>
          <w:rFonts w:hint="eastAsia" w:eastAsia="方正仿宋_GBK" w:cs="Times New Roman"/>
          <w:color w:val="000000"/>
          <w:sz w:val="28"/>
          <w:lang w:val="en-US" w:eastAsia="zh-CN"/>
        </w:rPr>
        <w:t>2、</w:t>
      </w:r>
      <w:r>
        <w:rPr>
          <w:rFonts w:ascii="Times New Roman" w:hAnsi="Times New Roman" w:eastAsia="方正仿宋_GBK" w:cs="Times New Roman"/>
          <w:color w:val="000000"/>
          <w:sz w:val="28"/>
        </w:rPr>
        <w:t>分项绩效目标</w:t>
      </w:r>
    </w:p>
    <w:p>
      <w:pPr>
        <w:pStyle w:val="25"/>
      </w:pPr>
      <w:r>
        <w:rPr>
          <w:rFonts w:hint="eastAsia"/>
          <w:lang w:eastAsia="zh-CN"/>
        </w:rPr>
        <w:t>（一）</w:t>
      </w:r>
      <w:r>
        <w:t>绩效目标：旅游市场开发推广及交流合作</w:t>
      </w:r>
      <w:r>
        <w:tab/>
      </w:r>
    </w:p>
    <w:p>
      <w:pPr>
        <w:pStyle w:val="25"/>
      </w:pPr>
      <w:r>
        <w:t>绩效指标：通过旅游市场开发推广及交流合作，有效提高区旅游的知名度、美誉度和影响力，吸引更多游客来我区旅游，从而促进我区旅游经济又好又快发展。</w:t>
      </w:r>
    </w:p>
    <w:p>
      <w:pPr>
        <w:pStyle w:val="25"/>
      </w:pPr>
      <w:r>
        <w:rPr>
          <w:rFonts w:hint="eastAsia"/>
          <w:lang w:eastAsia="zh-CN"/>
        </w:rPr>
        <w:t>（二）</w:t>
      </w:r>
      <w:r>
        <w:t>绩效目标：旅游政务及形象宣传</w:t>
      </w:r>
      <w:r>
        <w:tab/>
      </w:r>
    </w:p>
    <w:p>
      <w:pPr>
        <w:pStyle w:val="25"/>
      </w:pPr>
      <w:r>
        <w:t>绩效指标：项目实施有效提升区旅游的知名度、吸引力，扩大区旅游品牌形象的影响力，吸引更多游客来区旅游观光。</w:t>
      </w:r>
    </w:p>
    <w:p>
      <w:pPr>
        <w:pStyle w:val="25"/>
      </w:pPr>
      <w:r>
        <w:rPr>
          <w:rFonts w:hint="eastAsia"/>
          <w:lang w:eastAsia="zh-CN"/>
        </w:rPr>
        <w:t>（三）</w:t>
      </w:r>
      <w:r>
        <w:t>绩效目标：旅游信息化建设</w:t>
      </w:r>
      <w:r>
        <w:tab/>
      </w:r>
    </w:p>
    <w:p>
      <w:pPr>
        <w:pStyle w:val="25"/>
      </w:pPr>
      <w:r>
        <w:t>绩效指标：通过开发区旅游网站及电子政务系统，推动全行业信息化建设，提高政府服务意识和公众办事便利化程度。</w:t>
      </w:r>
    </w:p>
    <w:p>
      <w:pPr>
        <w:pStyle w:val="25"/>
      </w:pPr>
      <w:r>
        <w:rPr>
          <w:rFonts w:hint="eastAsia"/>
          <w:lang w:eastAsia="zh-CN"/>
        </w:rPr>
        <w:t>（四）</w:t>
      </w:r>
      <w:r>
        <w:t>绩效目标：旅游规划及重点项目管理</w:t>
      </w:r>
      <w:r>
        <w:tab/>
      </w:r>
    </w:p>
    <w:p>
      <w:pPr>
        <w:pStyle w:val="25"/>
      </w:pPr>
      <w:r>
        <w:t>绩效指标：引导撬动更多社会资金投资旅游产业，推动旅游与相关产业融合发展，为打造区旅游升级版提供项目支撑，创建具有较强知名度、美誉度和影响力的区旅游目的地体系。</w:t>
      </w:r>
    </w:p>
    <w:p>
      <w:pPr>
        <w:pStyle w:val="25"/>
      </w:pPr>
      <w:r>
        <w:rPr>
          <w:rFonts w:hint="eastAsia"/>
          <w:lang w:eastAsia="zh-CN"/>
        </w:rPr>
        <w:t>（五）</w:t>
      </w:r>
      <w:r>
        <w:t>绩效目标：综合业务管理</w:t>
      </w:r>
      <w:r>
        <w:tab/>
      </w:r>
    </w:p>
    <w:p>
      <w:pPr>
        <w:pStyle w:val="25"/>
      </w:pPr>
      <w:r>
        <w:t>绩效指标：开展旅游行业管理，规范旅游行为，保护旅游消费者和经营者合法权益。</w:t>
      </w:r>
    </w:p>
    <w:p>
      <w:pPr>
        <w:pStyle w:val="25"/>
      </w:pPr>
      <w:r>
        <w:rPr>
          <w:rFonts w:hint="eastAsia"/>
          <w:lang w:eastAsia="zh-CN"/>
        </w:rPr>
        <w:t>（六）</w:t>
      </w:r>
      <w:r>
        <w:t>绩效目标：文化综合业务管理</w:t>
      </w:r>
      <w:r>
        <w:tab/>
      </w:r>
    </w:p>
    <w:p>
      <w:pPr>
        <w:pStyle w:val="25"/>
      </w:pPr>
      <w:r>
        <w:t>绩效指标：确保各项业务工作谋划到位、顺利开展。</w:t>
      </w:r>
    </w:p>
    <w:p>
      <w:pPr>
        <w:pStyle w:val="25"/>
      </w:pPr>
      <w:r>
        <w:rPr>
          <w:rFonts w:hint="eastAsia"/>
          <w:lang w:eastAsia="zh-CN"/>
        </w:rPr>
        <w:t>（七）</w:t>
      </w:r>
      <w:r>
        <w:t>绩效目标：公共文化服务</w:t>
      </w:r>
      <w:r>
        <w:tab/>
      </w:r>
    </w:p>
    <w:p>
      <w:pPr>
        <w:pStyle w:val="25"/>
      </w:pPr>
      <w:r>
        <w:t>绩效指标：公共文化设施达标，机构和队伍健全，实现公共文化资源共享，形成城乡一体公共文化服务网络，公共文化产品生产和服务能力提高，基本公共文化服务标准化、均等化水平不断提高。</w:t>
      </w:r>
    </w:p>
    <w:p>
      <w:pPr>
        <w:spacing w:before="0" w:after="0" w:line="500" w:lineRule="exact"/>
        <w:ind w:firstLine="560"/>
        <w:jc w:val="left"/>
        <w:outlineLvl w:val="9"/>
      </w:pP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rPr>
        <w:t>工作保障措施</w:t>
      </w:r>
    </w:p>
    <w:p>
      <w:pPr>
        <w:pStyle w:val="26"/>
      </w:pPr>
      <w:r>
        <w:rPr>
          <w:rFonts w:hint="eastAsia"/>
          <w:lang w:eastAsia="zh-CN"/>
        </w:rPr>
        <w:t>（一）</w:t>
      </w:r>
      <w:r>
        <w:t>完善法制化建设</w:t>
      </w:r>
    </w:p>
    <w:p>
      <w:pPr>
        <w:pStyle w:val="26"/>
      </w:pPr>
      <w:r>
        <w:t>全面深入贯彻党的依法治国的基本方略，建立内容协调、程序严谨、衔接有序、高效实用的民政法制体系。建立权责明晰、行为规范、监督有力的民政执法体制机制，明确职权法定工作机制，严守权力边界，依照法定权限行使权力。建立健全权力清单、责任清单制度。运用法治思维推动民政事业发展，在养老服务、社会救助、公益慈善、社会组织、志愿者服务、地名管理等领域，结合本地实际，加强法制建设。实行法律顾问制度，加强普法教育，树立法治思维、依法行政，精准执法。</w:t>
      </w:r>
    </w:p>
    <w:p>
      <w:pPr>
        <w:pStyle w:val="26"/>
      </w:pPr>
      <w:r>
        <w:rPr>
          <w:rFonts w:hint="eastAsia"/>
          <w:lang w:eastAsia="zh-CN"/>
        </w:rPr>
        <w:t>（二）</w:t>
      </w:r>
      <w:r>
        <w:t>加强预算绩效管理</w:t>
      </w:r>
    </w:p>
    <w:p>
      <w:pPr>
        <w:pStyle w:val="26"/>
      </w:pPr>
      <w:r>
        <w:t>落实全面预算绩效管理要求，将事前绩效评估、绩效目标设定、绩效跟踪、绩效评价及结果运用纳入预算编制、执行、监督全过程。围绕部门职责和民政事业发展规划设定绩效目标，按要求开展部门预算绩效评价工作，对评价中发现的问题及时整改，推动提高部门整体绩效管理水平。</w:t>
      </w:r>
    </w:p>
    <w:p>
      <w:pPr>
        <w:pStyle w:val="26"/>
      </w:pPr>
      <w:r>
        <w:rPr>
          <w:rFonts w:hint="eastAsia"/>
          <w:lang w:eastAsia="zh-CN"/>
        </w:rPr>
        <w:t>（三）</w:t>
      </w:r>
      <w:r>
        <w:t>精准编制预算</w:t>
      </w:r>
    </w:p>
    <w:p>
      <w:pPr>
        <w:pStyle w:val="26"/>
      </w:pPr>
      <w:r>
        <w:t>明确业务单位预算绩效管理职责，督促有关单位加快执行进度。规范财政资金使用和管理，强化内部控制制度建设，更好地发挥财政资金的使用效益。</w:t>
      </w:r>
    </w:p>
    <w:p>
      <w:pPr>
        <w:pStyle w:val="26"/>
      </w:pPr>
      <w:r>
        <w:rPr>
          <w:rFonts w:hint="eastAsia"/>
          <w:lang w:eastAsia="zh-CN"/>
        </w:rPr>
        <w:t>（四）</w:t>
      </w:r>
      <w:r>
        <w:t>加强内控、规范财务资产管理</w:t>
      </w:r>
    </w:p>
    <w:p>
      <w:pPr>
        <w:pStyle w:val="26"/>
      </w:pPr>
      <w:r>
        <w:t>加强内部监督制度建设，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bookmarkStart w:id="18" w:name="_GoBack"/>
      <w:bookmarkEnd w:id="18"/>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val="en-US" w:eastAsia="zh-CN"/>
        </w:rPr>
        <w:t>专项资金</w:t>
      </w:r>
      <w:r>
        <w:rPr>
          <w:rFonts w:ascii="方正楷体_GBK" w:hAnsi="方正楷体_GBK" w:eastAsia="方正楷体_GBK" w:cs="方正楷体_GBK"/>
          <w:b/>
          <w:color w:val="000000"/>
          <w:sz w:val="32"/>
        </w:rPr>
        <w:t>绩效目标</w:t>
      </w: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、2022年中央补助地方公共文化服务体系建设专项资金保财教[2022]10号绩效目标表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1.为满城区人民群众提供基本公共文化服务项目，加强基层公共文化服务人才建设，加快构建现代公共文化服务体系。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公益演出场次</w:t>
            </w:r>
          </w:p>
        </w:tc>
        <w:tc>
          <w:tcPr>
            <w:tcW w:w="2835" w:type="dxa"/>
            <w:vAlign w:val="center"/>
          </w:tcPr>
          <w:p>
            <w:pPr>
              <w:pStyle w:val="15"/>
            </w:pPr>
            <w:r>
              <w:t>公益惠民演出场次</w:t>
            </w:r>
          </w:p>
        </w:tc>
        <w:tc>
          <w:tcPr>
            <w:tcW w:w="2551" w:type="dxa"/>
            <w:vAlign w:val="center"/>
          </w:tcPr>
          <w:p>
            <w:pPr>
              <w:pStyle w:val="15"/>
            </w:pPr>
            <w:r>
              <w:t>≥50场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经典剧目演出场次占比</w:t>
            </w:r>
          </w:p>
        </w:tc>
        <w:tc>
          <w:tcPr>
            <w:tcW w:w="2835" w:type="dxa"/>
            <w:vAlign w:val="center"/>
          </w:tcPr>
          <w:p>
            <w:pPr>
              <w:pStyle w:val="15"/>
            </w:pPr>
            <w:r>
              <w:t>公益经典剧目演出场次占比</w:t>
            </w:r>
          </w:p>
        </w:tc>
        <w:tc>
          <w:tcPr>
            <w:tcW w:w="2551" w:type="dxa"/>
            <w:vAlign w:val="center"/>
          </w:tcPr>
          <w:p>
            <w:pPr>
              <w:pStyle w:val="15"/>
            </w:pPr>
            <w:r>
              <w:t>≥60%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演出完成时间</w:t>
            </w:r>
          </w:p>
        </w:tc>
        <w:tc>
          <w:tcPr>
            <w:tcW w:w="2835" w:type="dxa"/>
            <w:vAlign w:val="center"/>
          </w:tcPr>
          <w:p>
            <w:pPr>
              <w:pStyle w:val="15"/>
            </w:pPr>
            <w:r>
              <w:t>公益演出完成时间</w:t>
            </w:r>
          </w:p>
        </w:tc>
        <w:tc>
          <w:tcPr>
            <w:tcW w:w="2551" w:type="dxa"/>
            <w:vAlign w:val="center"/>
          </w:tcPr>
          <w:p>
            <w:pPr>
              <w:pStyle w:val="15"/>
            </w:pPr>
            <w:r>
              <w:t>2022年12月31日前</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中央补助资金成本</w:t>
            </w:r>
          </w:p>
        </w:tc>
        <w:tc>
          <w:tcPr>
            <w:tcW w:w="2551" w:type="dxa"/>
            <w:vAlign w:val="center"/>
          </w:tcPr>
          <w:p>
            <w:pPr>
              <w:pStyle w:val="15"/>
            </w:pPr>
            <w:r>
              <w:t>78.34万元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群众文化活动参与人次</w:t>
            </w:r>
          </w:p>
        </w:tc>
        <w:tc>
          <w:tcPr>
            <w:tcW w:w="2835" w:type="dxa"/>
            <w:vAlign w:val="center"/>
          </w:tcPr>
          <w:p>
            <w:pPr>
              <w:pStyle w:val="15"/>
            </w:pPr>
            <w:r>
              <w:t>演出群众参与文化活动人次增加</w:t>
            </w:r>
          </w:p>
        </w:tc>
        <w:tc>
          <w:tcPr>
            <w:tcW w:w="2551" w:type="dxa"/>
            <w:vAlign w:val="center"/>
          </w:tcPr>
          <w:p>
            <w:pPr>
              <w:pStyle w:val="15"/>
            </w:pPr>
            <w:r>
              <w:t>长期</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群众对国家基本公共文化服务满意度</w:t>
            </w:r>
          </w:p>
        </w:tc>
        <w:tc>
          <w:tcPr>
            <w:tcW w:w="2551" w:type="dxa"/>
            <w:vAlign w:val="center"/>
          </w:tcPr>
          <w:p>
            <w:pPr>
              <w:pStyle w:val="15"/>
            </w:pPr>
            <w:r>
              <w:t>≥90%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、2022年中央补助地方美术馆公共图书馆文化馆（站）免费开放补助资金保财教【2021】76号绩效目标表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1.满城区图书馆、文化馆、乡镇文化站全部免费向群众开放，满足人民群众文化需求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补助资金到位率</w:t>
            </w:r>
          </w:p>
        </w:tc>
        <w:tc>
          <w:tcPr>
            <w:tcW w:w="2835" w:type="dxa"/>
            <w:vAlign w:val="center"/>
          </w:tcPr>
          <w:p>
            <w:pPr>
              <w:pStyle w:val="15"/>
            </w:pPr>
            <w:r>
              <w:t>免费开放补助资金到位率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文化活动增长率</w:t>
            </w:r>
          </w:p>
        </w:tc>
        <w:tc>
          <w:tcPr>
            <w:tcW w:w="2835" w:type="dxa"/>
            <w:vAlign w:val="center"/>
          </w:tcPr>
          <w:p>
            <w:pPr>
              <w:pStyle w:val="15"/>
            </w:pPr>
            <w:r>
              <w:t>举办文化活动较上年增长率</w:t>
            </w:r>
          </w:p>
        </w:tc>
        <w:tc>
          <w:tcPr>
            <w:tcW w:w="2551" w:type="dxa"/>
            <w:vAlign w:val="center"/>
          </w:tcPr>
          <w:p>
            <w:pPr>
              <w:pStyle w:val="15"/>
            </w:pPr>
            <w:r>
              <w:t>≥5%</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资金拨付时间</w:t>
            </w:r>
          </w:p>
        </w:tc>
        <w:tc>
          <w:tcPr>
            <w:tcW w:w="2835" w:type="dxa"/>
            <w:vAlign w:val="center"/>
          </w:tcPr>
          <w:p>
            <w:pPr>
              <w:pStyle w:val="15"/>
            </w:pPr>
            <w:r>
              <w:t>免费开放资金拨付时间</w:t>
            </w:r>
          </w:p>
        </w:tc>
        <w:tc>
          <w:tcPr>
            <w:tcW w:w="2551" w:type="dxa"/>
            <w:vAlign w:val="center"/>
          </w:tcPr>
          <w:p>
            <w:pPr>
              <w:pStyle w:val="15"/>
            </w:pPr>
            <w:r>
              <w:t>每月月初</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资金总额</w:t>
            </w:r>
          </w:p>
        </w:tc>
        <w:tc>
          <w:tcPr>
            <w:tcW w:w="2835" w:type="dxa"/>
            <w:vAlign w:val="center"/>
          </w:tcPr>
          <w:p>
            <w:pPr>
              <w:pStyle w:val="15"/>
            </w:pPr>
            <w:r>
              <w:t>免费开放资金总额</w:t>
            </w:r>
          </w:p>
        </w:tc>
        <w:tc>
          <w:tcPr>
            <w:tcW w:w="2551" w:type="dxa"/>
            <w:vAlign w:val="center"/>
          </w:tcPr>
          <w:p>
            <w:pPr>
              <w:pStyle w:val="15"/>
            </w:pPr>
            <w:r>
              <w:t>57万元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免费开放服务水平稳步提升</w:t>
            </w:r>
          </w:p>
        </w:tc>
        <w:tc>
          <w:tcPr>
            <w:tcW w:w="2835" w:type="dxa"/>
            <w:vAlign w:val="center"/>
          </w:tcPr>
          <w:p>
            <w:pPr>
              <w:pStyle w:val="15"/>
            </w:pPr>
            <w:r>
              <w:t>免费开放服务水平逐步提高</w:t>
            </w:r>
          </w:p>
        </w:tc>
        <w:tc>
          <w:tcPr>
            <w:tcW w:w="2551" w:type="dxa"/>
            <w:vAlign w:val="center"/>
          </w:tcPr>
          <w:p>
            <w:pPr>
              <w:pStyle w:val="15"/>
            </w:pPr>
            <w:r>
              <w:t>长期</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受益群众对免费开放场馆服务的满意度</w:t>
            </w:r>
          </w:p>
        </w:tc>
        <w:tc>
          <w:tcPr>
            <w:tcW w:w="2551" w:type="dxa"/>
            <w:vAlign w:val="center"/>
          </w:tcPr>
          <w:p>
            <w:pPr>
              <w:pStyle w:val="15"/>
            </w:pPr>
            <w:r>
              <w:t>≥90%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、2022年中央支持地方公共文化服务体系建设补助资金保财教【2022】41号绩效目标表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1.引导和支持地方提供基本公共文化服务，加强基层公共文化服务人才建设等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演出场次</w:t>
            </w:r>
          </w:p>
        </w:tc>
        <w:tc>
          <w:tcPr>
            <w:tcW w:w="2835" w:type="dxa"/>
            <w:vAlign w:val="center"/>
          </w:tcPr>
          <w:p>
            <w:pPr>
              <w:pStyle w:val="15"/>
            </w:pPr>
            <w:r>
              <w:t>文化惠民演出场次</w:t>
            </w:r>
          </w:p>
        </w:tc>
        <w:tc>
          <w:tcPr>
            <w:tcW w:w="2551" w:type="dxa"/>
            <w:vAlign w:val="center"/>
          </w:tcPr>
          <w:p>
            <w:pPr>
              <w:pStyle w:val="15"/>
            </w:pPr>
            <w:r>
              <w:t>≥20场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经典剧目占比</w:t>
            </w:r>
          </w:p>
        </w:tc>
        <w:tc>
          <w:tcPr>
            <w:tcW w:w="2835" w:type="dxa"/>
            <w:vAlign w:val="center"/>
          </w:tcPr>
          <w:p>
            <w:pPr>
              <w:pStyle w:val="15"/>
            </w:pPr>
            <w:r>
              <w:t>经典剧目演出占比率</w:t>
            </w:r>
          </w:p>
        </w:tc>
        <w:tc>
          <w:tcPr>
            <w:tcW w:w="2551" w:type="dxa"/>
            <w:vAlign w:val="center"/>
          </w:tcPr>
          <w:p>
            <w:pPr>
              <w:pStyle w:val="15"/>
            </w:pPr>
            <w:r>
              <w:t>≥80%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资金拨付时间</w:t>
            </w:r>
          </w:p>
        </w:tc>
        <w:tc>
          <w:tcPr>
            <w:tcW w:w="2835" w:type="dxa"/>
            <w:vAlign w:val="center"/>
          </w:tcPr>
          <w:p>
            <w:pPr>
              <w:pStyle w:val="15"/>
            </w:pPr>
            <w:r>
              <w:t>中央补助地方公共文化资金拨付时间</w:t>
            </w:r>
          </w:p>
        </w:tc>
        <w:tc>
          <w:tcPr>
            <w:tcW w:w="2551" w:type="dxa"/>
            <w:vAlign w:val="center"/>
          </w:tcPr>
          <w:p>
            <w:pPr>
              <w:pStyle w:val="15"/>
            </w:pPr>
            <w:r>
              <w:t>每月月初</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资金总额</w:t>
            </w:r>
          </w:p>
        </w:tc>
        <w:tc>
          <w:tcPr>
            <w:tcW w:w="2835" w:type="dxa"/>
            <w:vAlign w:val="center"/>
          </w:tcPr>
          <w:p>
            <w:pPr>
              <w:pStyle w:val="15"/>
            </w:pPr>
            <w:r>
              <w:t>中央补助地方公共文化资金总额</w:t>
            </w:r>
          </w:p>
        </w:tc>
        <w:tc>
          <w:tcPr>
            <w:tcW w:w="2551" w:type="dxa"/>
            <w:vAlign w:val="center"/>
          </w:tcPr>
          <w:p>
            <w:pPr>
              <w:pStyle w:val="15"/>
            </w:pPr>
            <w:r>
              <w:t>5.48万元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增长率</w:t>
            </w:r>
          </w:p>
        </w:tc>
        <w:tc>
          <w:tcPr>
            <w:tcW w:w="2835" w:type="dxa"/>
            <w:vAlign w:val="center"/>
          </w:tcPr>
          <w:p>
            <w:pPr>
              <w:pStyle w:val="15"/>
            </w:pPr>
            <w:r>
              <w:t>群众文化活动参与人次增长率</w:t>
            </w:r>
          </w:p>
        </w:tc>
        <w:tc>
          <w:tcPr>
            <w:tcW w:w="2551" w:type="dxa"/>
            <w:vAlign w:val="center"/>
          </w:tcPr>
          <w:p>
            <w:pPr>
              <w:pStyle w:val="15"/>
            </w:pPr>
            <w:r>
              <w:t>≥3%</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群众对国家基本公共文化服务满意度</w:t>
            </w:r>
          </w:p>
        </w:tc>
        <w:tc>
          <w:tcPr>
            <w:tcW w:w="2551" w:type="dxa"/>
            <w:vAlign w:val="center"/>
          </w:tcPr>
          <w:p>
            <w:pPr>
              <w:pStyle w:val="15"/>
            </w:pPr>
            <w:r>
              <w:t>≥90%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、2023年国家文物保护专项资金保财教【2022】81号绩效目标表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1.完成对张柔墓、张弘略墓保护修缮，安防升级改造工程。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文物场所保护数量</w:t>
            </w:r>
          </w:p>
        </w:tc>
        <w:tc>
          <w:tcPr>
            <w:tcW w:w="2835" w:type="dxa"/>
            <w:vAlign w:val="center"/>
          </w:tcPr>
          <w:p>
            <w:pPr>
              <w:pStyle w:val="15"/>
            </w:pPr>
            <w:r>
              <w:t>需要修缮、升级改造文物场所数量</w:t>
            </w:r>
          </w:p>
        </w:tc>
        <w:tc>
          <w:tcPr>
            <w:tcW w:w="2551" w:type="dxa"/>
            <w:vAlign w:val="center"/>
          </w:tcPr>
          <w:p>
            <w:pPr>
              <w:pStyle w:val="15"/>
            </w:pPr>
            <w:r>
              <w:t>2座</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文物保护工程完成率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资金拨付时间</w:t>
            </w:r>
          </w:p>
        </w:tc>
        <w:tc>
          <w:tcPr>
            <w:tcW w:w="2835" w:type="dxa"/>
            <w:vAlign w:val="center"/>
          </w:tcPr>
          <w:p>
            <w:pPr>
              <w:pStyle w:val="15"/>
            </w:pPr>
            <w:r>
              <w:t>文物保护资金拨付时间</w:t>
            </w:r>
          </w:p>
        </w:tc>
        <w:tc>
          <w:tcPr>
            <w:tcW w:w="2551" w:type="dxa"/>
            <w:vAlign w:val="center"/>
          </w:tcPr>
          <w:p>
            <w:pPr>
              <w:pStyle w:val="15"/>
            </w:pPr>
            <w:r>
              <w:t>财政拨付后1个月内</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每个墓所需保护资金</w:t>
            </w:r>
          </w:p>
        </w:tc>
        <w:tc>
          <w:tcPr>
            <w:tcW w:w="2551" w:type="dxa"/>
            <w:vAlign w:val="center"/>
          </w:tcPr>
          <w:p>
            <w:pPr>
              <w:pStyle w:val="15"/>
            </w:pPr>
            <w:r>
              <w:t>92.5万元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文物保护意识提升</w:t>
            </w:r>
          </w:p>
        </w:tc>
        <w:tc>
          <w:tcPr>
            <w:tcW w:w="2835" w:type="dxa"/>
            <w:vAlign w:val="center"/>
          </w:tcPr>
          <w:p>
            <w:pPr>
              <w:pStyle w:val="15"/>
            </w:pPr>
            <w:r>
              <w:t>人民群众文物保护意识提升</w:t>
            </w:r>
          </w:p>
        </w:tc>
        <w:tc>
          <w:tcPr>
            <w:tcW w:w="2551" w:type="dxa"/>
            <w:vAlign w:val="center"/>
          </w:tcPr>
          <w:p>
            <w:pPr>
              <w:pStyle w:val="15"/>
            </w:pPr>
            <w:r>
              <w:t>长期</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保护单位满意度</w:t>
            </w:r>
          </w:p>
        </w:tc>
        <w:tc>
          <w:tcPr>
            <w:tcW w:w="2835" w:type="dxa"/>
            <w:vAlign w:val="center"/>
          </w:tcPr>
          <w:p>
            <w:pPr>
              <w:pStyle w:val="15"/>
            </w:pPr>
            <w:r>
              <w:t>保护单位对文物保护满意度</w:t>
            </w:r>
          </w:p>
        </w:tc>
        <w:tc>
          <w:tcPr>
            <w:tcW w:w="2551" w:type="dxa"/>
            <w:vAlign w:val="center"/>
          </w:tcPr>
          <w:p>
            <w:pPr>
              <w:pStyle w:val="15"/>
            </w:pPr>
            <w:r>
              <w:t>≥90%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、2023年省级“三馆一站”免费开放补助资金保财教【2022】103号绩效目标表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1.保障群众享受基本公共文化活动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参与文化活动人次</w:t>
            </w:r>
          </w:p>
        </w:tc>
        <w:tc>
          <w:tcPr>
            <w:tcW w:w="2835" w:type="dxa"/>
            <w:vAlign w:val="center"/>
          </w:tcPr>
          <w:p>
            <w:pPr>
              <w:pStyle w:val="15"/>
            </w:pPr>
            <w:r>
              <w:t>群众参与免费开放文化活动人次</w:t>
            </w:r>
          </w:p>
        </w:tc>
        <w:tc>
          <w:tcPr>
            <w:tcW w:w="2551" w:type="dxa"/>
            <w:vAlign w:val="center"/>
          </w:tcPr>
          <w:p>
            <w:pPr>
              <w:pStyle w:val="15"/>
            </w:pPr>
            <w:r>
              <w:t>≥20万人次</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文化活动增长率</w:t>
            </w:r>
          </w:p>
        </w:tc>
        <w:tc>
          <w:tcPr>
            <w:tcW w:w="2835" w:type="dxa"/>
            <w:vAlign w:val="center"/>
          </w:tcPr>
          <w:p>
            <w:pPr>
              <w:pStyle w:val="15"/>
            </w:pPr>
            <w:r>
              <w:t>群众参与文化活动较去年增长率</w:t>
            </w:r>
          </w:p>
        </w:tc>
        <w:tc>
          <w:tcPr>
            <w:tcW w:w="2551" w:type="dxa"/>
            <w:vAlign w:val="center"/>
          </w:tcPr>
          <w:p>
            <w:pPr>
              <w:pStyle w:val="15"/>
            </w:pPr>
            <w:r>
              <w:t>≥5%</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资金拨付时间</w:t>
            </w:r>
          </w:p>
        </w:tc>
        <w:tc>
          <w:tcPr>
            <w:tcW w:w="2835" w:type="dxa"/>
            <w:vAlign w:val="center"/>
          </w:tcPr>
          <w:p>
            <w:pPr>
              <w:pStyle w:val="15"/>
            </w:pPr>
            <w:r>
              <w:t>免费开放资金拨付时间</w:t>
            </w:r>
          </w:p>
        </w:tc>
        <w:tc>
          <w:tcPr>
            <w:tcW w:w="2551" w:type="dxa"/>
            <w:vAlign w:val="center"/>
          </w:tcPr>
          <w:p>
            <w:pPr>
              <w:pStyle w:val="15"/>
            </w:pPr>
            <w:r>
              <w:t>每月月初</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每馆免费开放资金成本</w:t>
            </w:r>
          </w:p>
        </w:tc>
        <w:tc>
          <w:tcPr>
            <w:tcW w:w="2551" w:type="dxa"/>
            <w:vAlign w:val="center"/>
          </w:tcPr>
          <w:p>
            <w:pPr>
              <w:pStyle w:val="15"/>
            </w:pPr>
            <w:r>
              <w:t>2万元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服务水平提高</w:t>
            </w:r>
          </w:p>
        </w:tc>
        <w:tc>
          <w:tcPr>
            <w:tcW w:w="2835" w:type="dxa"/>
            <w:vAlign w:val="center"/>
          </w:tcPr>
          <w:p>
            <w:pPr>
              <w:pStyle w:val="15"/>
            </w:pPr>
            <w:r>
              <w:t>免费开放场馆服务水平提高</w:t>
            </w:r>
          </w:p>
        </w:tc>
        <w:tc>
          <w:tcPr>
            <w:tcW w:w="2551" w:type="dxa"/>
            <w:vAlign w:val="center"/>
          </w:tcPr>
          <w:p>
            <w:pPr>
              <w:pStyle w:val="15"/>
            </w:pPr>
            <w:r>
              <w:t>长期</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受益群众对免费开放场馆服务满意度</w:t>
            </w:r>
          </w:p>
        </w:tc>
        <w:tc>
          <w:tcPr>
            <w:tcW w:w="2551" w:type="dxa"/>
            <w:vAlign w:val="center"/>
          </w:tcPr>
          <w:p>
            <w:pPr>
              <w:pStyle w:val="15"/>
            </w:pPr>
            <w:r>
              <w:t>≥90%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、2023年中央补助地方公共文化服务体系建设专项资金保财教【2022】104号绩效目标表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1.保障群众享受基本公共服务文化活动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演出覆盖乡镇数量</w:t>
            </w:r>
          </w:p>
        </w:tc>
        <w:tc>
          <w:tcPr>
            <w:tcW w:w="2835" w:type="dxa"/>
            <w:vAlign w:val="center"/>
          </w:tcPr>
          <w:p>
            <w:pPr>
              <w:pStyle w:val="15"/>
            </w:pPr>
            <w:r>
              <w:t>文化演出覆盖乡镇数量</w:t>
            </w:r>
          </w:p>
        </w:tc>
        <w:tc>
          <w:tcPr>
            <w:tcW w:w="2551" w:type="dxa"/>
            <w:vAlign w:val="center"/>
          </w:tcPr>
          <w:p>
            <w:pPr>
              <w:pStyle w:val="15"/>
            </w:pPr>
            <w:r>
              <w:t>11个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演出场次</w:t>
            </w:r>
          </w:p>
        </w:tc>
        <w:tc>
          <w:tcPr>
            <w:tcW w:w="2835" w:type="dxa"/>
            <w:vAlign w:val="center"/>
          </w:tcPr>
          <w:p>
            <w:pPr>
              <w:pStyle w:val="15"/>
            </w:pPr>
            <w:r>
              <w:t>文化活动演出场次</w:t>
            </w:r>
          </w:p>
        </w:tc>
        <w:tc>
          <w:tcPr>
            <w:tcW w:w="2551" w:type="dxa"/>
            <w:vAlign w:val="center"/>
          </w:tcPr>
          <w:p>
            <w:pPr>
              <w:pStyle w:val="15"/>
            </w:pPr>
            <w:r>
              <w:t>≥20场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资金拨付时间</w:t>
            </w:r>
          </w:p>
        </w:tc>
        <w:tc>
          <w:tcPr>
            <w:tcW w:w="2835" w:type="dxa"/>
            <w:vAlign w:val="center"/>
          </w:tcPr>
          <w:p>
            <w:pPr>
              <w:pStyle w:val="15"/>
            </w:pPr>
            <w:r>
              <w:t>文化资金拨付时间</w:t>
            </w:r>
          </w:p>
        </w:tc>
        <w:tc>
          <w:tcPr>
            <w:tcW w:w="2551" w:type="dxa"/>
            <w:vAlign w:val="center"/>
          </w:tcPr>
          <w:p>
            <w:pPr>
              <w:pStyle w:val="15"/>
            </w:pPr>
            <w:r>
              <w:t>每月月初</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每个乡镇文化活动资金成本</w:t>
            </w:r>
          </w:p>
        </w:tc>
        <w:tc>
          <w:tcPr>
            <w:tcW w:w="2551" w:type="dxa"/>
            <w:vAlign w:val="center"/>
          </w:tcPr>
          <w:p>
            <w:pPr>
              <w:pStyle w:val="15"/>
            </w:pPr>
            <w:r>
              <w:t>7.21万元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群众参与文化人数</w:t>
            </w:r>
          </w:p>
        </w:tc>
        <w:tc>
          <w:tcPr>
            <w:tcW w:w="2835" w:type="dxa"/>
            <w:vAlign w:val="center"/>
          </w:tcPr>
          <w:p>
            <w:pPr>
              <w:pStyle w:val="15"/>
            </w:pPr>
            <w:r>
              <w:t>群众参与文化人数增加</w:t>
            </w:r>
          </w:p>
        </w:tc>
        <w:tc>
          <w:tcPr>
            <w:tcW w:w="2551" w:type="dxa"/>
            <w:vAlign w:val="center"/>
          </w:tcPr>
          <w:p>
            <w:pPr>
              <w:pStyle w:val="15"/>
            </w:pPr>
            <w:r>
              <w:t>长期</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群众对文化活动满意度</w:t>
            </w:r>
          </w:p>
        </w:tc>
        <w:tc>
          <w:tcPr>
            <w:tcW w:w="2835" w:type="dxa"/>
            <w:vAlign w:val="center"/>
          </w:tcPr>
          <w:p>
            <w:pPr>
              <w:pStyle w:val="15"/>
            </w:pPr>
            <w:r>
              <w:t>群众对参加文化活动满意度</w:t>
            </w:r>
          </w:p>
        </w:tc>
        <w:tc>
          <w:tcPr>
            <w:tcW w:w="2551" w:type="dxa"/>
            <w:vAlign w:val="center"/>
          </w:tcPr>
          <w:p>
            <w:pPr>
              <w:pStyle w:val="15"/>
            </w:pPr>
            <w:r>
              <w:t>≥90%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、2023年中央补助地方美术馆公共图书馆文化馆（站）免费开放补助资金保财教【2022】80号绩效目标表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1.保障群众享受基本公共文化服务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场馆个数</w:t>
            </w:r>
          </w:p>
        </w:tc>
        <w:tc>
          <w:tcPr>
            <w:tcW w:w="2835" w:type="dxa"/>
            <w:vAlign w:val="center"/>
          </w:tcPr>
          <w:p>
            <w:pPr>
              <w:pStyle w:val="15"/>
            </w:pPr>
            <w:r>
              <w:t>免费开放场馆个数</w:t>
            </w:r>
          </w:p>
        </w:tc>
        <w:tc>
          <w:tcPr>
            <w:tcW w:w="2551" w:type="dxa"/>
            <w:vAlign w:val="center"/>
          </w:tcPr>
          <w:p>
            <w:pPr>
              <w:pStyle w:val="15"/>
            </w:pPr>
            <w:r>
              <w:t>13个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群众文化活动参与率</w:t>
            </w:r>
          </w:p>
        </w:tc>
        <w:tc>
          <w:tcPr>
            <w:tcW w:w="2835" w:type="dxa"/>
            <w:vAlign w:val="center"/>
          </w:tcPr>
          <w:p>
            <w:pPr>
              <w:pStyle w:val="15"/>
            </w:pPr>
            <w:r>
              <w:t>群众参加免费开放文化活动参与率</w:t>
            </w:r>
          </w:p>
        </w:tc>
        <w:tc>
          <w:tcPr>
            <w:tcW w:w="2551" w:type="dxa"/>
            <w:vAlign w:val="center"/>
          </w:tcPr>
          <w:p>
            <w:pPr>
              <w:pStyle w:val="15"/>
            </w:pPr>
            <w:r>
              <w:t>≥30%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拨付时间</w:t>
            </w:r>
          </w:p>
        </w:tc>
        <w:tc>
          <w:tcPr>
            <w:tcW w:w="2835" w:type="dxa"/>
            <w:vAlign w:val="center"/>
          </w:tcPr>
          <w:p>
            <w:pPr>
              <w:pStyle w:val="15"/>
            </w:pPr>
            <w:r>
              <w:t>免费开放资金拨付时间</w:t>
            </w:r>
          </w:p>
        </w:tc>
        <w:tc>
          <w:tcPr>
            <w:tcW w:w="2551" w:type="dxa"/>
            <w:vAlign w:val="center"/>
          </w:tcPr>
          <w:p>
            <w:pPr>
              <w:pStyle w:val="15"/>
            </w:pPr>
            <w:r>
              <w:t>每个月月初拨付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每个场馆资金成本</w:t>
            </w:r>
          </w:p>
        </w:tc>
        <w:tc>
          <w:tcPr>
            <w:tcW w:w="2835" w:type="dxa"/>
            <w:vAlign w:val="center"/>
          </w:tcPr>
          <w:p>
            <w:pPr>
              <w:pStyle w:val="15"/>
            </w:pPr>
            <w:r>
              <w:t>每个场馆免费开放资金成本</w:t>
            </w:r>
          </w:p>
        </w:tc>
        <w:tc>
          <w:tcPr>
            <w:tcW w:w="2551" w:type="dxa"/>
            <w:vAlign w:val="center"/>
          </w:tcPr>
          <w:p>
            <w:pPr>
              <w:pStyle w:val="15"/>
            </w:pPr>
            <w:r>
              <w:t>4.39万元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增长率</w:t>
            </w:r>
          </w:p>
        </w:tc>
        <w:tc>
          <w:tcPr>
            <w:tcW w:w="2835" w:type="dxa"/>
            <w:vAlign w:val="center"/>
          </w:tcPr>
          <w:p>
            <w:pPr>
              <w:pStyle w:val="15"/>
            </w:pPr>
            <w:r>
              <w:t>群众参加文化活动增长率</w:t>
            </w:r>
          </w:p>
        </w:tc>
        <w:tc>
          <w:tcPr>
            <w:tcW w:w="2551" w:type="dxa"/>
            <w:vAlign w:val="center"/>
          </w:tcPr>
          <w:p>
            <w:pPr>
              <w:pStyle w:val="15"/>
            </w:pPr>
            <w:r>
              <w:t>≥5%</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群众对文化场馆免费开放满意度</w:t>
            </w:r>
          </w:p>
        </w:tc>
        <w:tc>
          <w:tcPr>
            <w:tcW w:w="2551" w:type="dxa"/>
            <w:vAlign w:val="center"/>
          </w:tcPr>
          <w:p>
            <w:pPr>
              <w:pStyle w:val="15"/>
            </w:pPr>
            <w:r>
              <w:t>≥90%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32"/>
          <w:szCs w:val="32"/>
          <w:lang w:val="en-US" w:eastAsia="zh-CN"/>
        </w:rPr>
        <w:t>第三部分  预算项目绩效目标</w:t>
      </w:r>
    </w:p>
    <w:p>
      <w:pPr>
        <w:bidi w:val="0"/>
        <w:rPr>
          <w:rFonts w:hint="eastAsia" w:ascii="Times New Roman" w:hAnsi="Times New Roman" w:eastAsia="Times New Roman" w:cstheme="minorBidi"/>
          <w:sz w:val="24"/>
          <w:szCs w:val="24"/>
          <w:lang w:val="en-US" w:eastAsia="zh-CN" w:bidi="ar-SA"/>
        </w:rPr>
      </w:pPr>
    </w:p>
    <w:p>
      <w:pPr>
        <w:spacing w:before="0" w:after="0"/>
        <w:jc w:val="left"/>
        <w:outlineLvl w:val="9"/>
      </w:pPr>
      <w:r>
        <w:rPr>
          <w:rFonts w:ascii="方正仿宋_GBK" w:hAnsi="方正仿宋_GBK" w:eastAsia="方正仿宋_GBK" w:cs="方正仿宋_GBK"/>
          <w:b/>
          <w:color w:val="000000"/>
          <w:sz w:val="28"/>
        </w:rPr>
        <w:t>1、（预）文化执法专项资金绩效目标表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1.维护文化市场稳定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检查次数</w:t>
            </w:r>
          </w:p>
        </w:tc>
        <w:tc>
          <w:tcPr>
            <w:tcW w:w="2835" w:type="dxa"/>
            <w:vAlign w:val="center"/>
          </w:tcPr>
          <w:p>
            <w:pPr>
              <w:pStyle w:val="15"/>
            </w:pPr>
            <w:r>
              <w:t>文化市场检查次数</w:t>
            </w:r>
          </w:p>
        </w:tc>
        <w:tc>
          <w:tcPr>
            <w:tcW w:w="2551" w:type="dxa"/>
            <w:vAlign w:val="center"/>
          </w:tcPr>
          <w:p>
            <w:pPr>
              <w:pStyle w:val="15"/>
            </w:pPr>
            <w:r>
              <w:t>≥90次</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达标率</w:t>
            </w:r>
          </w:p>
        </w:tc>
        <w:tc>
          <w:tcPr>
            <w:tcW w:w="2835" w:type="dxa"/>
            <w:vAlign w:val="center"/>
          </w:tcPr>
          <w:p>
            <w:pPr>
              <w:pStyle w:val="15"/>
            </w:pPr>
            <w:r>
              <w:t>文化市场商家达标率</w:t>
            </w:r>
          </w:p>
        </w:tc>
        <w:tc>
          <w:tcPr>
            <w:tcW w:w="2551" w:type="dxa"/>
            <w:vAlign w:val="center"/>
          </w:tcPr>
          <w:p>
            <w:pPr>
              <w:pStyle w:val="15"/>
            </w:pPr>
            <w:r>
              <w:t>≥90%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资金拨付时间</w:t>
            </w:r>
          </w:p>
        </w:tc>
        <w:tc>
          <w:tcPr>
            <w:tcW w:w="2835" w:type="dxa"/>
            <w:vAlign w:val="center"/>
          </w:tcPr>
          <w:p>
            <w:pPr>
              <w:pStyle w:val="15"/>
            </w:pPr>
            <w:r>
              <w:t>文法执法专项资金拨付时间</w:t>
            </w:r>
          </w:p>
        </w:tc>
        <w:tc>
          <w:tcPr>
            <w:tcW w:w="2551" w:type="dxa"/>
            <w:vAlign w:val="center"/>
          </w:tcPr>
          <w:p>
            <w:pPr>
              <w:pStyle w:val="15"/>
            </w:pPr>
            <w:r>
              <w:t>每月月初</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文化执法专项资金成本</w:t>
            </w:r>
          </w:p>
        </w:tc>
        <w:tc>
          <w:tcPr>
            <w:tcW w:w="2551" w:type="dxa"/>
            <w:vAlign w:val="center"/>
          </w:tcPr>
          <w:p>
            <w:pPr>
              <w:pStyle w:val="15"/>
            </w:pPr>
            <w:r>
              <w:t>17万元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文化市场稳定</w:t>
            </w:r>
          </w:p>
        </w:tc>
        <w:tc>
          <w:tcPr>
            <w:tcW w:w="2835" w:type="dxa"/>
            <w:vAlign w:val="center"/>
          </w:tcPr>
          <w:p>
            <w:pPr>
              <w:pStyle w:val="15"/>
            </w:pPr>
            <w:r>
              <w:t>通过文化执法检查维护文化市场稳定</w:t>
            </w:r>
          </w:p>
        </w:tc>
        <w:tc>
          <w:tcPr>
            <w:tcW w:w="2551" w:type="dxa"/>
            <w:vAlign w:val="center"/>
          </w:tcPr>
          <w:p>
            <w:pPr>
              <w:pStyle w:val="15"/>
            </w:pPr>
            <w:r>
              <w:t>长期</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人民群众满意度</w:t>
            </w:r>
          </w:p>
        </w:tc>
        <w:tc>
          <w:tcPr>
            <w:tcW w:w="2835" w:type="dxa"/>
            <w:vAlign w:val="center"/>
          </w:tcPr>
          <w:p>
            <w:pPr>
              <w:pStyle w:val="15"/>
            </w:pPr>
            <w:r>
              <w:t>人民群众对文化市场稳定满意度</w:t>
            </w:r>
          </w:p>
        </w:tc>
        <w:tc>
          <w:tcPr>
            <w:tcW w:w="2551" w:type="dxa"/>
            <w:vAlign w:val="center"/>
          </w:tcPr>
          <w:p>
            <w:pPr>
              <w:pStyle w:val="15"/>
            </w:pPr>
            <w:r>
              <w:t>≥90%</w:t>
            </w:r>
          </w:p>
        </w:tc>
        <w:tc>
          <w:tcPr>
            <w:tcW w:w="2268" w:type="dxa"/>
            <w:vAlign w:val="center"/>
          </w:tcPr>
          <w:p>
            <w:pPr>
              <w:pStyle w:val="15"/>
            </w:pPr>
            <w:r>
              <w:t>工作需要</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、（预）保涞京赞线施工费绩效目标表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1.拨付保涞线、京赞线沿途升级改造施工费，推动全区旅游发展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道路数量</w:t>
            </w:r>
          </w:p>
        </w:tc>
        <w:tc>
          <w:tcPr>
            <w:tcW w:w="2835" w:type="dxa"/>
            <w:vAlign w:val="center"/>
          </w:tcPr>
          <w:p>
            <w:pPr>
              <w:pStyle w:val="15"/>
            </w:pPr>
            <w:r>
              <w:t>维修改造道路数量</w:t>
            </w:r>
          </w:p>
        </w:tc>
        <w:tc>
          <w:tcPr>
            <w:tcW w:w="2551" w:type="dxa"/>
            <w:vAlign w:val="center"/>
          </w:tcPr>
          <w:p>
            <w:pPr>
              <w:pStyle w:val="15"/>
            </w:pPr>
            <w:r>
              <w:t>2条</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工程达标率</w:t>
            </w:r>
          </w:p>
        </w:tc>
        <w:tc>
          <w:tcPr>
            <w:tcW w:w="2835" w:type="dxa"/>
            <w:vAlign w:val="center"/>
          </w:tcPr>
          <w:p>
            <w:pPr>
              <w:pStyle w:val="15"/>
            </w:pPr>
            <w:r>
              <w:t>道路维修改造工程达标率</w:t>
            </w:r>
          </w:p>
        </w:tc>
        <w:tc>
          <w:tcPr>
            <w:tcW w:w="2551" w:type="dxa"/>
            <w:vAlign w:val="center"/>
          </w:tcPr>
          <w:p>
            <w:pPr>
              <w:pStyle w:val="15"/>
            </w:pPr>
            <w:r>
              <w:t>≥90%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拨付时间</w:t>
            </w:r>
          </w:p>
        </w:tc>
        <w:tc>
          <w:tcPr>
            <w:tcW w:w="2835" w:type="dxa"/>
            <w:vAlign w:val="center"/>
          </w:tcPr>
          <w:p>
            <w:pPr>
              <w:pStyle w:val="15"/>
            </w:pPr>
            <w:r>
              <w:t>施工费拨付时间</w:t>
            </w:r>
          </w:p>
        </w:tc>
        <w:tc>
          <w:tcPr>
            <w:tcW w:w="2551" w:type="dxa"/>
            <w:vAlign w:val="center"/>
          </w:tcPr>
          <w:p>
            <w:pPr>
              <w:pStyle w:val="15"/>
            </w:pPr>
            <w:r>
              <w:t>财政拨付后1个月内</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施工成本</w:t>
            </w:r>
          </w:p>
        </w:tc>
        <w:tc>
          <w:tcPr>
            <w:tcW w:w="2835" w:type="dxa"/>
            <w:vAlign w:val="center"/>
          </w:tcPr>
          <w:p>
            <w:pPr>
              <w:pStyle w:val="15"/>
            </w:pPr>
            <w:r>
              <w:t>每条道路施工成本</w:t>
            </w:r>
          </w:p>
        </w:tc>
        <w:tc>
          <w:tcPr>
            <w:tcW w:w="2551" w:type="dxa"/>
            <w:vAlign w:val="center"/>
          </w:tcPr>
          <w:p>
            <w:pPr>
              <w:pStyle w:val="15"/>
            </w:pPr>
            <w:r>
              <w:t>150万元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游客增长率</w:t>
            </w:r>
          </w:p>
        </w:tc>
        <w:tc>
          <w:tcPr>
            <w:tcW w:w="2835" w:type="dxa"/>
            <w:vAlign w:val="center"/>
          </w:tcPr>
          <w:p>
            <w:pPr>
              <w:pStyle w:val="15"/>
            </w:pPr>
            <w:r>
              <w:t>来满游客增长率</w:t>
            </w:r>
          </w:p>
        </w:tc>
        <w:tc>
          <w:tcPr>
            <w:tcW w:w="2551" w:type="dxa"/>
            <w:vAlign w:val="center"/>
          </w:tcPr>
          <w:p>
            <w:pPr>
              <w:pStyle w:val="15"/>
            </w:pPr>
            <w:r>
              <w:t>≥5%</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游客满意度</w:t>
            </w:r>
          </w:p>
        </w:tc>
        <w:tc>
          <w:tcPr>
            <w:tcW w:w="2835" w:type="dxa"/>
            <w:vAlign w:val="center"/>
          </w:tcPr>
          <w:p>
            <w:pPr>
              <w:pStyle w:val="15"/>
            </w:pPr>
            <w:r>
              <w:t>游客对保涞线京赞线沿途改造工程满意度</w:t>
            </w:r>
          </w:p>
        </w:tc>
        <w:tc>
          <w:tcPr>
            <w:tcW w:w="2551" w:type="dxa"/>
            <w:vAlign w:val="center"/>
          </w:tcPr>
          <w:p>
            <w:pPr>
              <w:pStyle w:val="15"/>
            </w:pPr>
            <w:r>
              <w:t>≥90%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、（预）保涞路京赞线施工费绩效目标表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1.拨付保涞京赞线施工费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维修改造道路数量</w:t>
            </w:r>
          </w:p>
        </w:tc>
        <w:tc>
          <w:tcPr>
            <w:tcW w:w="2835" w:type="dxa"/>
            <w:vAlign w:val="center"/>
          </w:tcPr>
          <w:p>
            <w:pPr>
              <w:pStyle w:val="15"/>
            </w:pPr>
            <w:r>
              <w:t>旅发会期间维修改造道路数量</w:t>
            </w:r>
          </w:p>
        </w:tc>
        <w:tc>
          <w:tcPr>
            <w:tcW w:w="2551" w:type="dxa"/>
            <w:vAlign w:val="center"/>
          </w:tcPr>
          <w:p>
            <w:pPr>
              <w:pStyle w:val="15"/>
            </w:pPr>
            <w:r>
              <w:t>2条</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达标率</w:t>
            </w:r>
          </w:p>
        </w:tc>
        <w:tc>
          <w:tcPr>
            <w:tcW w:w="2835" w:type="dxa"/>
            <w:vAlign w:val="center"/>
          </w:tcPr>
          <w:p>
            <w:pPr>
              <w:pStyle w:val="15"/>
            </w:pPr>
            <w:r>
              <w:t>保涞路京赞线工程达标率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拨付时间</w:t>
            </w:r>
          </w:p>
        </w:tc>
        <w:tc>
          <w:tcPr>
            <w:tcW w:w="2835" w:type="dxa"/>
            <w:vAlign w:val="center"/>
          </w:tcPr>
          <w:p>
            <w:pPr>
              <w:pStyle w:val="15"/>
            </w:pPr>
            <w:r>
              <w:t>施工费拨付时间</w:t>
            </w:r>
          </w:p>
        </w:tc>
        <w:tc>
          <w:tcPr>
            <w:tcW w:w="2551" w:type="dxa"/>
            <w:vAlign w:val="center"/>
          </w:tcPr>
          <w:p>
            <w:pPr>
              <w:pStyle w:val="15"/>
            </w:pPr>
            <w:r>
              <w:t>2023年1月31日前</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施工费总额</w:t>
            </w:r>
          </w:p>
        </w:tc>
        <w:tc>
          <w:tcPr>
            <w:tcW w:w="2835" w:type="dxa"/>
            <w:vAlign w:val="center"/>
          </w:tcPr>
          <w:p>
            <w:pPr>
              <w:pStyle w:val="15"/>
            </w:pPr>
            <w:r>
              <w:t>保涞路京赞线施工费总额</w:t>
            </w:r>
          </w:p>
        </w:tc>
        <w:tc>
          <w:tcPr>
            <w:tcW w:w="2551" w:type="dxa"/>
            <w:vAlign w:val="center"/>
          </w:tcPr>
          <w:p>
            <w:pPr>
              <w:pStyle w:val="15"/>
            </w:pPr>
            <w:r>
              <w:t>200万元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游客增长率</w:t>
            </w:r>
          </w:p>
        </w:tc>
        <w:tc>
          <w:tcPr>
            <w:tcW w:w="2835" w:type="dxa"/>
            <w:vAlign w:val="center"/>
          </w:tcPr>
          <w:p>
            <w:pPr>
              <w:pStyle w:val="15"/>
            </w:pPr>
            <w:r>
              <w:t>来满游客增长率</w:t>
            </w:r>
          </w:p>
        </w:tc>
        <w:tc>
          <w:tcPr>
            <w:tcW w:w="2551" w:type="dxa"/>
            <w:vAlign w:val="center"/>
          </w:tcPr>
          <w:p>
            <w:pPr>
              <w:pStyle w:val="15"/>
            </w:pPr>
            <w:r>
              <w:t>≥5%</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游客满意度</w:t>
            </w:r>
          </w:p>
        </w:tc>
        <w:tc>
          <w:tcPr>
            <w:tcW w:w="2835" w:type="dxa"/>
            <w:vAlign w:val="center"/>
          </w:tcPr>
          <w:p>
            <w:pPr>
              <w:pStyle w:val="15"/>
            </w:pPr>
            <w:r>
              <w:t>游客对道路维修改造满意度</w:t>
            </w:r>
          </w:p>
        </w:tc>
        <w:tc>
          <w:tcPr>
            <w:tcW w:w="2551" w:type="dxa"/>
            <w:vAlign w:val="center"/>
          </w:tcPr>
          <w:p>
            <w:pPr>
              <w:pStyle w:val="15"/>
            </w:pPr>
            <w:r>
              <w:t>≥90%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、（预）满城汉墓环境整治项目工程款绩效目标表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1.拨付汉墓环境整治工程款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整治范围</w:t>
            </w:r>
          </w:p>
        </w:tc>
        <w:tc>
          <w:tcPr>
            <w:tcW w:w="2835" w:type="dxa"/>
            <w:vAlign w:val="center"/>
          </w:tcPr>
          <w:p>
            <w:pPr>
              <w:pStyle w:val="15"/>
            </w:pPr>
            <w:r>
              <w:t>汉墓环境整治范围</w:t>
            </w:r>
          </w:p>
        </w:tc>
        <w:tc>
          <w:tcPr>
            <w:tcW w:w="2551" w:type="dxa"/>
            <w:vAlign w:val="center"/>
          </w:tcPr>
          <w:p>
            <w:pPr>
              <w:pStyle w:val="15"/>
            </w:pPr>
            <w:r>
              <w:t>≥6平方千米</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达标率</w:t>
            </w:r>
          </w:p>
        </w:tc>
        <w:tc>
          <w:tcPr>
            <w:tcW w:w="2835" w:type="dxa"/>
            <w:vAlign w:val="center"/>
          </w:tcPr>
          <w:p>
            <w:pPr>
              <w:pStyle w:val="15"/>
            </w:pPr>
            <w:r>
              <w:t>汉墓环境整治达标率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拨付时间</w:t>
            </w:r>
          </w:p>
        </w:tc>
        <w:tc>
          <w:tcPr>
            <w:tcW w:w="2835" w:type="dxa"/>
            <w:vAlign w:val="center"/>
          </w:tcPr>
          <w:p>
            <w:pPr>
              <w:pStyle w:val="15"/>
            </w:pPr>
            <w:r>
              <w:t>汉墓环境整治资金拨付时间</w:t>
            </w:r>
          </w:p>
        </w:tc>
        <w:tc>
          <w:tcPr>
            <w:tcW w:w="2551" w:type="dxa"/>
            <w:vAlign w:val="center"/>
          </w:tcPr>
          <w:p>
            <w:pPr>
              <w:pStyle w:val="15"/>
            </w:pPr>
            <w:r>
              <w:t>2023年1月31日前</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工程款总额</w:t>
            </w:r>
          </w:p>
        </w:tc>
        <w:tc>
          <w:tcPr>
            <w:tcW w:w="2835" w:type="dxa"/>
            <w:vAlign w:val="center"/>
          </w:tcPr>
          <w:p>
            <w:pPr>
              <w:pStyle w:val="15"/>
            </w:pPr>
            <w:r>
              <w:t>汉墓环境整治工程款总额</w:t>
            </w:r>
          </w:p>
        </w:tc>
        <w:tc>
          <w:tcPr>
            <w:tcW w:w="2551" w:type="dxa"/>
            <w:vAlign w:val="center"/>
          </w:tcPr>
          <w:p>
            <w:pPr>
              <w:pStyle w:val="15"/>
            </w:pPr>
            <w:r>
              <w:t>100万元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游客增长率</w:t>
            </w:r>
          </w:p>
        </w:tc>
        <w:tc>
          <w:tcPr>
            <w:tcW w:w="2835" w:type="dxa"/>
            <w:vAlign w:val="center"/>
          </w:tcPr>
          <w:p>
            <w:pPr>
              <w:pStyle w:val="15"/>
            </w:pPr>
            <w:r>
              <w:t>汉墓景区游客增长率</w:t>
            </w:r>
          </w:p>
        </w:tc>
        <w:tc>
          <w:tcPr>
            <w:tcW w:w="2551" w:type="dxa"/>
            <w:vAlign w:val="center"/>
          </w:tcPr>
          <w:p>
            <w:pPr>
              <w:pStyle w:val="15"/>
            </w:pPr>
            <w:r>
              <w:t>≥5%</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游客满意度</w:t>
            </w:r>
          </w:p>
        </w:tc>
        <w:tc>
          <w:tcPr>
            <w:tcW w:w="2835" w:type="dxa"/>
            <w:vAlign w:val="center"/>
          </w:tcPr>
          <w:p>
            <w:pPr>
              <w:pStyle w:val="15"/>
            </w:pPr>
            <w:r>
              <w:t>游客对汉墓景区环境整治满意度</w:t>
            </w:r>
          </w:p>
        </w:tc>
        <w:tc>
          <w:tcPr>
            <w:tcW w:w="2551" w:type="dxa"/>
            <w:vAlign w:val="center"/>
          </w:tcPr>
          <w:p>
            <w:pPr>
              <w:pStyle w:val="15"/>
            </w:pPr>
            <w:r>
              <w:t>≥90%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、汉墓景区经费补助绩效目标表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1.保障汉墓景区正常经营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人员数量</w:t>
            </w:r>
          </w:p>
        </w:tc>
        <w:tc>
          <w:tcPr>
            <w:tcW w:w="2835" w:type="dxa"/>
            <w:vAlign w:val="center"/>
          </w:tcPr>
          <w:p>
            <w:pPr>
              <w:pStyle w:val="15"/>
            </w:pPr>
            <w:r>
              <w:t>汉墓景区工作人员数量</w:t>
            </w:r>
          </w:p>
        </w:tc>
        <w:tc>
          <w:tcPr>
            <w:tcW w:w="2551" w:type="dxa"/>
            <w:vAlign w:val="center"/>
          </w:tcPr>
          <w:p>
            <w:pPr>
              <w:pStyle w:val="15"/>
            </w:pPr>
            <w:r>
              <w:t>63人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拨付汉墓经费补助完成率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拨付时间</w:t>
            </w:r>
          </w:p>
        </w:tc>
        <w:tc>
          <w:tcPr>
            <w:tcW w:w="2835" w:type="dxa"/>
            <w:vAlign w:val="center"/>
          </w:tcPr>
          <w:p>
            <w:pPr>
              <w:pStyle w:val="15"/>
            </w:pPr>
            <w:r>
              <w:t>汉墓景区补助经费拨付时间</w:t>
            </w:r>
          </w:p>
        </w:tc>
        <w:tc>
          <w:tcPr>
            <w:tcW w:w="2551" w:type="dxa"/>
            <w:vAlign w:val="center"/>
          </w:tcPr>
          <w:p>
            <w:pPr>
              <w:pStyle w:val="15"/>
            </w:pPr>
            <w:r>
              <w:t>2023年1月31日前</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w:t>
            </w:r>
          </w:p>
        </w:tc>
        <w:tc>
          <w:tcPr>
            <w:tcW w:w="2835" w:type="dxa"/>
            <w:vAlign w:val="center"/>
          </w:tcPr>
          <w:p>
            <w:pPr>
              <w:pStyle w:val="15"/>
            </w:pPr>
            <w:r>
              <w:t>每个人所需成本</w:t>
            </w:r>
          </w:p>
        </w:tc>
        <w:tc>
          <w:tcPr>
            <w:tcW w:w="2551" w:type="dxa"/>
            <w:vAlign w:val="center"/>
          </w:tcPr>
          <w:p>
            <w:pPr>
              <w:pStyle w:val="15"/>
            </w:pPr>
            <w:r>
              <w:t>4.44万元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增长率</w:t>
            </w:r>
          </w:p>
        </w:tc>
        <w:tc>
          <w:tcPr>
            <w:tcW w:w="2835" w:type="dxa"/>
            <w:vAlign w:val="center"/>
          </w:tcPr>
          <w:p>
            <w:pPr>
              <w:pStyle w:val="15"/>
            </w:pPr>
            <w:r>
              <w:t>汉墓景区游客增长率</w:t>
            </w:r>
          </w:p>
        </w:tc>
        <w:tc>
          <w:tcPr>
            <w:tcW w:w="2551" w:type="dxa"/>
            <w:vAlign w:val="center"/>
          </w:tcPr>
          <w:p>
            <w:pPr>
              <w:pStyle w:val="15"/>
            </w:pPr>
            <w:r>
              <w:t>≥5%</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汉墓景区工作人员满意度</w:t>
            </w:r>
          </w:p>
        </w:tc>
        <w:tc>
          <w:tcPr>
            <w:tcW w:w="2835" w:type="dxa"/>
            <w:vAlign w:val="center"/>
          </w:tcPr>
          <w:p>
            <w:pPr>
              <w:pStyle w:val="15"/>
            </w:pPr>
            <w:r>
              <w:t>汉墓景区工作人员对拨付汉墓景区补助经费满意度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、农村大喇叭工程维护费绩效目标表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1.保障农村大喇叭正常运行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大喇叭数量</w:t>
            </w:r>
          </w:p>
        </w:tc>
        <w:tc>
          <w:tcPr>
            <w:tcW w:w="2835" w:type="dxa"/>
            <w:vAlign w:val="center"/>
          </w:tcPr>
          <w:p>
            <w:pPr>
              <w:pStyle w:val="15"/>
            </w:pPr>
            <w:r>
              <w:t>共建成大喇叭数量</w:t>
            </w:r>
          </w:p>
        </w:tc>
        <w:tc>
          <w:tcPr>
            <w:tcW w:w="2551" w:type="dxa"/>
            <w:vAlign w:val="center"/>
          </w:tcPr>
          <w:p>
            <w:pPr>
              <w:pStyle w:val="15"/>
            </w:pPr>
            <w:r>
              <w:t>183个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大喇叭工程完成率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拨付时间</w:t>
            </w:r>
          </w:p>
        </w:tc>
        <w:tc>
          <w:tcPr>
            <w:tcW w:w="2835" w:type="dxa"/>
            <w:vAlign w:val="center"/>
          </w:tcPr>
          <w:p>
            <w:pPr>
              <w:pStyle w:val="15"/>
            </w:pPr>
            <w:r>
              <w:t>大喇叭维护费拨付时间</w:t>
            </w:r>
          </w:p>
        </w:tc>
        <w:tc>
          <w:tcPr>
            <w:tcW w:w="2551" w:type="dxa"/>
            <w:vAlign w:val="center"/>
          </w:tcPr>
          <w:p>
            <w:pPr>
              <w:pStyle w:val="15"/>
            </w:pPr>
            <w:r>
              <w:t>2023年1月31日前</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维护成本</w:t>
            </w:r>
          </w:p>
        </w:tc>
        <w:tc>
          <w:tcPr>
            <w:tcW w:w="2835" w:type="dxa"/>
            <w:vAlign w:val="center"/>
          </w:tcPr>
          <w:p>
            <w:pPr>
              <w:pStyle w:val="15"/>
            </w:pPr>
            <w:r>
              <w:t>每个大喇叭维护费</w:t>
            </w:r>
          </w:p>
        </w:tc>
        <w:tc>
          <w:tcPr>
            <w:tcW w:w="2551" w:type="dxa"/>
            <w:vAlign w:val="center"/>
          </w:tcPr>
          <w:p>
            <w:pPr>
              <w:pStyle w:val="15"/>
            </w:pPr>
            <w:r>
              <w:t>1000元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信息传播率</w:t>
            </w:r>
          </w:p>
        </w:tc>
        <w:tc>
          <w:tcPr>
            <w:tcW w:w="2835" w:type="dxa"/>
            <w:vAlign w:val="center"/>
          </w:tcPr>
          <w:p>
            <w:pPr>
              <w:pStyle w:val="15"/>
            </w:pPr>
            <w:r>
              <w:t>信息传播率提高</w:t>
            </w:r>
          </w:p>
        </w:tc>
        <w:tc>
          <w:tcPr>
            <w:tcW w:w="2551" w:type="dxa"/>
            <w:vAlign w:val="center"/>
          </w:tcPr>
          <w:p>
            <w:pPr>
              <w:pStyle w:val="15"/>
            </w:pPr>
            <w:r>
              <w:t>长期</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网络公司满意度</w:t>
            </w:r>
          </w:p>
        </w:tc>
        <w:tc>
          <w:tcPr>
            <w:tcW w:w="2835" w:type="dxa"/>
            <w:vAlign w:val="center"/>
          </w:tcPr>
          <w:p>
            <w:pPr>
              <w:pStyle w:val="15"/>
            </w:pPr>
            <w:r>
              <w:t>网络公司对拨付维护费满意率</w:t>
            </w:r>
          </w:p>
        </w:tc>
        <w:tc>
          <w:tcPr>
            <w:tcW w:w="2551" w:type="dxa"/>
            <w:vAlign w:val="center"/>
          </w:tcPr>
          <w:p>
            <w:pPr>
              <w:pStyle w:val="15"/>
            </w:pPr>
            <w:r>
              <w:t>≥90%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、省市县三级视频会议系统链路租赁费绩效目标表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1.保障省市县多层级视频会议系统正常运行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链路数量</w:t>
            </w:r>
          </w:p>
        </w:tc>
        <w:tc>
          <w:tcPr>
            <w:tcW w:w="2835" w:type="dxa"/>
            <w:vAlign w:val="center"/>
          </w:tcPr>
          <w:p>
            <w:pPr>
              <w:pStyle w:val="15"/>
            </w:pPr>
            <w:r>
              <w:t>视频会议系统链路数量</w:t>
            </w:r>
          </w:p>
        </w:tc>
        <w:tc>
          <w:tcPr>
            <w:tcW w:w="2551" w:type="dxa"/>
            <w:vAlign w:val="center"/>
          </w:tcPr>
          <w:p>
            <w:pPr>
              <w:pStyle w:val="15"/>
            </w:pPr>
            <w:r>
              <w:t>1条</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系统运行质量</w:t>
            </w:r>
          </w:p>
        </w:tc>
        <w:tc>
          <w:tcPr>
            <w:tcW w:w="2835" w:type="dxa"/>
            <w:vAlign w:val="center"/>
          </w:tcPr>
          <w:p>
            <w:pPr>
              <w:pStyle w:val="15"/>
            </w:pPr>
            <w:r>
              <w:t>视频会议系统运行质量</w:t>
            </w:r>
          </w:p>
        </w:tc>
        <w:tc>
          <w:tcPr>
            <w:tcW w:w="2551" w:type="dxa"/>
            <w:vAlign w:val="center"/>
          </w:tcPr>
          <w:p>
            <w:pPr>
              <w:pStyle w:val="15"/>
            </w:pPr>
            <w:r>
              <w:t>良好</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租赁时间</w:t>
            </w:r>
          </w:p>
        </w:tc>
        <w:tc>
          <w:tcPr>
            <w:tcW w:w="2835" w:type="dxa"/>
            <w:vAlign w:val="center"/>
          </w:tcPr>
          <w:p>
            <w:pPr>
              <w:pStyle w:val="15"/>
            </w:pPr>
            <w:r>
              <w:t>视频会议系统链路租赁时间</w:t>
            </w:r>
          </w:p>
        </w:tc>
        <w:tc>
          <w:tcPr>
            <w:tcW w:w="2551" w:type="dxa"/>
            <w:vAlign w:val="center"/>
          </w:tcPr>
          <w:p>
            <w:pPr>
              <w:pStyle w:val="15"/>
            </w:pPr>
            <w:r>
              <w:t>2023年1月1日-12月31日</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租赁成本</w:t>
            </w:r>
          </w:p>
        </w:tc>
        <w:tc>
          <w:tcPr>
            <w:tcW w:w="2835" w:type="dxa"/>
            <w:vAlign w:val="center"/>
          </w:tcPr>
          <w:p>
            <w:pPr>
              <w:pStyle w:val="15"/>
            </w:pPr>
            <w:r>
              <w:t>视频会议系统链路租赁成本</w:t>
            </w:r>
          </w:p>
        </w:tc>
        <w:tc>
          <w:tcPr>
            <w:tcW w:w="2551" w:type="dxa"/>
            <w:vAlign w:val="center"/>
          </w:tcPr>
          <w:p>
            <w:pPr>
              <w:pStyle w:val="15"/>
            </w:pPr>
            <w:r>
              <w:t>2万元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会议成本降低</w:t>
            </w:r>
          </w:p>
        </w:tc>
        <w:tc>
          <w:tcPr>
            <w:tcW w:w="2835" w:type="dxa"/>
            <w:vAlign w:val="center"/>
          </w:tcPr>
          <w:p>
            <w:pPr>
              <w:pStyle w:val="15"/>
            </w:pPr>
            <w:r>
              <w:t>省市县三级会议成本降低</w:t>
            </w:r>
          </w:p>
        </w:tc>
        <w:tc>
          <w:tcPr>
            <w:tcW w:w="2551" w:type="dxa"/>
            <w:vAlign w:val="center"/>
          </w:tcPr>
          <w:p>
            <w:pPr>
              <w:pStyle w:val="15"/>
            </w:pPr>
            <w:r>
              <w:t>长期</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参加会议人员满意度</w:t>
            </w:r>
          </w:p>
        </w:tc>
        <w:tc>
          <w:tcPr>
            <w:tcW w:w="2835" w:type="dxa"/>
            <w:vAlign w:val="center"/>
          </w:tcPr>
          <w:p>
            <w:pPr>
              <w:pStyle w:val="15"/>
            </w:pPr>
            <w:r>
              <w:t>参加会议人员对视频会议系统满意度</w:t>
            </w:r>
          </w:p>
        </w:tc>
        <w:tc>
          <w:tcPr>
            <w:tcW w:w="2551" w:type="dxa"/>
            <w:vAlign w:val="center"/>
          </w:tcPr>
          <w:p>
            <w:pPr>
              <w:pStyle w:val="15"/>
            </w:pPr>
            <w:r>
              <w:t>≥90%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2023年，保定市满城区文化广电和旅游局安排政府采购预算0.00万元。具体内容见下表。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420保定市满城区文化广电和旅游局</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保定市满城区文化广电和旅游局（含所属单位）上年末固定资产金额为</w:t>
      </w:r>
      <w:r>
        <w:rPr>
          <w:rFonts w:hint="eastAsia" w:eastAsia="方正仿宋_GBK" w:cs="Times New Roman"/>
          <w:b w:val="0"/>
          <w:color w:val="000000"/>
          <w:sz w:val="28"/>
          <w:lang w:val="en-US" w:eastAsia="zh-CN"/>
        </w:rPr>
        <w:t>480.95</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rPr>
                <w:rFonts w:hint="eastAsia" w:ascii="宋体" w:hAnsi="宋体" w:eastAsia="宋体" w:cs="宋体"/>
              </w:rPr>
            </w:pPr>
            <w:r>
              <w:rPr>
                <w:rFonts w:hint="eastAsia" w:ascii="宋体" w:hAnsi="宋体" w:eastAsia="宋体" w:cs="宋体"/>
              </w:rPr>
              <w:t>420保定市满城区文化广电和旅游局</w:t>
            </w:r>
          </w:p>
        </w:tc>
        <w:tc>
          <w:tcPr>
            <w:tcW w:w="5670" w:type="dxa"/>
            <w:gridSpan w:val="2"/>
            <w:tcBorders>
              <w:top w:val="single" w:color="FFFFFF" w:sz="6" w:space="0"/>
              <w:left w:val="single" w:color="FFFFFF" w:sz="6" w:space="0"/>
              <w:right w:val="single" w:color="FFFFFF" w:sz="6" w:space="0"/>
            </w:tcBorders>
            <w:noWrap w:val="0"/>
            <w:vAlign w:val="center"/>
          </w:tcPr>
          <w:p>
            <w:pPr>
              <w:pStyle w:val="10"/>
              <w:rPr>
                <w:rFonts w:hint="eastAsia" w:ascii="宋体" w:hAnsi="宋体" w:eastAsia="宋体" w:cs="宋体"/>
              </w:rPr>
            </w:pPr>
            <w:r>
              <w:rPr>
                <w:rFonts w:hint="eastAsia" w:ascii="宋体" w:hAnsi="宋体" w:eastAsia="宋体" w:cs="宋体"/>
              </w:rPr>
              <w:t>截止时间：202</w:t>
            </w:r>
            <w:r>
              <w:rPr>
                <w:rFonts w:hint="eastAsia" w:ascii="宋体" w:hAnsi="宋体" w:eastAsia="宋体" w:cs="宋体"/>
                <w:lang w:val="en-US" w:eastAsia="zh-CN"/>
              </w:rPr>
              <w:t>2</w:t>
            </w:r>
            <w:r>
              <w:rPr>
                <w:rFonts w:hint="eastAsia" w:ascii="宋体" w:hAnsi="宋体" w:eastAsia="宋体" w:cs="宋体"/>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3"/>
              <w:rPr>
                <w:rFonts w:hint="eastAsia" w:ascii="宋体" w:hAnsi="宋体" w:eastAsia="宋体" w:cs="宋体"/>
              </w:rPr>
            </w:pPr>
            <w:r>
              <w:rPr>
                <w:rFonts w:hint="eastAsia" w:ascii="宋体" w:hAnsi="宋体" w:eastAsia="宋体" w:cs="宋体"/>
              </w:rPr>
              <w:t>项   目</w:t>
            </w:r>
          </w:p>
        </w:tc>
        <w:tc>
          <w:tcPr>
            <w:tcW w:w="2835" w:type="dxa"/>
            <w:noWrap w:val="0"/>
            <w:vAlign w:val="center"/>
          </w:tcPr>
          <w:p>
            <w:pPr>
              <w:pStyle w:val="13"/>
              <w:rPr>
                <w:rFonts w:hint="eastAsia" w:ascii="宋体" w:hAnsi="宋体" w:eastAsia="宋体" w:cs="宋体"/>
              </w:rPr>
            </w:pPr>
            <w:r>
              <w:rPr>
                <w:rFonts w:hint="eastAsia" w:ascii="宋体" w:hAnsi="宋体" w:eastAsia="宋体" w:cs="宋体"/>
              </w:rPr>
              <w:t>数量</w:t>
            </w:r>
          </w:p>
        </w:tc>
        <w:tc>
          <w:tcPr>
            <w:tcW w:w="2835" w:type="dxa"/>
            <w:noWrap w:val="0"/>
            <w:vAlign w:val="center"/>
          </w:tcPr>
          <w:p>
            <w:pPr>
              <w:pStyle w:val="13"/>
              <w:rPr>
                <w:rFonts w:hint="eastAsia"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5"/>
              <w:rPr>
                <w:rFonts w:hint="eastAsia" w:ascii="宋体" w:hAnsi="宋体" w:eastAsia="宋体" w:cs="宋体"/>
                <w:lang w:eastAsia="zh-CN"/>
              </w:rPr>
            </w:pPr>
            <w:r>
              <w:rPr>
                <w:rFonts w:hint="eastAsia" w:ascii="宋体" w:hAnsi="宋体" w:eastAsia="宋体" w:cs="宋体"/>
                <w:lang w:eastAsia="zh-CN"/>
              </w:rPr>
              <w:t>资产总额</w:t>
            </w:r>
          </w:p>
        </w:tc>
        <w:tc>
          <w:tcPr>
            <w:tcW w:w="2835" w:type="dxa"/>
            <w:noWrap w:val="0"/>
            <w:vAlign w:val="center"/>
          </w:tcPr>
          <w:p>
            <w:pPr>
              <w:pStyle w:val="16"/>
              <w:rPr>
                <w:rFonts w:hint="eastAsia" w:ascii="宋体" w:hAnsi="宋体" w:eastAsia="宋体" w:cs="宋体"/>
              </w:rPr>
            </w:pPr>
          </w:p>
        </w:tc>
        <w:tc>
          <w:tcPr>
            <w:tcW w:w="2835" w:type="dxa"/>
            <w:noWrap w:val="0"/>
            <w:vAlign w:val="center"/>
          </w:tcPr>
          <w:p>
            <w:pPr>
              <w:pStyle w:val="14"/>
              <w:rPr>
                <w:rFonts w:hint="default" w:ascii="宋体" w:hAnsi="宋体" w:eastAsia="宋体" w:cs="宋体"/>
                <w:lang w:val="en-US" w:eastAsia="zh-CN"/>
              </w:rPr>
            </w:pPr>
            <w:r>
              <w:rPr>
                <w:rFonts w:hint="eastAsia" w:ascii="宋体" w:hAnsi="宋体" w:eastAsia="宋体" w:cs="宋体"/>
                <w:lang w:val="en-US" w:eastAsia="zh-CN"/>
              </w:rPr>
              <w:t>480.95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5"/>
              <w:rPr>
                <w:rFonts w:hint="eastAsia" w:ascii="宋体" w:hAnsi="宋体" w:eastAsia="宋体" w:cs="宋体"/>
                <w:lang w:eastAsia="zh-CN"/>
              </w:rPr>
            </w:pPr>
            <w:r>
              <w:rPr>
                <w:rFonts w:hint="eastAsia" w:ascii="宋体" w:hAnsi="宋体" w:eastAsia="宋体" w:cs="宋体"/>
                <w:lang w:eastAsia="zh-CN"/>
              </w:rPr>
              <w:t>1、房屋（平方米）</w:t>
            </w:r>
          </w:p>
        </w:tc>
        <w:tc>
          <w:tcPr>
            <w:tcW w:w="2835" w:type="dxa"/>
            <w:noWrap w:val="0"/>
            <w:vAlign w:val="center"/>
          </w:tcPr>
          <w:p>
            <w:pPr>
              <w:pStyle w:val="16"/>
              <w:rPr>
                <w:rFonts w:hint="eastAsia" w:ascii="宋体" w:hAnsi="宋体" w:eastAsia="宋体" w:cs="宋体"/>
                <w:lang w:eastAsia="zh-CN"/>
              </w:rPr>
            </w:pPr>
            <w:r>
              <w:rPr>
                <w:rFonts w:hint="eastAsia" w:ascii="宋体" w:hAnsi="宋体" w:eastAsia="宋体" w:cs="宋体"/>
                <w:lang w:eastAsia="zh-CN"/>
              </w:rPr>
              <w:t>3308</w:t>
            </w:r>
          </w:p>
        </w:tc>
        <w:tc>
          <w:tcPr>
            <w:tcW w:w="2835" w:type="dxa"/>
            <w:noWrap w:val="0"/>
            <w:vAlign w:val="center"/>
          </w:tcPr>
          <w:p>
            <w:pPr>
              <w:pStyle w:val="14"/>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lang w:val="en-US" w:eastAsia="zh-CN"/>
              </w:rPr>
              <w:t>1</w:t>
            </w:r>
            <w:r>
              <w:rPr>
                <w:rFonts w:hint="eastAsia" w:ascii="宋体" w:hAnsi="宋体" w:eastAsia="宋体" w:cs="宋体"/>
                <w:lang w:eastAsia="zh-CN"/>
              </w:rPr>
              <w:t>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5"/>
              <w:rPr>
                <w:rFonts w:hint="eastAsia" w:ascii="宋体" w:hAnsi="宋体" w:eastAsia="宋体" w:cs="宋体"/>
                <w:lang w:eastAsia="zh-CN"/>
              </w:rPr>
            </w:pPr>
            <w:r>
              <w:rPr>
                <w:rFonts w:hint="eastAsia" w:ascii="宋体" w:hAnsi="宋体" w:eastAsia="宋体" w:cs="宋体"/>
                <w:lang w:eastAsia="zh-CN"/>
              </w:rPr>
              <w:t>其中：办公用房（平方米）</w:t>
            </w:r>
          </w:p>
        </w:tc>
        <w:tc>
          <w:tcPr>
            <w:tcW w:w="2835" w:type="dxa"/>
            <w:noWrap w:val="0"/>
            <w:vAlign w:val="center"/>
          </w:tcPr>
          <w:p>
            <w:pPr>
              <w:pStyle w:val="16"/>
              <w:rPr>
                <w:rFonts w:hint="default" w:ascii="宋体" w:hAnsi="宋体" w:eastAsia="宋体" w:cs="宋体"/>
                <w:lang w:val="en-US" w:eastAsia="zh-CN"/>
              </w:rPr>
            </w:pPr>
            <w:r>
              <w:rPr>
                <w:rFonts w:hint="eastAsia" w:ascii="宋体" w:hAnsi="宋体" w:eastAsia="宋体" w:cs="宋体"/>
                <w:lang w:val="en-US" w:eastAsia="zh-CN"/>
              </w:rPr>
              <w:t>508</w:t>
            </w:r>
          </w:p>
        </w:tc>
        <w:tc>
          <w:tcPr>
            <w:tcW w:w="2835" w:type="dxa"/>
            <w:noWrap w:val="0"/>
            <w:vAlign w:val="center"/>
          </w:tcPr>
          <w:p>
            <w:pPr>
              <w:pStyle w:val="14"/>
              <w:rPr>
                <w:rFonts w:hint="default" w:ascii="宋体" w:hAnsi="宋体" w:eastAsia="宋体" w:cs="宋体"/>
                <w:lang w:val="en-US" w:eastAsia="zh-CN"/>
              </w:rPr>
            </w:pPr>
            <w:r>
              <w:rPr>
                <w:rFonts w:hint="eastAsia" w:ascii="宋体" w:hAnsi="宋体" w:eastAsia="宋体" w:cs="宋体"/>
                <w:lang w:val="en-US" w:eastAsia="zh-CN"/>
              </w:rPr>
              <w:t>48.46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5"/>
              <w:rPr>
                <w:rFonts w:hint="eastAsia" w:ascii="宋体" w:hAnsi="宋体" w:eastAsia="宋体" w:cs="宋体"/>
                <w:lang w:eastAsia="zh-CN"/>
              </w:rPr>
            </w:pPr>
            <w:r>
              <w:rPr>
                <w:rFonts w:hint="eastAsia" w:ascii="宋体" w:hAnsi="宋体" w:eastAsia="宋体" w:cs="宋体"/>
                <w:lang w:eastAsia="zh-CN"/>
              </w:rPr>
              <w:t>2、车辆（台、辆）</w:t>
            </w:r>
          </w:p>
        </w:tc>
        <w:tc>
          <w:tcPr>
            <w:tcW w:w="2835" w:type="dxa"/>
            <w:noWrap w:val="0"/>
            <w:vAlign w:val="center"/>
          </w:tcPr>
          <w:p>
            <w:pPr>
              <w:pStyle w:val="16"/>
              <w:rPr>
                <w:rFonts w:hint="eastAsia" w:ascii="宋体" w:hAnsi="宋体" w:eastAsia="宋体" w:cs="宋体"/>
                <w:lang w:eastAsia="zh-CN"/>
              </w:rPr>
            </w:pPr>
            <w:r>
              <w:rPr>
                <w:rFonts w:hint="eastAsia" w:ascii="宋体" w:hAnsi="宋体" w:eastAsia="宋体" w:cs="宋体"/>
                <w:lang w:eastAsia="zh-CN"/>
              </w:rPr>
              <w:t>4</w:t>
            </w:r>
          </w:p>
        </w:tc>
        <w:tc>
          <w:tcPr>
            <w:tcW w:w="2835" w:type="dxa"/>
            <w:noWrap w:val="0"/>
            <w:vAlign w:val="center"/>
          </w:tcPr>
          <w:p>
            <w:pPr>
              <w:pStyle w:val="14"/>
              <w:rPr>
                <w:rFonts w:hint="eastAsia" w:ascii="宋体" w:hAnsi="宋体" w:eastAsia="宋体" w:cs="宋体"/>
                <w:lang w:eastAsia="zh-CN"/>
              </w:rPr>
            </w:pPr>
            <w:r>
              <w:rPr>
                <w:rFonts w:hint="eastAsia" w:ascii="宋体" w:hAnsi="宋体" w:eastAsia="宋体" w:cs="宋体"/>
                <w:lang w:eastAsia="zh-CN"/>
              </w:rP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5"/>
              <w:rPr>
                <w:rFonts w:hint="eastAsia" w:ascii="宋体" w:hAnsi="宋体" w:eastAsia="宋体" w:cs="宋体"/>
                <w:lang w:eastAsia="zh-CN"/>
              </w:rPr>
            </w:pPr>
            <w:r>
              <w:rPr>
                <w:rFonts w:hint="eastAsia" w:ascii="宋体" w:hAnsi="宋体" w:eastAsia="宋体" w:cs="宋体"/>
                <w:lang w:eastAsia="zh-CN"/>
              </w:rPr>
              <w:t>3、通用设备、家具、器具</w:t>
            </w:r>
          </w:p>
        </w:tc>
        <w:tc>
          <w:tcPr>
            <w:tcW w:w="2835" w:type="dxa"/>
            <w:noWrap w:val="0"/>
            <w:vAlign w:val="center"/>
          </w:tcPr>
          <w:p>
            <w:pPr>
              <w:pStyle w:val="16"/>
              <w:rPr>
                <w:rFonts w:hint="default" w:ascii="宋体" w:hAnsi="宋体" w:eastAsia="宋体" w:cs="宋体"/>
                <w:lang w:val="en-US" w:eastAsia="zh-CN"/>
              </w:rPr>
            </w:pPr>
            <w:r>
              <w:rPr>
                <w:rFonts w:hint="eastAsia" w:ascii="宋体" w:hAnsi="宋体" w:eastAsia="宋体" w:cs="宋体"/>
                <w:lang w:val="en-US" w:eastAsia="zh-CN"/>
              </w:rPr>
              <w:t>373</w:t>
            </w:r>
          </w:p>
        </w:tc>
        <w:tc>
          <w:tcPr>
            <w:tcW w:w="2835" w:type="dxa"/>
            <w:noWrap w:val="0"/>
            <w:vAlign w:val="center"/>
          </w:tcPr>
          <w:p>
            <w:pPr>
              <w:pStyle w:val="14"/>
              <w:rPr>
                <w:rFonts w:hint="default" w:ascii="宋体" w:hAnsi="宋体" w:eastAsia="宋体" w:cs="宋体"/>
                <w:lang w:val="en-US" w:eastAsia="zh-CN"/>
              </w:rPr>
            </w:pPr>
            <w:r>
              <w:rPr>
                <w:rFonts w:hint="eastAsia" w:ascii="宋体" w:hAnsi="宋体" w:eastAsia="宋体" w:cs="宋体"/>
                <w:lang w:val="en-US" w:eastAsia="zh-CN"/>
              </w:rPr>
              <w:t>112.2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5"/>
              <w:rPr>
                <w:rFonts w:hint="eastAsia" w:ascii="宋体" w:hAnsi="宋体" w:eastAsia="宋体" w:cs="宋体"/>
                <w:lang w:eastAsia="zh-CN"/>
              </w:rPr>
            </w:pPr>
            <w:r>
              <w:rPr>
                <w:rFonts w:hint="eastAsia" w:ascii="宋体" w:hAnsi="宋体" w:eastAsia="宋体" w:cs="宋体"/>
                <w:lang w:eastAsia="zh-CN"/>
              </w:rPr>
              <w:t>4、专用设备</w:t>
            </w:r>
          </w:p>
        </w:tc>
        <w:tc>
          <w:tcPr>
            <w:tcW w:w="2835" w:type="dxa"/>
            <w:noWrap w:val="0"/>
            <w:vAlign w:val="center"/>
          </w:tcPr>
          <w:p>
            <w:pPr>
              <w:pStyle w:val="16"/>
              <w:rPr>
                <w:rFonts w:hint="eastAsia" w:ascii="宋体" w:hAnsi="宋体" w:eastAsia="宋体" w:cs="宋体"/>
                <w:lang w:eastAsia="zh-CN"/>
              </w:rPr>
            </w:pPr>
            <w:r>
              <w:rPr>
                <w:rFonts w:hint="eastAsia" w:ascii="宋体" w:hAnsi="宋体" w:eastAsia="宋体" w:cs="宋体"/>
                <w:lang w:eastAsia="zh-CN"/>
              </w:rPr>
              <w:t>0</w:t>
            </w:r>
          </w:p>
        </w:tc>
        <w:tc>
          <w:tcPr>
            <w:tcW w:w="2835" w:type="dxa"/>
            <w:noWrap w:val="0"/>
            <w:vAlign w:val="center"/>
          </w:tcPr>
          <w:p>
            <w:pPr>
              <w:pStyle w:val="14"/>
              <w:rPr>
                <w:rFonts w:hint="eastAsia" w:ascii="宋体" w:hAnsi="宋体" w:eastAsia="宋体" w:cs="宋体"/>
                <w:lang w:eastAsia="zh-CN"/>
              </w:rPr>
            </w:pPr>
            <w:r>
              <w:rPr>
                <w:rFonts w:hint="eastAsia" w:ascii="宋体" w:hAnsi="宋体" w:eastAsia="宋体" w:cs="宋体"/>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5"/>
              <w:rPr>
                <w:rFonts w:hint="eastAsia" w:ascii="宋体" w:hAnsi="宋体" w:eastAsia="宋体" w:cs="宋体"/>
                <w:lang w:eastAsia="zh-CN"/>
              </w:rPr>
            </w:pPr>
            <w:r>
              <w:rPr>
                <w:rFonts w:hint="eastAsia" w:ascii="宋体" w:hAnsi="宋体" w:eastAsia="宋体" w:cs="宋体"/>
                <w:lang w:eastAsia="zh-CN"/>
              </w:rPr>
              <w:t>5、其他固定资产</w:t>
            </w:r>
          </w:p>
        </w:tc>
        <w:tc>
          <w:tcPr>
            <w:tcW w:w="2835" w:type="dxa"/>
            <w:noWrap w:val="0"/>
            <w:vAlign w:val="center"/>
          </w:tcPr>
          <w:p>
            <w:pPr>
              <w:pStyle w:val="16"/>
              <w:rPr>
                <w:rFonts w:hint="default" w:ascii="宋体" w:hAnsi="宋体" w:eastAsia="宋体" w:cs="宋体"/>
                <w:lang w:val="en-US" w:eastAsia="zh-CN"/>
              </w:rPr>
            </w:pPr>
            <w:r>
              <w:rPr>
                <w:rFonts w:hint="eastAsia" w:ascii="宋体" w:hAnsi="宋体" w:eastAsia="宋体" w:cs="宋体"/>
                <w:lang w:val="en-US" w:eastAsia="zh-CN"/>
              </w:rPr>
              <w:t>12</w:t>
            </w:r>
          </w:p>
        </w:tc>
        <w:tc>
          <w:tcPr>
            <w:tcW w:w="2835" w:type="dxa"/>
            <w:noWrap w:val="0"/>
            <w:vAlign w:val="center"/>
          </w:tcPr>
          <w:p>
            <w:pPr>
              <w:pStyle w:val="14"/>
              <w:rPr>
                <w:rFonts w:hint="default" w:ascii="宋体" w:hAnsi="宋体" w:eastAsia="宋体" w:cs="宋体"/>
                <w:lang w:val="en-US" w:eastAsia="zh-CN"/>
              </w:rPr>
            </w:pPr>
            <w:r>
              <w:rPr>
                <w:rFonts w:hint="eastAsia" w:ascii="宋体" w:hAnsi="宋体" w:eastAsia="宋体" w:cs="宋体"/>
                <w:lang w:val="en-US" w:eastAsia="zh-CN"/>
              </w:rPr>
              <w:t>19.34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bookmarkEnd w:id="16"/>
    <w:p>
      <w:pPr>
        <w:spacing w:before="10" w:after="10" w:line="240" w:lineRule="auto"/>
        <w:ind w:firstLine="640" w:firstLineChars="200"/>
        <w:jc w:val="left"/>
        <w:outlineLvl w:val="2"/>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firstLineChars="200"/>
        <w:jc w:val="left"/>
        <w:outlineLvl w:val="2"/>
      </w:pPr>
      <w:r>
        <w:rPr>
          <w:rFonts w:ascii="黑体" w:hAnsi="黑体" w:eastAsia="黑体" w:cs="黑体"/>
          <w:color w:val="000000"/>
          <w:sz w:val="32"/>
        </w:rPr>
        <w:t>九、其他需要说明的事项</w:t>
      </w:r>
      <w:bookmarkEnd w:id="17"/>
    </w:p>
    <w:p>
      <w:pPr>
        <w:spacing w:before="0" w:after="0" w:line="500" w:lineRule="exact"/>
        <w:ind w:firstLine="560" w:firstLineChars="20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r>
        <w:rPr>
          <w:rFonts w:hint="eastAsia" w:ascii="Times New Roman" w:hAnsi="Times New Roman" w:eastAsia="方正仿宋_GBK" w:cs="Times New Roman"/>
          <w:b w:val="0"/>
          <w:color w:val="000000"/>
          <w:sz w:val="28"/>
          <w:lang w:eastAsia="zh-CN"/>
        </w:rPr>
        <w:t>。</w:t>
      </w:r>
    </w:p>
    <w:p>
      <w:pPr>
        <w:tabs>
          <w:tab w:val="left" w:pos="6658"/>
        </w:tabs>
        <w:bidi w:val="0"/>
        <w:jc w:val="left"/>
        <w:rPr>
          <w:rFonts w:hint="eastAsia" w:eastAsia="宋体"/>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17D82"/>
    <w:multiLevelType w:val="singleLevel"/>
    <w:tmpl w:val="04717D8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YTVkMDNiMjAyMjg5Y2Q0YzRmY2E1YTA5YzYzZGQifQ=="/>
  </w:docVars>
  <w:rsids>
    <w:rsidRoot w:val="00000000"/>
    <w:rsid w:val="005E22DE"/>
    <w:rsid w:val="01A544B3"/>
    <w:rsid w:val="031B668D"/>
    <w:rsid w:val="06025AE9"/>
    <w:rsid w:val="063529E4"/>
    <w:rsid w:val="07047ECE"/>
    <w:rsid w:val="0BAA74DB"/>
    <w:rsid w:val="0D474B2A"/>
    <w:rsid w:val="0F3F7763"/>
    <w:rsid w:val="0FF643BB"/>
    <w:rsid w:val="12331667"/>
    <w:rsid w:val="13C540FC"/>
    <w:rsid w:val="177A5491"/>
    <w:rsid w:val="18CB12E9"/>
    <w:rsid w:val="1A1610BB"/>
    <w:rsid w:val="1EC16A83"/>
    <w:rsid w:val="1FFE21F4"/>
    <w:rsid w:val="239F0F6A"/>
    <w:rsid w:val="243D1A56"/>
    <w:rsid w:val="24885555"/>
    <w:rsid w:val="24BC729A"/>
    <w:rsid w:val="254075DC"/>
    <w:rsid w:val="26756609"/>
    <w:rsid w:val="27785187"/>
    <w:rsid w:val="27812B3E"/>
    <w:rsid w:val="27873B8F"/>
    <w:rsid w:val="283C25C4"/>
    <w:rsid w:val="2BB172BB"/>
    <w:rsid w:val="2BCD61F1"/>
    <w:rsid w:val="2BD4373B"/>
    <w:rsid w:val="2EFE4F3E"/>
    <w:rsid w:val="2F57653D"/>
    <w:rsid w:val="2F5C5965"/>
    <w:rsid w:val="2FB1608E"/>
    <w:rsid w:val="304A2A02"/>
    <w:rsid w:val="32B64C63"/>
    <w:rsid w:val="33A60E18"/>
    <w:rsid w:val="33D47F14"/>
    <w:rsid w:val="36251143"/>
    <w:rsid w:val="39217148"/>
    <w:rsid w:val="39D733F3"/>
    <w:rsid w:val="3A1C5C65"/>
    <w:rsid w:val="3AD72F96"/>
    <w:rsid w:val="3BDC608A"/>
    <w:rsid w:val="3DB21E04"/>
    <w:rsid w:val="3FEF1D74"/>
    <w:rsid w:val="44705C7F"/>
    <w:rsid w:val="47FE3578"/>
    <w:rsid w:val="49432792"/>
    <w:rsid w:val="4A722025"/>
    <w:rsid w:val="4BEC5D7C"/>
    <w:rsid w:val="4EE77AFA"/>
    <w:rsid w:val="4FED1EB1"/>
    <w:rsid w:val="50277C82"/>
    <w:rsid w:val="506B19F1"/>
    <w:rsid w:val="52151EFE"/>
    <w:rsid w:val="52E02222"/>
    <w:rsid w:val="58064F9E"/>
    <w:rsid w:val="588D141F"/>
    <w:rsid w:val="595B57C7"/>
    <w:rsid w:val="5AA21D49"/>
    <w:rsid w:val="5D230BDC"/>
    <w:rsid w:val="5EDA6CAA"/>
    <w:rsid w:val="60D559F9"/>
    <w:rsid w:val="64B97152"/>
    <w:rsid w:val="65C730E9"/>
    <w:rsid w:val="65FF22E5"/>
    <w:rsid w:val="66876EA9"/>
    <w:rsid w:val="67236BC5"/>
    <w:rsid w:val="67802A7A"/>
    <w:rsid w:val="6ACC6A7A"/>
    <w:rsid w:val="6C256AA0"/>
    <w:rsid w:val="6C4526AF"/>
    <w:rsid w:val="6D3651CB"/>
    <w:rsid w:val="6D4946AE"/>
    <w:rsid w:val="6DA939A2"/>
    <w:rsid w:val="6FD20682"/>
    <w:rsid w:val="70983CE4"/>
    <w:rsid w:val="730267F3"/>
    <w:rsid w:val="77AC2E37"/>
    <w:rsid w:val="77E45A61"/>
    <w:rsid w:val="79FF5100"/>
    <w:rsid w:val="7A152C1D"/>
    <w:rsid w:val="7A3A4D14"/>
    <w:rsid w:val="7E0977F0"/>
    <w:rsid w:val="7E9F3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sz w:val="32"/>
      <w:szCs w:val="32"/>
      <w:lang w:eastAsia="zh-CN"/>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9" Type="http://schemas.openxmlformats.org/officeDocument/2006/relationships/fontTable" Target="fontTable.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2023-03-13T09:54:15Z</dcterms:created>
  <dcterms:modified xsi:type="dcterms:W3CDTF">2023-03-13T01:54:15Z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2023-03-13T09:54:12Z</dcterms:created>
  <dcterms:modified xsi:type="dcterms:W3CDTF">2023-03-13T01:54:11Z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2023-03-13T09:54:32Z</dcterms:created>
  <dcterms:modified xsi:type="dcterms:W3CDTF">2023-03-13T01:54:32Z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2023-03-13T09:54:15Z</dcterms:created>
  <dcterms:modified xsi:type="dcterms:W3CDTF">2023-03-13T01:54:15Z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2023-03-13T09:54:32Z</dcterms:created>
  <dcterms:modified xsi:type="dcterms:W3CDTF">2023-03-13T01:54:31Z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2023-03-13T09:54:36Z</dcterms:created>
  <dcterms:modified xsi:type="dcterms:W3CDTF">2023-03-13T01:54:36Z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2023-03-13T09:54:39Z</dcterms:created>
  <dcterms:modified xsi:type="dcterms:W3CDTF">2023-03-13T01:54:39Z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2023-03-13T09:54:31Z</dcterms:created>
  <dcterms:modified xsi:type="dcterms:W3CDTF">2023-03-13T01:54:31Z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2023-03-13T09:54:31Z</dcterms:created>
  <dcterms:modified xsi:type="dcterms:W3CDTF">2023-03-13T01:54:31Z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2023-03-13T09:54:31Z</dcterms:created>
  <dcterms:modified xsi:type="dcterms:W3CDTF">2023-03-13T01:54:31Z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2023-03-13T09:54:42Z</dcterms:created>
  <dcterms:modified xsi:type="dcterms:W3CDTF">2023-03-13T01:54:42Z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2023-03-13T09:54:31Z</dcterms:created>
  <dcterms:modified xsi:type="dcterms:W3CDTF">2023-03-13T01:54:31Z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2023-03-13T09:54:31Z</dcterms:created>
  <dcterms:modified xsi:type="dcterms:W3CDTF">2023-03-13T01:54:31Z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2023-03-13T09:54:14Z</dcterms:created>
  <dcterms:modified xsi:type="dcterms:W3CDTF">2023-03-13T01:54:14Z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2023-03-13T09:54:31Z</dcterms:created>
  <dcterms:modified xsi:type="dcterms:W3CDTF">2023-03-13T01:54:31Z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2023-03-13T09:54:35Z</dcterms:created>
  <dcterms:modified xsi:type="dcterms:W3CDTF">2023-03-13T01:54:35Z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2023-03-13T09:54:31Z</dcterms:created>
  <dcterms:modified xsi:type="dcterms:W3CDTF">2023-03-13T01:54:31Z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2023-03-13T09:54:31Z</dcterms:created>
  <dcterms:modified xsi:type="dcterms:W3CDTF">2023-03-13T01:54:31Z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2023-03-13T09:54:30Z</dcterms:created>
  <dcterms:modified xsi:type="dcterms:W3CDTF">2023-03-13T01:54:30Z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2023-03-13T09:54:30Z</dcterms:created>
  <dcterms:modified xsi:type="dcterms:W3CDTF">2023-03-13T01:54:30Z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2023-03-13T09:54:30Z</dcterms:created>
  <dcterms:modified xsi:type="dcterms:W3CDTF">2023-03-13T01:54:30Z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2023-03-13T09:54:15Z</dcterms:created>
  <dcterms:modified xsi:type="dcterms:W3CDTF">2023-03-13T01:54:15Z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2023-03-13T09:54:30Z</dcterms:created>
  <dcterms:modified xsi:type="dcterms:W3CDTF">2023-03-13T01:54:30Z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2023-03-13T09:54:20Z</dcterms:created>
  <dcterms:modified xsi:type="dcterms:W3CDTF">2023-03-13T01:54:20Z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2023-03-13T09:54:46Z</dcterms:created>
  <dcterms:modified xsi:type="dcterms:W3CDTF">2023-03-13T01:54:46Z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2023-03-13T09:54:14Z</dcterms:created>
  <dcterms:modified xsi:type="dcterms:W3CDTF">2023-03-13T01:54:14Z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2023-03-13T09:54:14Z</dcterms:created>
  <dcterms:modified xsi:type="dcterms:W3CDTF">2023-03-13T01:54:14Z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2023-03-13T09:54:16Z</dcterms:created>
  <dcterms:modified xsi:type="dcterms:W3CDTF">2023-03-13T01:54:16Z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2023-03-13T09:54:16Z</dcterms:created>
  <dcterms:modified xsi:type="dcterms:W3CDTF">2023-03-13T01:54:16Z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2023-03-13T09:54:14Z</dcterms:created>
  <dcterms:modified xsi:type="dcterms:W3CDTF">2023-03-13T01:54:14Z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2023-03-13T09:54:15Z</dcterms:created>
  <dcterms:modified xsi:type="dcterms:W3CDTF">2023-03-13T01:54:15Z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2023-03-13T09:54:16Z</dcterms:created>
  <dcterms:modified xsi:type="dcterms:W3CDTF">2023-03-13T01:54:15Z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2023-03-13T09:54:45Z</dcterms:created>
  <dcterms:modified xsi:type="dcterms:W3CDTF">2023-03-13T01:54:45Z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2023-03-13T09:54:43Z</dcterms:created>
  <dcterms:modified xsi:type="dcterms:W3CDTF">2023-03-13T01:54:43Z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2023-03-13T09:54:15Z</dcterms:created>
  <dcterms:modified xsi:type="dcterms:W3CDTF">2023-03-13T01:54:15Z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2023-03-13T09:54:14Z</dcterms:created>
  <dcterms:modified xsi:type="dcterms:W3CDTF">2023-03-13T01:54:14Z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2023-03-13T09:54:15Z</dcterms:created>
  <dcterms:modified xsi:type="dcterms:W3CDTF">2023-03-13T01:54:15Z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2023-03-13T09:54:15Z</dcterms:created>
  <dcterms:modified xsi:type="dcterms:W3CDTF">2023-03-13T01:54:15Z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2023-03-13T09:54:32Z</dcterms:created>
  <dcterms:modified xsi:type="dcterms:W3CDTF">2023-03-13T01:54:32Z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2023-03-13T09:54:15Z</dcterms:created>
  <dcterms:modified xsi:type="dcterms:W3CDTF">2023-03-13T01:54:15Z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2023-03-13T09:54:39Z</dcterms:created>
  <dcterms:modified xsi:type="dcterms:W3CDTF">2023-03-13T01:54:39Z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3b72f68-2f6c-4cfe-a0eb-48bbad4b07d2}">
  <ds:schemaRefs/>
</ds:datastoreItem>
</file>

<file path=customXml/itemProps10.xml><?xml version="1.0" encoding="utf-8"?>
<ds:datastoreItem xmlns:ds="http://schemas.openxmlformats.org/officeDocument/2006/customXml" ds:itemID="{31ef5341-25aa-4b23-8fd0-c69e25c95e2a}">
  <ds:schemaRefs/>
</ds:datastoreItem>
</file>

<file path=customXml/itemProps11.xml><?xml version="1.0" encoding="utf-8"?>
<ds:datastoreItem xmlns:ds="http://schemas.openxmlformats.org/officeDocument/2006/customXml" ds:itemID="{f35a1d39-a199-4d84-9f4f-f12563547b32}">
  <ds:schemaRefs/>
</ds:datastoreItem>
</file>

<file path=customXml/itemProps12.xml><?xml version="1.0" encoding="utf-8"?>
<ds:datastoreItem xmlns:ds="http://schemas.openxmlformats.org/officeDocument/2006/customXml" ds:itemID="{c70f1098-9df4-4c16-94a4-e1685089d6a2}">
  <ds:schemaRefs/>
</ds:datastoreItem>
</file>

<file path=customXml/itemProps13.xml><?xml version="1.0" encoding="utf-8"?>
<ds:datastoreItem xmlns:ds="http://schemas.openxmlformats.org/officeDocument/2006/customXml" ds:itemID="{6f12d889-83f0-4b1c-8011-dcc88897affa}">
  <ds:schemaRefs/>
</ds:datastoreItem>
</file>

<file path=customXml/itemProps14.xml><?xml version="1.0" encoding="utf-8"?>
<ds:datastoreItem xmlns:ds="http://schemas.openxmlformats.org/officeDocument/2006/customXml" ds:itemID="{57b574dd-20b8-48e9-b966-165596e7829a}">
  <ds:schemaRefs/>
</ds:datastoreItem>
</file>

<file path=customXml/itemProps15.xml><?xml version="1.0" encoding="utf-8"?>
<ds:datastoreItem xmlns:ds="http://schemas.openxmlformats.org/officeDocument/2006/customXml" ds:itemID="{1189461e-243e-4ca6-9303-41d981e486c9}">
  <ds:schemaRefs/>
</ds:datastoreItem>
</file>

<file path=customXml/itemProps16.xml><?xml version="1.0" encoding="utf-8"?>
<ds:datastoreItem xmlns:ds="http://schemas.openxmlformats.org/officeDocument/2006/customXml" ds:itemID="{2372b473-5c20-47ca-b233-0bc89ad4ffb8}">
  <ds:schemaRefs/>
</ds:datastoreItem>
</file>

<file path=customXml/itemProps17.xml><?xml version="1.0" encoding="utf-8"?>
<ds:datastoreItem xmlns:ds="http://schemas.openxmlformats.org/officeDocument/2006/customXml" ds:itemID="{24e81aa7-cf9a-4d88-9351-93d713997b27}">
  <ds:schemaRefs/>
</ds:datastoreItem>
</file>

<file path=customXml/itemProps18.xml><?xml version="1.0" encoding="utf-8"?>
<ds:datastoreItem xmlns:ds="http://schemas.openxmlformats.org/officeDocument/2006/customXml" ds:itemID="{37d77109-7bfe-412a-8de5-ad5158464e67}">
  <ds:schemaRefs/>
</ds:datastoreItem>
</file>

<file path=customXml/itemProps19.xml><?xml version="1.0" encoding="utf-8"?>
<ds:datastoreItem xmlns:ds="http://schemas.openxmlformats.org/officeDocument/2006/customXml" ds:itemID="{d30acfcf-1ded-4621-9d4c-8ae6193292c3}">
  <ds:schemaRefs/>
</ds:datastoreItem>
</file>

<file path=customXml/itemProps2.xml><?xml version="1.0" encoding="utf-8"?>
<ds:datastoreItem xmlns:ds="http://schemas.openxmlformats.org/officeDocument/2006/customXml" ds:itemID="{b8b8aaa8-0b3f-4e9f-89ab-a445ef76e3ef}">
  <ds:schemaRefs/>
</ds:datastoreItem>
</file>

<file path=customXml/itemProps20.xml><?xml version="1.0" encoding="utf-8"?>
<ds:datastoreItem xmlns:ds="http://schemas.openxmlformats.org/officeDocument/2006/customXml" ds:itemID="{8a696e22-6a49-431d-b761-09b5b5fb9275}">
  <ds:schemaRefs/>
</ds:datastoreItem>
</file>

<file path=customXml/itemProps21.xml><?xml version="1.0" encoding="utf-8"?>
<ds:datastoreItem xmlns:ds="http://schemas.openxmlformats.org/officeDocument/2006/customXml" ds:itemID="{f4619d36-3e24-4a34-ab96-aa8baa8083c1}">
  <ds:schemaRefs/>
</ds:datastoreItem>
</file>

<file path=customXml/itemProps22.xml><?xml version="1.0" encoding="utf-8"?>
<ds:datastoreItem xmlns:ds="http://schemas.openxmlformats.org/officeDocument/2006/customXml" ds:itemID="{273326dc-a477-4a4d-b29c-d75e12d64c41}">
  <ds:schemaRefs/>
</ds:datastoreItem>
</file>

<file path=customXml/itemProps23.xml><?xml version="1.0" encoding="utf-8"?>
<ds:datastoreItem xmlns:ds="http://schemas.openxmlformats.org/officeDocument/2006/customXml" ds:itemID="{abe4b963-10f8-4582-a5a5-db035174e9eb}">
  <ds:schemaRefs/>
</ds:datastoreItem>
</file>

<file path=customXml/itemProps24.xml><?xml version="1.0" encoding="utf-8"?>
<ds:datastoreItem xmlns:ds="http://schemas.openxmlformats.org/officeDocument/2006/customXml" ds:itemID="{2da9b5af-1ca9-4592-9f53-d0438366afe9}">
  <ds:schemaRefs/>
</ds:datastoreItem>
</file>

<file path=customXml/itemProps25.xml><?xml version="1.0" encoding="utf-8"?>
<ds:datastoreItem xmlns:ds="http://schemas.openxmlformats.org/officeDocument/2006/customXml" ds:itemID="{e28d4b07-a801-47c0-a210-94a92b2ef6e6}">
  <ds:schemaRefs/>
</ds:datastoreItem>
</file>

<file path=customXml/itemProps26.xml><?xml version="1.0" encoding="utf-8"?>
<ds:datastoreItem xmlns:ds="http://schemas.openxmlformats.org/officeDocument/2006/customXml" ds:itemID="{cb6746f3-3410-44f4-97cc-d2f10cec587a}">
  <ds:schemaRefs/>
</ds:datastoreItem>
</file>

<file path=customXml/itemProps27.xml><?xml version="1.0" encoding="utf-8"?>
<ds:datastoreItem xmlns:ds="http://schemas.openxmlformats.org/officeDocument/2006/customXml" ds:itemID="{7a78aca1-126a-454a-b653-30b0a8574945}">
  <ds:schemaRefs/>
</ds:datastoreItem>
</file>

<file path=customXml/itemProps28.xml><?xml version="1.0" encoding="utf-8"?>
<ds:datastoreItem xmlns:ds="http://schemas.openxmlformats.org/officeDocument/2006/customXml" ds:itemID="{c094cd9a-de6c-4969-ab8e-37dcd033d368}">
  <ds:schemaRefs/>
</ds:datastoreItem>
</file>

<file path=customXml/itemProps29.xml><?xml version="1.0" encoding="utf-8"?>
<ds:datastoreItem xmlns:ds="http://schemas.openxmlformats.org/officeDocument/2006/customXml" ds:itemID="{84b6a439-008c-4934-8728-a93d22f8b18e}">
  <ds:schemaRefs/>
</ds:datastoreItem>
</file>

<file path=customXml/itemProps3.xml><?xml version="1.0" encoding="utf-8"?>
<ds:datastoreItem xmlns:ds="http://schemas.openxmlformats.org/officeDocument/2006/customXml" ds:itemID="{41663c13-56e9-4cb8-b0b6-18f00f46e249}">
  <ds:schemaRefs/>
</ds:datastoreItem>
</file>

<file path=customXml/itemProps30.xml><?xml version="1.0" encoding="utf-8"?>
<ds:datastoreItem xmlns:ds="http://schemas.openxmlformats.org/officeDocument/2006/customXml" ds:itemID="{2c173320-12cf-485b-8133-889ed7c8855d}">
  <ds:schemaRefs/>
</ds:datastoreItem>
</file>

<file path=customXml/itemProps31.xml><?xml version="1.0" encoding="utf-8"?>
<ds:datastoreItem xmlns:ds="http://schemas.openxmlformats.org/officeDocument/2006/customXml" ds:itemID="{836f98a6-f7a3-4e73-b09c-3707e6d33bde}">
  <ds:schemaRefs/>
</ds:datastoreItem>
</file>

<file path=customXml/itemProps32.xml><?xml version="1.0" encoding="utf-8"?>
<ds:datastoreItem xmlns:ds="http://schemas.openxmlformats.org/officeDocument/2006/customXml" ds:itemID="{a77508c8-b233-45d0-af75-5bb167d36f46}">
  <ds:schemaRefs/>
</ds:datastoreItem>
</file>

<file path=customXml/itemProps33.xml><?xml version="1.0" encoding="utf-8"?>
<ds:datastoreItem xmlns:ds="http://schemas.openxmlformats.org/officeDocument/2006/customXml" ds:itemID="{0a12adea-dd62-474c-9b89-7bfeacdf6df3}">
  <ds:schemaRefs/>
</ds:datastoreItem>
</file>

<file path=customXml/itemProps34.xml><?xml version="1.0" encoding="utf-8"?>
<ds:datastoreItem xmlns:ds="http://schemas.openxmlformats.org/officeDocument/2006/customXml" ds:itemID="{0d4bb9d7-6d2c-4d43-8f24-f73b3292f42f}">
  <ds:schemaRefs/>
</ds:datastoreItem>
</file>

<file path=customXml/itemProps35.xml><?xml version="1.0" encoding="utf-8"?>
<ds:datastoreItem xmlns:ds="http://schemas.openxmlformats.org/officeDocument/2006/customXml" ds:itemID="{4c92098b-3d4f-494e-b365-02e48aa30567}">
  <ds:schemaRefs/>
</ds:datastoreItem>
</file>

<file path=customXml/itemProps36.xml><?xml version="1.0" encoding="utf-8"?>
<ds:datastoreItem xmlns:ds="http://schemas.openxmlformats.org/officeDocument/2006/customXml" ds:itemID="{d3e0f5f6-9131-41d9-be01-e5d81ca99b61}">
  <ds:schemaRefs/>
</ds:datastoreItem>
</file>

<file path=customXml/itemProps37.xml><?xml version="1.0" encoding="utf-8"?>
<ds:datastoreItem xmlns:ds="http://schemas.openxmlformats.org/officeDocument/2006/customXml" ds:itemID="{84d553b1-fb98-4a56-9141-d195a2e1177f}">
  <ds:schemaRefs/>
</ds:datastoreItem>
</file>

<file path=customXml/itemProps38.xml><?xml version="1.0" encoding="utf-8"?>
<ds:datastoreItem xmlns:ds="http://schemas.openxmlformats.org/officeDocument/2006/customXml" ds:itemID="{f9ad7429-57c1-4d65-9341-b1a004e31854}">
  <ds:schemaRefs/>
</ds:datastoreItem>
</file>

<file path=customXml/itemProps39.xml><?xml version="1.0" encoding="utf-8"?>
<ds:datastoreItem xmlns:ds="http://schemas.openxmlformats.org/officeDocument/2006/customXml" ds:itemID="{6dddfaed-bff7-4888-8fba-0f47e8b6617a}">
  <ds:schemaRefs/>
</ds:datastoreItem>
</file>

<file path=customXml/itemProps4.xml><?xml version="1.0" encoding="utf-8"?>
<ds:datastoreItem xmlns:ds="http://schemas.openxmlformats.org/officeDocument/2006/customXml" ds:itemID="{900c4571-0d3e-409e-9aa1-1b89b6a6582c}">
  <ds:schemaRefs/>
</ds:datastoreItem>
</file>

<file path=customXml/itemProps40.xml><?xml version="1.0" encoding="utf-8"?>
<ds:datastoreItem xmlns:ds="http://schemas.openxmlformats.org/officeDocument/2006/customXml" ds:itemID="{d70e14d3-677f-4f74-90be-a7723877ecc2}">
  <ds:schemaRefs/>
</ds:datastoreItem>
</file>

<file path=customXml/itemProps41.xml><?xml version="1.0" encoding="utf-8"?>
<ds:datastoreItem xmlns:ds="http://schemas.openxmlformats.org/officeDocument/2006/customXml" ds:itemID="{08e6d59b-d382-4e19-9679-788dfada0329}">
  <ds:schemaRefs/>
</ds:datastoreItem>
</file>

<file path=customXml/itemProps42.xml><?xml version="1.0" encoding="utf-8"?>
<ds:datastoreItem xmlns:ds="http://schemas.openxmlformats.org/officeDocument/2006/customXml" ds:itemID="{c86f4df6-ac85-46f1-87ba-6d6eee6925c1}">
  <ds:schemaRefs/>
</ds:datastoreItem>
</file>

<file path=customXml/itemProps43.xml><?xml version="1.0" encoding="utf-8"?>
<ds:datastoreItem xmlns:ds="http://schemas.openxmlformats.org/officeDocument/2006/customXml" ds:itemID="{91dfe806-f784-456a-ae2a-507923f70769}">
  <ds:schemaRefs/>
</ds:datastoreItem>
</file>

<file path=customXml/itemProps44.xml><?xml version="1.0" encoding="utf-8"?>
<ds:datastoreItem xmlns:ds="http://schemas.openxmlformats.org/officeDocument/2006/customXml" ds:itemID="{6e811016-1ca4-4844-9600-45386eba534b}">
  <ds:schemaRefs/>
</ds:datastoreItem>
</file>

<file path=customXml/itemProps45.xml><?xml version="1.0" encoding="utf-8"?>
<ds:datastoreItem xmlns:ds="http://schemas.openxmlformats.org/officeDocument/2006/customXml" ds:itemID="{dc85ef2f-2d6f-4a38-a7f2-900368600664}">
  <ds:schemaRefs/>
</ds:datastoreItem>
</file>

<file path=customXml/itemProps46.xml><?xml version="1.0" encoding="utf-8"?>
<ds:datastoreItem xmlns:ds="http://schemas.openxmlformats.org/officeDocument/2006/customXml" ds:itemID="{04fddb82-7b97-4b3b-b815-96c98c9864bb}">
  <ds:schemaRefs/>
</ds:datastoreItem>
</file>

<file path=customXml/itemProps47.xml><?xml version="1.0" encoding="utf-8"?>
<ds:datastoreItem xmlns:ds="http://schemas.openxmlformats.org/officeDocument/2006/customXml" ds:itemID="{543105f6-6d28-44c5-839e-accb563313f6}">
  <ds:schemaRefs/>
</ds:datastoreItem>
</file>

<file path=customXml/itemProps48.xml><?xml version="1.0" encoding="utf-8"?>
<ds:datastoreItem xmlns:ds="http://schemas.openxmlformats.org/officeDocument/2006/customXml" ds:itemID="{ce99cb3f-759d-4d66-9df7-03ffdee8620e}">
  <ds:schemaRefs/>
</ds:datastoreItem>
</file>

<file path=customXml/itemProps49.xml><?xml version="1.0" encoding="utf-8"?>
<ds:datastoreItem xmlns:ds="http://schemas.openxmlformats.org/officeDocument/2006/customXml" ds:itemID="{35936d69-46a4-479d-82ce-45cf85df4425}">
  <ds:schemaRefs/>
</ds:datastoreItem>
</file>

<file path=customXml/itemProps5.xml><?xml version="1.0" encoding="utf-8"?>
<ds:datastoreItem xmlns:ds="http://schemas.openxmlformats.org/officeDocument/2006/customXml" ds:itemID="{d570c706-70bb-4d4c-b3cd-e513a4bd1b9c}">
  <ds:schemaRefs/>
</ds:datastoreItem>
</file>

<file path=customXml/itemProps50.xml><?xml version="1.0" encoding="utf-8"?>
<ds:datastoreItem xmlns:ds="http://schemas.openxmlformats.org/officeDocument/2006/customXml" ds:itemID="{6205191c-cc43-4e7e-94c1-fe1d8740bd94}">
  <ds:schemaRefs/>
</ds:datastoreItem>
</file>

<file path=customXml/itemProps51.xml><?xml version="1.0" encoding="utf-8"?>
<ds:datastoreItem xmlns:ds="http://schemas.openxmlformats.org/officeDocument/2006/customXml" ds:itemID="{ed2ebb86-96e5-421e-b29e-5a4dc2a68a40}">
  <ds:schemaRefs/>
</ds:datastoreItem>
</file>

<file path=customXml/itemProps52.xml><?xml version="1.0" encoding="utf-8"?>
<ds:datastoreItem xmlns:ds="http://schemas.openxmlformats.org/officeDocument/2006/customXml" ds:itemID="{abc0556c-9569-41c7-b32e-1f9bf24d7da5}">
  <ds:schemaRefs/>
</ds:datastoreItem>
</file>

<file path=customXml/itemProps53.xml><?xml version="1.0" encoding="utf-8"?>
<ds:datastoreItem xmlns:ds="http://schemas.openxmlformats.org/officeDocument/2006/customXml" ds:itemID="{8b45ac14-79a6-4f10-a7fb-5e23e45eda47}">
  <ds:schemaRefs/>
</ds:datastoreItem>
</file>

<file path=customXml/itemProps54.xml><?xml version="1.0" encoding="utf-8"?>
<ds:datastoreItem xmlns:ds="http://schemas.openxmlformats.org/officeDocument/2006/customXml" ds:itemID="{73a3a34a-efca-4409-99b9-5ab3f5e34a0a}">
  <ds:schemaRefs/>
</ds:datastoreItem>
</file>

<file path=customXml/itemProps55.xml><?xml version="1.0" encoding="utf-8"?>
<ds:datastoreItem xmlns:ds="http://schemas.openxmlformats.org/officeDocument/2006/customXml" ds:itemID="{641552ba-3025-4682-8c0f-9d80c21e6b9b}">
  <ds:schemaRefs/>
</ds:datastoreItem>
</file>

<file path=customXml/itemProps56.xml><?xml version="1.0" encoding="utf-8"?>
<ds:datastoreItem xmlns:ds="http://schemas.openxmlformats.org/officeDocument/2006/customXml" ds:itemID="{63c55252-a4ba-4b4c-9f2e-622df8faefcc}">
  <ds:schemaRefs/>
</ds:datastoreItem>
</file>

<file path=customXml/itemProps57.xml><?xml version="1.0" encoding="utf-8"?>
<ds:datastoreItem xmlns:ds="http://schemas.openxmlformats.org/officeDocument/2006/customXml" ds:itemID="{c9e4e9a3-d23f-4f92-94e8-bb57276f0826}">
  <ds:schemaRefs/>
</ds:datastoreItem>
</file>

<file path=customXml/itemProps58.xml><?xml version="1.0" encoding="utf-8"?>
<ds:datastoreItem xmlns:ds="http://schemas.openxmlformats.org/officeDocument/2006/customXml" ds:itemID="{bd3121f2-0e16-4fae-aa90-63f3cc1231a0}">
  <ds:schemaRefs/>
</ds:datastoreItem>
</file>

<file path=customXml/itemProps59.xml><?xml version="1.0" encoding="utf-8"?>
<ds:datastoreItem xmlns:ds="http://schemas.openxmlformats.org/officeDocument/2006/customXml" ds:itemID="{ad9f5bc7-1bb4-43ec-8620-a11d83542a1d}">
  <ds:schemaRefs/>
</ds:datastoreItem>
</file>

<file path=customXml/itemProps6.xml><?xml version="1.0" encoding="utf-8"?>
<ds:datastoreItem xmlns:ds="http://schemas.openxmlformats.org/officeDocument/2006/customXml" ds:itemID="{24d8aaa0-3494-4e7a-a4bb-7d6d3dd4a639}">
  <ds:schemaRefs/>
</ds:datastoreItem>
</file>

<file path=customXml/itemProps60.xml><?xml version="1.0" encoding="utf-8"?>
<ds:datastoreItem xmlns:ds="http://schemas.openxmlformats.org/officeDocument/2006/customXml" ds:itemID="{3109d4ed-fac4-4ae6-afdb-c29844f959b9}">
  <ds:schemaRefs/>
</ds:datastoreItem>
</file>

<file path=customXml/itemProps61.xml><?xml version="1.0" encoding="utf-8"?>
<ds:datastoreItem xmlns:ds="http://schemas.openxmlformats.org/officeDocument/2006/customXml" ds:itemID="{013ebe0e-af45-4d37-936f-a76e5e39af18}">
  <ds:schemaRefs/>
</ds:datastoreItem>
</file>

<file path=customXml/itemProps62.xml><?xml version="1.0" encoding="utf-8"?>
<ds:datastoreItem xmlns:ds="http://schemas.openxmlformats.org/officeDocument/2006/customXml" ds:itemID="{cde34f34-6a2a-4ff7-a979-3ddbc4b9e551}">
  <ds:schemaRefs/>
</ds:datastoreItem>
</file>

<file path=customXml/itemProps63.xml><?xml version="1.0" encoding="utf-8"?>
<ds:datastoreItem xmlns:ds="http://schemas.openxmlformats.org/officeDocument/2006/customXml" ds:itemID="{36159a22-19bf-43ed-abdb-3b8c7c599284}">
  <ds:schemaRefs/>
</ds:datastoreItem>
</file>

<file path=customXml/itemProps64.xml><?xml version="1.0" encoding="utf-8"?>
<ds:datastoreItem xmlns:ds="http://schemas.openxmlformats.org/officeDocument/2006/customXml" ds:itemID="{366efae7-bba1-4a68-afb7-13c030f697b4}">
  <ds:schemaRefs/>
</ds:datastoreItem>
</file>

<file path=customXml/itemProps65.xml><?xml version="1.0" encoding="utf-8"?>
<ds:datastoreItem xmlns:ds="http://schemas.openxmlformats.org/officeDocument/2006/customXml" ds:itemID="{d73c2bde-6cda-4536-8583-9db794ea2fe0}">
  <ds:schemaRefs/>
</ds:datastoreItem>
</file>

<file path=customXml/itemProps66.xml><?xml version="1.0" encoding="utf-8"?>
<ds:datastoreItem xmlns:ds="http://schemas.openxmlformats.org/officeDocument/2006/customXml" ds:itemID="{079d38fd-592c-413e-9a1d-df63c5b525a6}">
  <ds:schemaRefs/>
</ds:datastoreItem>
</file>

<file path=customXml/itemProps67.xml><?xml version="1.0" encoding="utf-8"?>
<ds:datastoreItem xmlns:ds="http://schemas.openxmlformats.org/officeDocument/2006/customXml" ds:itemID="{e49dd6f2-d45e-4623-b730-d8a1e4a43cac}">
  <ds:schemaRefs/>
</ds:datastoreItem>
</file>

<file path=customXml/itemProps68.xml><?xml version="1.0" encoding="utf-8"?>
<ds:datastoreItem xmlns:ds="http://schemas.openxmlformats.org/officeDocument/2006/customXml" ds:itemID="{edc6ce7f-7e8c-4fdf-aae8-d35717c4eb92}">
  <ds:schemaRefs/>
</ds:datastoreItem>
</file>

<file path=customXml/itemProps69.xml><?xml version="1.0" encoding="utf-8"?>
<ds:datastoreItem xmlns:ds="http://schemas.openxmlformats.org/officeDocument/2006/customXml" ds:itemID="{6fe137f3-136e-42aa-af3c-d7190b779977}">
  <ds:schemaRefs/>
</ds:datastoreItem>
</file>

<file path=customXml/itemProps7.xml><?xml version="1.0" encoding="utf-8"?>
<ds:datastoreItem xmlns:ds="http://schemas.openxmlformats.org/officeDocument/2006/customXml" ds:itemID="{2528249b-3856-478f-980c-21949ec6b504}">
  <ds:schemaRefs/>
</ds:datastoreItem>
</file>

<file path=customXml/itemProps70.xml><?xml version="1.0" encoding="utf-8"?>
<ds:datastoreItem xmlns:ds="http://schemas.openxmlformats.org/officeDocument/2006/customXml" ds:itemID="{629018d6-bd0e-4907-a7fe-92ba3f89277c}">
  <ds:schemaRefs/>
</ds:datastoreItem>
</file>

<file path=customXml/itemProps71.xml><?xml version="1.0" encoding="utf-8"?>
<ds:datastoreItem xmlns:ds="http://schemas.openxmlformats.org/officeDocument/2006/customXml" ds:itemID="{0e11a1f6-0173-4174-8632-57d258531bdc}">
  <ds:schemaRefs/>
</ds:datastoreItem>
</file>

<file path=customXml/itemProps72.xml><?xml version="1.0" encoding="utf-8"?>
<ds:datastoreItem xmlns:ds="http://schemas.openxmlformats.org/officeDocument/2006/customXml" ds:itemID="{d1c6bee5-91ed-4fab-9040-c2f066c2e3c2}">
  <ds:schemaRefs/>
</ds:datastoreItem>
</file>

<file path=customXml/itemProps73.xml><?xml version="1.0" encoding="utf-8"?>
<ds:datastoreItem xmlns:ds="http://schemas.openxmlformats.org/officeDocument/2006/customXml" ds:itemID="{f3293232-1f22-4c4f-845a-47038e2a4d44}">
  <ds:schemaRefs/>
</ds:datastoreItem>
</file>

<file path=customXml/itemProps74.xml><?xml version="1.0" encoding="utf-8"?>
<ds:datastoreItem xmlns:ds="http://schemas.openxmlformats.org/officeDocument/2006/customXml" ds:itemID="{20d3e256-23aa-4840-a27e-d31d0a758cc3}">
  <ds:schemaRefs/>
</ds:datastoreItem>
</file>

<file path=customXml/itemProps75.xml><?xml version="1.0" encoding="utf-8"?>
<ds:datastoreItem xmlns:ds="http://schemas.openxmlformats.org/officeDocument/2006/customXml" ds:itemID="{86af2c0a-e11e-4159-9fe9-6774599ac62a}">
  <ds:schemaRefs/>
</ds:datastoreItem>
</file>

<file path=customXml/itemProps76.xml><?xml version="1.0" encoding="utf-8"?>
<ds:datastoreItem xmlns:ds="http://schemas.openxmlformats.org/officeDocument/2006/customXml" ds:itemID="{da4edba0-74a3-4581-b5a2-45c22b3d576b}">
  <ds:schemaRefs/>
</ds:datastoreItem>
</file>

<file path=customXml/itemProps77.xml><?xml version="1.0" encoding="utf-8"?>
<ds:datastoreItem xmlns:ds="http://schemas.openxmlformats.org/officeDocument/2006/customXml" ds:itemID="{8430e668-8d5e-454e-b601-d6d9c1d3e9ed}">
  <ds:schemaRefs/>
</ds:datastoreItem>
</file>

<file path=customXml/itemProps78.xml><?xml version="1.0" encoding="utf-8"?>
<ds:datastoreItem xmlns:ds="http://schemas.openxmlformats.org/officeDocument/2006/customXml" ds:itemID="{9aad7330-6928-43bf-97d4-a262c5e2d046}">
  <ds:schemaRefs/>
</ds:datastoreItem>
</file>

<file path=customXml/itemProps79.xml><?xml version="1.0" encoding="utf-8"?>
<ds:datastoreItem xmlns:ds="http://schemas.openxmlformats.org/officeDocument/2006/customXml" ds:itemID="{fabeb9e3-349d-4473-a839-1023bb1532b4}">
  <ds:schemaRefs/>
</ds:datastoreItem>
</file>

<file path=customXml/itemProps8.xml><?xml version="1.0" encoding="utf-8"?>
<ds:datastoreItem xmlns:ds="http://schemas.openxmlformats.org/officeDocument/2006/customXml" ds:itemID="{23a2fde9-6718-4b2c-9715-8e4096b8a0cd}">
  <ds:schemaRefs/>
</ds:datastoreItem>
</file>

<file path=customXml/itemProps80.xml><?xml version="1.0" encoding="utf-8"?>
<ds:datastoreItem xmlns:ds="http://schemas.openxmlformats.org/officeDocument/2006/customXml" ds:itemID="{b3860bb6-bc80-4b96-85a7-f90309d8fc6d}">
  <ds:schemaRefs/>
</ds:datastoreItem>
</file>

<file path=customXml/itemProps81.xml><?xml version="1.0" encoding="utf-8"?>
<ds:datastoreItem xmlns:ds="http://schemas.openxmlformats.org/officeDocument/2006/customXml" ds:itemID="{26cc27fa-e467-4e3e-be2b-5f63192e9a1f}">
  <ds:schemaRefs/>
</ds:datastoreItem>
</file>

<file path=customXml/itemProps82.xml><?xml version="1.0" encoding="utf-8"?>
<ds:datastoreItem xmlns:ds="http://schemas.openxmlformats.org/officeDocument/2006/customXml" ds:itemID="{40ee0d17-5e32-4a79-bc3b-bb8bc6a491aa}">
  <ds:schemaRefs/>
</ds:datastoreItem>
</file>

<file path=customXml/itemProps9.xml><?xml version="1.0" encoding="utf-8"?>
<ds:datastoreItem xmlns:ds="http://schemas.openxmlformats.org/officeDocument/2006/customXml" ds:itemID="{0ba4da28-25f4-4bec-a7f2-1e80d4187e1b}">
  <ds:schemaRefs/>
</ds:datastoreItem>
</file>

<file path=docProps/app.xml><?xml version="1.0" encoding="utf-8"?>
<Properties xmlns="http://schemas.openxmlformats.org/officeDocument/2006/extended-properties" xmlns:vt="http://schemas.openxmlformats.org/officeDocument/2006/docPropsVTypes">
  <Pages>48</Pages>
  <Words>12231</Words>
  <Characters>14565</Characters>
  <TotalTime>2</TotalTime>
  <ScaleCrop>false</ScaleCrop>
  <LinksUpToDate>false</LinksUpToDate>
  <CharactersWithSpaces>14755</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2023-03-13T09:54:00Z</dcterms:created>
  <dc:creator>htdn</dc:creator>
  <cp:lastModifiedBy>Administrator</cp:lastModifiedBy>
  <dcterms:modified xsi:type="dcterms:W3CDTF">2024-09-12T00:57:29Z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2AD1CF5C618F4DC8BDFECDE035385969</vt:lpwstr>
  </property>
</Properties>
</file>