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after="0" w:line="240" w:lineRule="auto"/>
        <w:ind w:firstLine="0"/>
        <w:jc w:val="center"/>
        <w:outlineLvl w:val="0"/>
        <w:rPr>
          <w:rFonts w:ascii="Times New Roman" w:hAnsi="Times New Roman" w:eastAsia="Times New Roman"/>
          <w:kern w:val="0"/>
          <w:sz w:val="24"/>
          <w:lang w:eastAsia="uk-UA"/>
        </w:rPr>
      </w:pPr>
      <w:bookmarkStart w:id="2" w:name="_GoBack"/>
      <w:bookmarkEnd w:id="2"/>
      <w:r>
        <w:rPr>
          <w:rFonts w:ascii="黑体" w:hAnsi="黑体" w:eastAsia="黑体" w:cs="黑体"/>
          <w:b/>
          <w:color w:val="000000"/>
          <w:kern w:val="0"/>
          <w:sz w:val="44"/>
          <w:lang w:eastAsia="uk-UA"/>
        </w:rPr>
        <w:t>2024年单位预算信息公开目录</w:t>
      </w:r>
    </w:p>
    <w:p>
      <w:pPr>
        <w:widowControl/>
        <w:spacing w:before="0" w:after="0" w:line="240" w:lineRule="auto"/>
        <w:ind w:firstLine="0"/>
        <w:jc w:val="center"/>
        <w:outlineLvl w:val="9"/>
        <w:rPr>
          <w:rFonts w:ascii="Times New Roman" w:hAnsi="Times New Roman" w:eastAsia="Times New Roman"/>
          <w:kern w:val="0"/>
          <w:sz w:val="24"/>
          <w:lang w:eastAsia="uk-UA"/>
        </w:rPr>
      </w:pPr>
      <w:r>
        <w:rPr>
          <w:rFonts w:ascii="黑体" w:hAnsi="黑体" w:eastAsia="黑体" w:cs="黑体"/>
          <w:b/>
          <w:color w:val="000000"/>
          <w:kern w:val="0"/>
          <w:sz w:val="30"/>
          <w:lang w:eastAsia="uk-UA"/>
        </w:rPr>
        <w:t xml:space="preserve"> </w:t>
      </w:r>
    </w:p>
    <w:p>
      <w:pPr>
        <w:spacing w:before="0" w:after="0" w:line="240" w:lineRule="auto"/>
        <w:ind w:firstLine="0"/>
        <w:jc w:val="left"/>
        <w:outlineLvl w:val="9"/>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TOC \o "4-4" \h \z \u</w:instrText>
      </w:r>
      <w:r>
        <w:rPr>
          <w:rFonts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zh-CN" w:bidi="ar-SA"/>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lang w:eastAsia="zh-CN"/>
        </w:rPr>
        <w:t>五</w:t>
      </w:r>
      <w:r>
        <w:t>、</w:t>
      </w:r>
      <w:r>
        <w:rPr>
          <w:rFonts w:hint="eastAsia"/>
          <w:lang w:eastAsia="zh-CN"/>
        </w:rPr>
        <w:t>单位</w:t>
      </w:r>
      <w:r>
        <w:t>项目预算安排情况及绩效目标</w:t>
      </w:r>
      <w:r>
        <w:tab/>
      </w:r>
      <w:r>
        <w:rPr>
          <w:rFonts w:hint="eastAsia"/>
          <w:lang w:val="en-US" w:eastAsia="zh-CN"/>
        </w:rPr>
        <w:t>1</w:t>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eastAsia="zh-CN"/>
        </w:rPr>
        <w:t>六</w:t>
      </w:r>
      <w:r>
        <w:t>、政府采购预算情况</w:t>
      </w:r>
      <w:r>
        <w:tab/>
      </w:r>
      <w:r>
        <w:rPr>
          <w:rFonts w:hint="eastAsia"/>
          <w:lang w:val="en-US" w:eastAsia="zh-CN"/>
        </w:rPr>
        <w:t>2</w:t>
      </w:r>
      <w:r>
        <w:fldChar w:fldCharType="end"/>
      </w:r>
      <w:r>
        <w:rPr>
          <w:rFonts w:hint="eastAsia"/>
          <w:lang w:val="en-US" w:eastAsia="zh-CN"/>
        </w:rPr>
        <w:t>4</w:t>
      </w:r>
    </w:p>
    <w:p>
      <w:pPr>
        <w:pStyle w:val="2"/>
        <w:tabs>
          <w:tab w:val="right" w:leader="dot" w:pos="14562"/>
        </w:tabs>
      </w:pPr>
      <w:r>
        <w:fldChar w:fldCharType="begin"/>
      </w:r>
      <w:r>
        <w:instrText xml:space="preserve"> HYPERLINK \l "_Toc_3_3_0000000018" </w:instrText>
      </w:r>
      <w:r>
        <w:fldChar w:fldCharType="separate"/>
      </w:r>
      <w:r>
        <w:rPr>
          <w:rFonts w:hint="eastAsia"/>
          <w:lang w:eastAsia="zh-CN"/>
        </w:rPr>
        <w:t>七</w:t>
      </w:r>
      <w:r>
        <w:t>、国有资产信息</w:t>
      </w:r>
      <w:r>
        <w:tab/>
      </w:r>
      <w:r>
        <w:fldChar w:fldCharType="begin"/>
      </w:r>
      <w:r>
        <w:instrText xml:space="preserve">PAGEREF _Toc_3_3_0000000018 \h</w:instrText>
      </w:r>
      <w:r>
        <w:fldChar w:fldCharType="separate"/>
      </w:r>
      <w:r>
        <w:t>2</w:t>
      </w:r>
      <w:r>
        <w:rPr>
          <w:rFonts w:hint="eastAsia"/>
          <w:lang w:val="en-US" w:eastAsia="zh-CN"/>
        </w:rPr>
        <w:t>5</w:t>
      </w:r>
      <w:r>
        <w:fldChar w:fldCharType="end"/>
      </w:r>
      <w:r>
        <w:fldChar w:fldCharType="end"/>
      </w:r>
    </w:p>
    <w:p>
      <w:pPr>
        <w:pStyle w:val="2"/>
        <w:tabs>
          <w:tab w:val="right" w:leader="dot" w:pos="14562"/>
        </w:tabs>
      </w:pPr>
      <w:r>
        <w:fldChar w:fldCharType="begin"/>
      </w:r>
      <w:r>
        <w:instrText xml:space="preserve"> HYPERLINK \l "_Toc_3_3_0000000019" </w:instrText>
      </w:r>
      <w:r>
        <w:fldChar w:fldCharType="separate"/>
      </w:r>
      <w:r>
        <w:rPr>
          <w:rFonts w:hint="eastAsia"/>
          <w:lang w:eastAsia="zh-CN"/>
        </w:rPr>
        <w:t>八</w:t>
      </w:r>
      <w:r>
        <w:t>、名词解释</w:t>
      </w:r>
      <w:r>
        <w:tab/>
      </w:r>
      <w:r>
        <w:rPr>
          <w:rFonts w:hint="eastAsia"/>
          <w:lang w:val="en-US" w:eastAsia="zh-CN"/>
        </w:rPr>
        <w:t>26</w:t>
      </w:r>
      <w:r>
        <w:fldChar w:fldCharType="end"/>
      </w:r>
    </w:p>
    <w:p>
      <w:pPr>
        <w:pStyle w:val="2"/>
        <w:tabs>
          <w:tab w:val="right" w:leader="dot" w:pos="14562"/>
        </w:tabs>
      </w:pPr>
      <w:r>
        <w:fldChar w:fldCharType="begin"/>
      </w:r>
      <w:r>
        <w:instrText xml:space="preserve"> HYPERLINK \l "_Toc_3_3_0000000020" </w:instrText>
      </w:r>
      <w:r>
        <w:fldChar w:fldCharType="separate"/>
      </w:r>
      <w:r>
        <w:rPr>
          <w:rFonts w:hint="eastAsia"/>
          <w:lang w:eastAsia="zh-CN"/>
        </w:rPr>
        <w:t>九</w:t>
      </w:r>
      <w:r>
        <w:t>、其他需要说明的事项</w:t>
      </w:r>
      <w:r>
        <w:tab/>
      </w:r>
      <w:r>
        <w:fldChar w:fldCharType="begin"/>
      </w:r>
      <w:r>
        <w:instrText xml:space="preserve">PAGEREF _Toc_3_3_0000000020 \h</w:instrText>
      </w:r>
      <w:r>
        <w:fldChar w:fldCharType="separate"/>
      </w:r>
      <w:r>
        <w:t>2</w:t>
      </w:r>
      <w:r>
        <w:rPr>
          <w:rFonts w:hint="eastAsia"/>
          <w:lang w:val="en-US" w:eastAsia="zh-CN"/>
        </w:rPr>
        <w:t>7</w:t>
      </w:r>
      <w:r>
        <w:fldChar w:fldCharType="end"/>
      </w:r>
      <w:r>
        <w:fldChar w:fldCharType="end"/>
      </w:r>
    </w:p>
    <w:p>
      <w:pPr>
        <w:tabs>
          <w:tab w:val="right" w:leader="dot" w:pos="14562"/>
        </w:tabs>
        <w:spacing w:before="120" w:line="240" w:lineRule="auto"/>
        <w:ind w:firstLine="560"/>
        <w:rPr>
          <w:rFonts w:ascii="Times New Roman" w:hAnsi="Times New Roman" w:eastAsia="方正仿宋_GBK" w:cs="Times New Roman"/>
          <w:color w:val="000000"/>
          <w:sz w:val="28"/>
          <w:szCs w:val="24"/>
          <w:lang w:val="en-US" w:eastAsia="uk-UA" w:bidi="ar-SA"/>
        </w:rPr>
      </w:pPr>
      <w:r>
        <w:fldChar w:fldCharType="end"/>
      </w:r>
    </w:p>
    <w:p>
      <w:pPr>
        <w:sectPr>
          <w:pgSz w:w="16840" w:h="11900" w:orient="landscape"/>
          <w:pgMar w:top="1587" w:right="1134" w:bottom="1361" w:left="1134" w:header="720" w:footer="720" w:gutter="0"/>
          <w:pgNumType w:start="1"/>
          <w:cols w:space="720" w:num="1"/>
        </w:sectPr>
      </w:pPr>
      <w:r>
        <w:rPr>
          <w:rFonts w:ascii="Times New Roman" w:hAnsi="Times New Roman" w:eastAsia="Times New Roman"/>
          <w:kern w:val="0"/>
          <w:sz w:val="24"/>
          <w:lang w:eastAsia="uk-UA"/>
        </w:rPr>
        <w:fldChar w:fldCharType="end"/>
      </w:r>
    </w:p>
    <w:p>
      <w:pPr>
        <w:keepNext w:val="0"/>
        <w:keepLines w:val="0"/>
        <w:pageBreakBefore w:val="0"/>
        <w:widowControl/>
        <w:kinsoku/>
        <w:wordWrap/>
        <w:overflowPunct/>
        <w:topLinePunct w:val="0"/>
        <w:autoSpaceDE/>
        <w:autoSpaceDN/>
        <w:bidi w:val="0"/>
        <w:adjustRightInd/>
        <w:snapToGrid w:val="0"/>
        <w:spacing w:before="0" w:after="0" w:line="578" w:lineRule="exact"/>
        <w:ind w:firstLine="0"/>
        <w:jc w:val="center"/>
        <w:textAlignment w:val="auto"/>
        <w:outlineLvl w:val="4"/>
        <w:rPr>
          <w:rFonts w:hint="eastAsia" w:ascii="黑体" w:hAnsi="黑体" w:eastAsia="黑体" w:cs="黑体"/>
          <w:kern w:val="0"/>
          <w:sz w:val="32"/>
          <w:szCs w:val="32"/>
          <w:lang w:eastAsia="uk-UA"/>
        </w:rPr>
      </w:pPr>
      <w:r>
        <w:rPr>
          <w:rFonts w:hint="eastAsia" w:ascii="黑体" w:hAnsi="黑体" w:eastAsia="黑体" w:cs="黑体"/>
          <w:color w:val="000000"/>
          <w:kern w:val="0"/>
          <w:sz w:val="32"/>
          <w:szCs w:val="32"/>
          <w:lang w:eastAsia="uk-UA"/>
        </w:rPr>
        <w:t>单位预算收支总表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1"/>
        <w:gridCol w:w="3004"/>
        <w:gridCol w:w="2514"/>
        <w:gridCol w:w="3782"/>
        <w:gridCol w:w="27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9" w:type="pct"/>
            <w:gridSpan w:val="2"/>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410001保定市满城区统计局本级</w:t>
            </w:r>
          </w:p>
        </w:tc>
        <w:tc>
          <w:tcPr>
            <w:tcW w:w="837" w:type="pct"/>
            <w:tcBorders>
              <w:top w:val="single" w:color="FFFFFF" w:sz="6" w:space="0"/>
              <w:left w:val="single" w:color="FFFFFF" w:sz="6" w:space="0"/>
              <w:right w:val="single" w:color="FFFFFF" w:sz="6" w:space="0"/>
            </w:tcBorders>
            <w:vAlign w:val="center"/>
          </w:tcPr>
          <w:p>
            <w:pPr>
              <w:spacing w:before="0" w:after="0"/>
              <w:ind w:firstLine="0"/>
              <w:jc w:val="center"/>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预算年度：2024</w:t>
            </w:r>
          </w:p>
        </w:tc>
        <w:tc>
          <w:tcPr>
            <w:tcW w:w="2162" w:type="pct"/>
            <w:gridSpan w:val="2"/>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序号</w:t>
            </w:r>
          </w:p>
        </w:tc>
        <w:tc>
          <w:tcPr>
            <w:tcW w:w="1837" w:type="pct"/>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2162" w:type="pct"/>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Merge w:val="continue"/>
          </w:tcPr>
          <w:p>
            <w:pPr>
              <w:widowControl/>
              <w:jc w:val="left"/>
              <w:rPr>
                <w:rFonts w:ascii="Times New Roman" w:hAnsi="Times New Roman" w:eastAsia="Times New Roman"/>
                <w:kern w:val="0"/>
                <w:sz w:val="24"/>
                <w:lang w:eastAsia="uk-UA"/>
              </w:rPr>
            </w:pPr>
          </w:p>
        </w:tc>
        <w:tc>
          <w:tcPr>
            <w:tcW w:w="1000"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837"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259"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903"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栏次</w:t>
            </w:r>
          </w:p>
        </w:tc>
        <w:tc>
          <w:tcPr>
            <w:tcW w:w="1000"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w:t>
            </w:r>
          </w:p>
        </w:tc>
        <w:tc>
          <w:tcPr>
            <w:tcW w:w="837"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w:t>
            </w:r>
          </w:p>
        </w:tc>
        <w:tc>
          <w:tcPr>
            <w:tcW w:w="1259"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w:t>
            </w:r>
          </w:p>
        </w:tc>
        <w:tc>
          <w:tcPr>
            <w:tcW w:w="903"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w:t>
            </w:r>
          </w:p>
        </w:tc>
        <w:tc>
          <w:tcPr>
            <w:tcW w:w="100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一、一般公共预算拨款收入</w:t>
            </w: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587.13</w:t>
            </w:r>
          </w:p>
        </w:tc>
        <w:tc>
          <w:tcPr>
            <w:tcW w:w="125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一、一般公共服务支出</w:t>
            </w:r>
          </w:p>
        </w:tc>
        <w:tc>
          <w:tcPr>
            <w:tcW w:w="90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474.74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w:t>
            </w:r>
          </w:p>
        </w:tc>
        <w:tc>
          <w:tcPr>
            <w:tcW w:w="100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二、政府性基金预算拨款收入</w:t>
            </w: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5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二、外交支出</w:t>
            </w:r>
          </w:p>
        </w:tc>
        <w:tc>
          <w:tcPr>
            <w:tcW w:w="90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w:t>
            </w:r>
          </w:p>
        </w:tc>
        <w:tc>
          <w:tcPr>
            <w:tcW w:w="100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三、国有资本经营预算拨款收入</w:t>
            </w: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5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三、国防支出</w:t>
            </w:r>
          </w:p>
        </w:tc>
        <w:tc>
          <w:tcPr>
            <w:tcW w:w="90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w:t>
            </w:r>
          </w:p>
        </w:tc>
        <w:tc>
          <w:tcPr>
            <w:tcW w:w="100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四、财政专户管理资金收入</w:t>
            </w: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5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四、公共安全支出</w:t>
            </w:r>
          </w:p>
        </w:tc>
        <w:tc>
          <w:tcPr>
            <w:tcW w:w="90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w:t>
            </w:r>
          </w:p>
        </w:tc>
        <w:tc>
          <w:tcPr>
            <w:tcW w:w="100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五、单位资金</w:t>
            </w: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5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五、教育支出</w:t>
            </w:r>
          </w:p>
        </w:tc>
        <w:tc>
          <w:tcPr>
            <w:tcW w:w="90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w:t>
            </w:r>
          </w:p>
        </w:tc>
        <w:tc>
          <w:tcPr>
            <w:tcW w:w="100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5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六、科学技术支出</w:t>
            </w:r>
          </w:p>
        </w:tc>
        <w:tc>
          <w:tcPr>
            <w:tcW w:w="90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w:t>
            </w:r>
          </w:p>
        </w:tc>
        <w:tc>
          <w:tcPr>
            <w:tcW w:w="100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5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七、文化旅游体育与传媒支出</w:t>
            </w:r>
          </w:p>
        </w:tc>
        <w:tc>
          <w:tcPr>
            <w:tcW w:w="90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w:t>
            </w:r>
          </w:p>
        </w:tc>
        <w:tc>
          <w:tcPr>
            <w:tcW w:w="100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5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八、社会保障和就业支出</w:t>
            </w:r>
          </w:p>
        </w:tc>
        <w:tc>
          <w:tcPr>
            <w:tcW w:w="90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w:t>
            </w:r>
          </w:p>
        </w:tc>
        <w:tc>
          <w:tcPr>
            <w:tcW w:w="100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5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九、社会保险基金支出</w:t>
            </w:r>
          </w:p>
        </w:tc>
        <w:tc>
          <w:tcPr>
            <w:tcW w:w="90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w:t>
            </w:r>
          </w:p>
        </w:tc>
        <w:tc>
          <w:tcPr>
            <w:tcW w:w="100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5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十、卫生健康支出</w:t>
            </w:r>
          </w:p>
        </w:tc>
        <w:tc>
          <w:tcPr>
            <w:tcW w:w="90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11</w:t>
            </w:r>
          </w:p>
        </w:tc>
        <w:tc>
          <w:tcPr>
            <w:tcW w:w="100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5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十一、节能环保支出</w:t>
            </w:r>
          </w:p>
        </w:tc>
        <w:tc>
          <w:tcPr>
            <w:tcW w:w="90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12</w:t>
            </w:r>
          </w:p>
        </w:tc>
        <w:tc>
          <w:tcPr>
            <w:tcW w:w="100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5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十二、城乡社区支出</w:t>
            </w:r>
          </w:p>
        </w:tc>
        <w:tc>
          <w:tcPr>
            <w:tcW w:w="90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w:t>
            </w:r>
          </w:p>
        </w:tc>
        <w:tc>
          <w:tcPr>
            <w:tcW w:w="100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5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十三、农林水支出</w:t>
            </w:r>
          </w:p>
        </w:tc>
        <w:tc>
          <w:tcPr>
            <w:tcW w:w="90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14</w:t>
            </w:r>
          </w:p>
        </w:tc>
        <w:tc>
          <w:tcPr>
            <w:tcW w:w="100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5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十四、交通运输支出</w:t>
            </w:r>
          </w:p>
        </w:tc>
        <w:tc>
          <w:tcPr>
            <w:tcW w:w="90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15</w:t>
            </w:r>
          </w:p>
        </w:tc>
        <w:tc>
          <w:tcPr>
            <w:tcW w:w="100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5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十五、资源勘探工业信息等支出</w:t>
            </w:r>
          </w:p>
        </w:tc>
        <w:tc>
          <w:tcPr>
            <w:tcW w:w="90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w:t>
            </w:r>
          </w:p>
        </w:tc>
        <w:tc>
          <w:tcPr>
            <w:tcW w:w="100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5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十六、商业服务业等支出</w:t>
            </w:r>
          </w:p>
        </w:tc>
        <w:tc>
          <w:tcPr>
            <w:tcW w:w="90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17</w:t>
            </w:r>
          </w:p>
        </w:tc>
        <w:tc>
          <w:tcPr>
            <w:tcW w:w="100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5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十七、金融支出</w:t>
            </w:r>
          </w:p>
        </w:tc>
        <w:tc>
          <w:tcPr>
            <w:tcW w:w="90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18</w:t>
            </w:r>
          </w:p>
        </w:tc>
        <w:tc>
          <w:tcPr>
            <w:tcW w:w="100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5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十八、援助其他地区支出</w:t>
            </w:r>
          </w:p>
        </w:tc>
        <w:tc>
          <w:tcPr>
            <w:tcW w:w="90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19</w:t>
            </w:r>
          </w:p>
        </w:tc>
        <w:tc>
          <w:tcPr>
            <w:tcW w:w="100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5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十九、自然资源海洋气象等支出</w:t>
            </w:r>
          </w:p>
        </w:tc>
        <w:tc>
          <w:tcPr>
            <w:tcW w:w="90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w:t>
            </w:r>
          </w:p>
        </w:tc>
        <w:tc>
          <w:tcPr>
            <w:tcW w:w="100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5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二十、住房保障支出</w:t>
            </w:r>
          </w:p>
        </w:tc>
        <w:tc>
          <w:tcPr>
            <w:tcW w:w="90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21</w:t>
            </w:r>
          </w:p>
        </w:tc>
        <w:tc>
          <w:tcPr>
            <w:tcW w:w="100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5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二十一、粮油物资储备支出</w:t>
            </w:r>
          </w:p>
        </w:tc>
        <w:tc>
          <w:tcPr>
            <w:tcW w:w="90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w:t>
            </w:r>
          </w:p>
        </w:tc>
        <w:tc>
          <w:tcPr>
            <w:tcW w:w="100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5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二十二、国有资本经营预算支出</w:t>
            </w:r>
          </w:p>
        </w:tc>
        <w:tc>
          <w:tcPr>
            <w:tcW w:w="90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23</w:t>
            </w:r>
          </w:p>
        </w:tc>
        <w:tc>
          <w:tcPr>
            <w:tcW w:w="100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5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二十三、灾害防治及应急管理支出</w:t>
            </w:r>
          </w:p>
        </w:tc>
        <w:tc>
          <w:tcPr>
            <w:tcW w:w="90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24</w:t>
            </w:r>
          </w:p>
        </w:tc>
        <w:tc>
          <w:tcPr>
            <w:tcW w:w="100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5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二十四、预备费</w:t>
            </w:r>
          </w:p>
        </w:tc>
        <w:tc>
          <w:tcPr>
            <w:tcW w:w="90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25</w:t>
            </w:r>
          </w:p>
        </w:tc>
        <w:tc>
          <w:tcPr>
            <w:tcW w:w="100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5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二十五、其他支出</w:t>
            </w:r>
          </w:p>
        </w:tc>
        <w:tc>
          <w:tcPr>
            <w:tcW w:w="90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26</w:t>
            </w:r>
          </w:p>
        </w:tc>
        <w:tc>
          <w:tcPr>
            <w:tcW w:w="100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5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二十六、转移性支出</w:t>
            </w:r>
          </w:p>
        </w:tc>
        <w:tc>
          <w:tcPr>
            <w:tcW w:w="90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27</w:t>
            </w:r>
          </w:p>
        </w:tc>
        <w:tc>
          <w:tcPr>
            <w:tcW w:w="100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5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二十七、债务还本支出</w:t>
            </w:r>
          </w:p>
        </w:tc>
        <w:tc>
          <w:tcPr>
            <w:tcW w:w="90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28</w:t>
            </w:r>
          </w:p>
        </w:tc>
        <w:tc>
          <w:tcPr>
            <w:tcW w:w="100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5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二十八、债务付息支出</w:t>
            </w:r>
          </w:p>
        </w:tc>
        <w:tc>
          <w:tcPr>
            <w:tcW w:w="90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29</w:t>
            </w:r>
          </w:p>
        </w:tc>
        <w:tc>
          <w:tcPr>
            <w:tcW w:w="100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5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二十九、债务发行费用支出</w:t>
            </w:r>
          </w:p>
        </w:tc>
        <w:tc>
          <w:tcPr>
            <w:tcW w:w="90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w:t>
            </w:r>
          </w:p>
        </w:tc>
        <w:tc>
          <w:tcPr>
            <w:tcW w:w="100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5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三十、抗疫特别国债安排的支出</w:t>
            </w:r>
          </w:p>
        </w:tc>
        <w:tc>
          <w:tcPr>
            <w:tcW w:w="90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31</w:t>
            </w:r>
          </w:p>
        </w:tc>
        <w:tc>
          <w:tcPr>
            <w:tcW w:w="100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5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三十一、往来性支出</w:t>
            </w:r>
          </w:p>
        </w:tc>
        <w:tc>
          <w:tcPr>
            <w:tcW w:w="90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32</w:t>
            </w:r>
          </w:p>
        </w:tc>
        <w:tc>
          <w:tcPr>
            <w:tcW w:w="1000"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本年收入合计</w:t>
            </w:r>
          </w:p>
        </w:tc>
        <w:tc>
          <w:tcPr>
            <w:tcW w:w="837"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587.13</w:t>
            </w:r>
          </w:p>
        </w:tc>
        <w:tc>
          <w:tcPr>
            <w:tcW w:w="1259"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本年支出合计</w:t>
            </w:r>
          </w:p>
        </w:tc>
        <w:tc>
          <w:tcPr>
            <w:tcW w:w="903"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587.13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33</w:t>
            </w:r>
          </w:p>
        </w:tc>
        <w:tc>
          <w:tcPr>
            <w:tcW w:w="100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上年结转结余</w:t>
            </w: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25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年终结转结余</w:t>
            </w:r>
          </w:p>
        </w:tc>
        <w:tc>
          <w:tcPr>
            <w:tcW w:w="90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34</w:t>
            </w:r>
          </w:p>
        </w:tc>
        <w:tc>
          <w:tcPr>
            <w:tcW w:w="1000"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收入总计</w:t>
            </w:r>
          </w:p>
        </w:tc>
        <w:tc>
          <w:tcPr>
            <w:tcW w:w="837"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587.13</w:t>
            </w:r>
          </w:p>
        </w:tc>
        <w:tc>
          <w:tcPr>
            <w:tcW w:w="1259"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支出总计</w:t>
            </w:r>
          </w:p>
        </w:tc>
        <w:tc>
          <w:tcPr>
            <w:tcW w:w="903"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587.13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keepNext w:val="0"/>
        <w:keepLines w:val="0"/>
        <w:pageBreakBefore w:val="0"/>
        <w:widowControl/>
        <w:kinsoku/>
        <w:wordWrap/>
        <w:overflowPunct/>
        <w:topLinePunct w:val="0"/>
        <w:autoSpaceDE/>
        <w:autoSpaceDN/>
        <w:bidi w:val="0"/>
        <w:adjustRightInd/>
        <w:snapToGrid/>
        <w:spacing w:before="0" w:after="0" w:line="578" w:lineRule="exact"/>
        <w:ind w:firstLine="0"/>
        <w:jc w:val="center"/>
        <w:textAlignment w:val="auto"/>
        <w:outlineLvl w:val="4"/>
        <w:rPr>
          <w:rFonts w:hint="eastAsia" w:ascii="黑体" w:hAnsi="黑体" w:eastAsia="黑体" w:cs="黑体"/>
          <w:kern w:val="0"/>
          <w:sz w:val="32"/>
          <w:szCs w:val="32"/>
          <w:lang w:eastAsia="uk-UA"/>
        </w:rPr>
      </w:pPr>
      <w:r>
        <w:rPr>
          <w:rFonts w:hint="eastAsia" w:ascii="黑体" w:hAnsi="黑体" w:eastAsia="黑体" w:cs="黑体"/>
          <w:color w:val="000000"/>
          <w:kern w:val="0"/>
          <w:sz w:val="32"/>
          <w:szCs w:val="32"/>
          <w:lang w:eastAsia="uk-UA"/>
        </w:rPr>
        <w:t>单位预算收入总表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5"/>
        <w:gridCol w:w="1245"/>
        <w:gridCol w:w="3705"/>
        <w:gridCol w:w="900"/>
        <w:gridCol w:w="977"/>
        <w:gridCol w:w="955"/>
        <w:gridCol w:w="853"/>
        <w:gridCol w:w="784"/>
        <w:gridCol w:w="790"/>
        <w:gridCol w:w="967"/>
        <w:gridCol w:w="1057"/>
        <w:gridCol w:w="1261"/>
        <w:gridCol w:w="6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48" w:type="pct"/>
            <w:gridSpan w:val="5"/>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410001保定市满城区统计局本级</w:t>
            </w:r>
          </w:p>
        </w:tc>
        <w:tc>
          <w:tcPr>
            <w:tcW w:w="863" w:type="pct"/>
            <w:gridSpan w:val="3"/>
            <w:tcBorders>
              <w:top w:val="single" w:color="FFFFFF" w:sz="6" w:space="0"/>
              <w:left w:val="single" w:color="FFFFFF" w:sz="6" w:space="0"/>
              <w:right w:val="single" w:color="FFFFFF" w:sz="6" w:space="0"/>
            </w:tcBorders>
            <w:vAlign w:val="center"/>
          </w:tcPr>
          <w:p>
            <w:pPr>
              <w:spacing w:before="0" w:after="0"/>
              <w:ind w:firstLine="0"/>
              <w:jc w:val="center"/>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预算年度：2024</w:t>
            </w:r>
          </w:p>
        </w:tc>
        <w:tc>
          <w:tcPr>
            <w:tcW w:w="1588" w:type="pct"/>
            <w:gridSpan w:val="5"/>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4"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序号</w:t>
            </w:r>
          </w:p>
        </w:tc>
        <w:tc>
          <w:tcPr>
            <w:tcW w:w="1648" w:type="pct"/>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299"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2545" w:type="pct"/>
            <w:gridSpan w:val="8"/>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w:t>
            </w:r>
          </w:p>
        </w:tc>
        <w:tc>
          <w:tcPr>
            <w:tcW w:w="231"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4" w:type="pct"/>
            <w:vMerge w:val="continue"/>
          </w:tcPr>
          <w:p>
            <w:pPr>
              <w:widowControl/>
              <w:jc w:val="left"/>
              <w:rPr>
                <w:rFonts w:ascii="Times New Roman" w:hAnsi="Times New Roman" w:eastAsia="Times New Roman"/>
                <w:kern w:val="0"/>
                <w:sz w:val="24"/>
                <w:lang w:eastAsia="uk-UA"/>
              </w:rPr>
            </w:pPr>
          </w:p>
        </w:tc>
        <w:tc>
          <w:tcPr>
            <w:tcW w:w="4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1233"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299" w:type="pct"/>
            <w:vMerge w:val="continue"/>
          </w:tcPr>
          <w:p>
            <w:pPr>
              <w:widowControl/>
              <w:jc w:val="left"/>
              <w:rPr>
                <w:rFonts w:ascii="Times New Roman" w:hAnsi="Times New Roman" w:eastAsia="Times New Roman"/>
                <w:kern w:val="0"/>
                <w:sz w:val="24"/>
                <w:lang w:eastAsia="uk-UA"/>
              </w:rPr>
            </w:pPr>
          </w:p>
        </w:tc>
        <w:tc>
          <w:tcPr>
            <w:tcW w:w="325"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小计</w:t>
            </w:r>
          </w:p>
        </w:tc>
        <w:tc>
          <w:tcPr>
            <w:tcW w:w="318"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财政拨款收入</w:t>
            </w:r>
          </w:p>
        </w:tc>
        <w:tc>
          <w:tcPr>
            <w:tcW w:w="28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财政专收入</w:t>
            </w:r>
          </w:p>
        </w:tc>
        <w:tc>
          <w:tcPr>
            <w:tcW w:w="261"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事业收入</w:t>
            </w:r>
          </w:p>
        </w:tc>
        <w:tc>
          <w:tcPr>
            <w:tcW w:w="263"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经营收入</w:t>
            </w:r>
          </w:p>
        </w:tc>
        <w:tc>
          <w:tcPr>
            <w:tcW w:w="322"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上级补助收入</w:t>
            </w:r>
          </w:p>
        </w:tc>
        <w:tc>
          <w:tcPr>
            <w:tcW w:w="352"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附属单位上缴收入</w:t>
            </w:r>
          </w:p>
        </w:tc>
        <w:tc>
          <w:tcPr>
            <w:tcW w:w="419"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其他收入</w:t>
            </w:r>
          </w:p>
        </w:tc>
        <w:tc>
          <w:tcPr>
            <w:tcW w:w="231" w:type="pct"/>
            <w:vMerge w:val="continue"/>
          </w:tcPr>
          <w:p>
            <w:pPr>
              <w:widowControl/>
              <w:jc w:val="left"/>
              <w:rPr>
                <w:rFonts w:ascii="Times New Roman" w:hAnsi="Times New Roman" w:eastAsia="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栏次</w:t>
            </w:r>
          </w:p>
        </w:tc>
        <w:tc>
          <w:tcPr>
            <w:tcW w:w="4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w:t>
            </w:r>
          </w:p>
        </w:tc>
        <w:tc>
          <w:tcPr>
            <w:tcW w:w="1233"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w:t>
            </w:r>
          </w:p>
        </w:tc>
        <w:tc>
          <w:tcPr>
            <w:tcW w:w="299"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w:t>
            </w:r>
          </w:p>
        </w:tc>
        <w:tc>
          <w:tcPr>
            <w:tcW w:w="325"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4</w:t>
            </w:r>
          </w:p>
        </w:tc>
        <w:tc>
          <w:tcPr>
            <w:tcW w:w="318"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5</w:t>
            </w:r>
          </w:p>
        </w:tc>
        <w:tc>
          <w:tcPr>
            <w:tcW w:w="28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w:t>
            </w:r>
          </w:p>
        </w:tc>
        <w:tc>
          <w:tcPr>
            <w:tcW w:w="261"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7</w:t>
            </w:r>
          </w:p>
        </w:tc>
        <w:tc>
          <w:tcPr>
            <w:tcW w:w="263"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8</w:t>
            </w:r>
          </w:p>
        </w:tc>
        <w:tc>
          <w:tcPr>
            <w:tcW w:w="322"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9</w:t>
            </w:r>
          </w:p>
        </w:tc>
        <w:tc>
          <w:tcPr>
            <w:tcW w:w="352"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w:t>
            </w:r>
          </w:p>
        </w:tc>
        <w:tc>
          <w:tcPr>
            <w:tcW w:w="419"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11</w:t>
            </w:r>
          </w:p>
        </w:tc>
        <w:tc>
          <w:tcPr>
            <w:tcW w:w="231"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w:t>
            </w:r>
          </w:p>
        </w:tc>
        <w:tc>
          <w:tcPr>
            <w:tcW w:w="414" w:type="pct"/>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p>
        </w:tc>
        <w:tc>
          <w:tcPr>
            <w:tcW w:w="1233"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299"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587.13</w:t>
            </w:r>
          </w:p>
        </w:tc>
        <w:tc>
          <w:tcPr>
            <w:tcW w:w="325"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587.13</w:t>
            </w:r>
          </w:p>
        </w:tc>
        <w:tc>
          <w:tcPr>
            <w:tcW w:w="318"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587.13</w:t>
            </w:r>
          </w:p>
        </w:tc>
        <w:tc>
          <w:tcPr>
            <w:tcW w:w="284"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p>
        </w:tc>
        <w:tc>
          <w:tcPr>
            <w:tcW w:w="261"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p>
        </w:tc>
        <w:tc>
          <w:tcPr>
            <w:tcW w:w="263"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p>
        </w:tc>
        <w:tc>
          <w:tcPr>
            <w:tcW w:w="322"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p>
        </w:tc>
        <w:tc>
          <w:tcPr>
            <w:tcW w:w="352"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p>
        </w:tc>
        <w:tc>
          <w:tcPr>
            <w:tcW w:w="419"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p>
        </w:tc>
        <w:tc>
          <w:tcPr>
            <w:tcW w:w="231"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w:t>
            </w:r>
          </w:p>
        </w:tc>
        <w:tc>
          <w:tcPr>
            <w:tcW w:w="4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201</w:t>
            </w:r>
          </w:p>
        </w:tc>
        <w:tc>
          <w:tcPr>
            <w:tcW w:w="1233"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一般公共服务支出</w:t>
            </w:r>
          </w:p>
        </w:tc>
        <w:tc>
          <w:tcPr>
            <w:tcW w:w="29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474.74</w:t>
            </w:r>
          </w:p>
        </w:tc>
        <w:tc>
          <w:tcPr>
            <w:tcW w:w="32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474.74</w:t>
            </w:r>
          </w:p>
        </w:tc>
        <w:tc>
          <w:tcPr>
            <w:tcW w:w="31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474.74</w:t>
            </w:r>
          </w:p>
        </w:tc>
        <w:tc>
          <w:tcPr>
            <w:tcW w:w="28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2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5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1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3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w:t>
            </w:r>
          </w:p>
        </w:tc>
        <w:tc>
          <w:tcPr>
            <w:tcW w:w="4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20105</w:t>
            </w:r>
          </w:p>
        </w:tc>
        <w:tc>
          <w:tcPr>
            <w:tcW w:w="1233"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统计信息事务</w:t>
            </w:r>
          </w:p>
        </w:tc>
        <w:tc>
          <w:tcPr>
            <w:tcW w:w="29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474.74</w:t>
            </w:r>
          </w:p>
        </w:tc>
        <w:tc>
          <w:tcPr>
            <w:tcW w:w="32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474.74</w:t>
            </w:r>
          </w:p>
        </w:tc>
        <w:tc>
          <w:tcPr>
            <w:tcW w:w="31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474.74</w:t>
            </w:r>
          </w:p>
        </w:tc>
        <w:tc>
          <w:tcPr>
            <w:tcW w:w="28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2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5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1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3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w:t>
            </w:r>
          </w:p>
        </w:tc>
        <w:tc>
          <w:tcPr>
            <w:tcW w:w="4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2010501</w:t>
            </w:r>
          </w:p>
        </w:tc>
        <w:tc>
          <w:tcPr>
            <w:tcW w:w="1233"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行政运行</w:t>
            </w:r>
          </w:p>
        </w:tc>
        <w:tc>
          <w:tcPr>
            <w:tcW w:w="29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329.92</w:t>
            </w:r>
          </w:p>
        </w:tc>
        <w:tc>
          <w:tcPr>
            <w:tcW w:w="32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329.92</w:t>
            </w:r>
          </w:p>
        </w:tc>
        <w:tc>
          <w:tcPr>
            <w:tcW w:w="31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329.92</w:t>
            </w:r>
          </w:p>
        </w:tc>
        <w:tc>
          <w:tcPr>
            <w:tcW w:w="28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2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5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1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3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w:t>
            </w:r>
          </w:p>
        </w:tc>
        <w:tc>
          <w:tcPr>
            <w:tcW w:w="4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2010505</w:t>
            </w:r>
          </w:p>
        </w:tc>
        <w:tc>
          <w:tcPr>
            <w:tcW w:w="1233"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专项统计业务</w:t>
            </w:r>
          </w:p>
        </w:tc>
        <w:tc>
          <w:tcPr>
            <w:tcW w:w="29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44.55</w:t>
            </w:r>
          </w:p>
        </w:tc>
        <w:tc>
          <w:tcPr>
            <w:tcW w:w="32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44.55</w:t>
            </w:r>
          </w:p>
        </w:tc>
        <w:tc>
          <w:tcPr>
            <w:tcW w:w="31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44.55</w:t>
            </w:r>
          </w:p>
        </w:tc>
        <w:tc>
          <w:tcPr>
            <w:tcW w:w="28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2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5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1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3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w:t>
            </w:r>
          </w:p>
        </w:tc>
        <w:tc>
          <w:tcPr>
            <w:tcW w:w="4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2010506</w:t>
            </w:r>
          </w:p>
        </w:tc>
        <w:tc>
          <w:tcPr>
            <w:tcW w:w="1233"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统计管理</w:t>
            </w:r>
          </w:p>
        </w:tc>
        <w:tc>
          <w:tcPr>
            <w:tcW w:w="29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20.43</w:t>
            </w:r>
          </w:p>
        </w:tc>
        <w:tc>
          <w:tcPr>
            <w:tcW w:w="32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20.43</w:t>
            </w:r>
          </w:p>
        </w:tc>
        <w:tc>
          <w:tcPr>
            <w:tcW w:w="31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20.43</w:t>
            </w:r>
          </w:p>
        </w:tc>
        <w:tc>
          <w:tcPr>
            <w:tcW w:w="28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2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5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1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3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w:t>
            </w:r>
          </w:p>
        </w:tc>
        <w:tc>
          <w:tcPr>
            <w:tcW w:w="4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2010507</w:t>
            </w:r>
          </w:p>
        </w:tc>
        <w:tc>
          <w:tcPr>
            <w:tcW w:w="1233"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专项普查活动</w:t>
            </w:r>
          </w:p>
        </w:tc>
        <w:tc>
          <w:tcPr>
            <w:tcW w:w="29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70.00</w:t>
            </w:r>
          </w:p>
        </w:tc>
        <w:tc>
          <w:tcPr>
            <w:tcW w:w="32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70.00</w:t>
            </w:r>
          </w:p>
        </w:tc>
        <w:tc>
          <w:tcPr>
            <w:tcW w:w="31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70.00</w:t>
            </w:r>
          </w:p>
        </w:tc>
        <w:tc>
          <w:tcPr>
            <w:tcW w:w="28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2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5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1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3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w:t>
            </w:r>
          </w:p>
        </w:tc>
        <w:tc>
          <w:tcPr>
            <w:tcW w:w="4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2010508</w:t>
            </w:r>
          </w:p>
        </w:tc>
        <w:tc>
          <w:tcPr>
            <w:tcW w:w="1233"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统计抽样调查</w:t>
            </w:r>
          </w:p>
        </w:tc>
        <w:tc>
          <w:tcPr>
            <w:tcW w:w="29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9.84</w:t>
            </w:r>
          </w:p>
        </w:tc>
        <w:tc>
          <w:tcPr>
            <w:tcW w:w="32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9.84</w:t>
            </w:r>
          </w:p>
        </w:tc>
        <w:tc>
          <w:tcPr>
            <w:tcW w:w="31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9.84</w:t>
            </w:r>
          </w:p>
        </w:tc>
        <w:tc>
          <w:tcPr>
            <w:tcW w:w="28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2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5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1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3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w:t>
            </w:r>
          </w:p>
        </w:tc>
        <w:tc>
          <w:tcPr>
            <w:tcW w:w="4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208</w:t>
            </w:r>
          </w:p>
        </w:tc>
        <w:tc>
          <w:tcPr>
            <w:tcW w:w="1233"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社会保障和就业支出</w:t>
            </w:r>
          </w:p>
        </w:tc>
        <w:tc>
          <w:tcPr>
            <w:tcW w:w="29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69.36</w:t>
            </w:r>
          </w:p>
        </w:tc>
        <w:tc>
          <w:tcPr>
            <w:tcW w:w="32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69.36</w:t>
            </w:r>
          </w:p>
        </w:tc>
        <w:tc>
          <w:tcPr>
            <w:tcW w:w="31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69.36</w:t>
            </w:r>
          </w:p>
        </w:tc>
        <w:tc>
          <w:tcPr>
            <w:tcW w:w="28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2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5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1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3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w:t>
            </w:r>
          </w:p>
        </w:tc>
        <w:tc>
          <w:tcPr>
            <w:tcW w:w="4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20805</w:t>
            </w:r>
          </w:p>
        </w:tc>
        <w:tc>
          <w:tcPr>
            <w:tcW w:w="1233"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行政事业单位养老支出</w:t>
            </w:r>
          </w:p>
        </w:tc>
        <w:tc>
          <w:tcPr>
            <w:tcW w:w="29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69.36</w:t>
            </w:r>
          </w:p>
        </w:tc>
        <w:tc>
          <w:tcPr>
            <w:tcW w:w="32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69.36</w:t>
            </w:r>
          </w:p>
        </w:tc>
        <w:tc>
          <w:tcPr>
            <w:tcW w:w="31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69.36</w:t>
            </w:r>
          </w:p>
        </w:tc>
        <w:tc>
          <w:tcPr>
            <w:tcW w:w="28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2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5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1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3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11</w:t>
            </w:r>
          </w:p>
        </w:tc>
        <w:tc>
          <w:tcPr>
            <w:tcW w:w="4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2080501</w:t>
            </w:r>
          </w:p>
        </w:tc>
        <w:tc>
          <w:tcPr>
            <w:tcW w:w="1233"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行政单位离退休</w:t>
            </w:r>
          </w:p>
        </w:tc>
        <w:tc>
          <w:tcPr>
            <w:tcW w:w="29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21.09</w:t>
            </w:r>
          </w:p>
        </w:tc>
        <w:tc>
          <w:tcPr>
            <w:tcW w:w="32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21.09</w:t>
            </w:r>
          </w:p>
        </w:tc>
        <w:tc>
          <w:tcPr>
            <w:tcW w:w="31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21.09</w:t>
            </w:r>
          </w:p>
        </w:tc>
        <w:tc>
          <w:tcPr>
            <w:tcW w:w="28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2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5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1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3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12</w:t>
            </w:r>
          </w:p>
        </w:tc>
        <w:tc>
          <w:tcPr>
            <w:tcW w:w="4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2080505</w:t>
            </w:r>
          </w:p>
        </w:tc>
        <w:tc>
          <w:tcPr>
            <w:tcW w:w="1233"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机关事业单位基本养老保险缴费支出</w:t>
            </w:r>
          </w:p>
        </w:tc>
        <w:tc>
          <w:tcPr>
            <w:tcW w:w="29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40.40</w:t>
            </w:r>
          </w:p>
        </w:tc>
        <w:tc>
          <w:tcPr>
            <w:tcW w:w="32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40.40</w:t>
            </w:r>
          </w:p>
        </w:tc>
        <w:tc>
          <w:tcPr>
            <w:tcW w:w="31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40.40</w:t>
            </w:r>
          </w:p>
        </w:tc>
        <w:tc>
          <w:tcPr>
            <w:tcW w:w="28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2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5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1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3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w:t>
            </w:r>
          </w:p>
        </w:tc>
        <w:tc>
          <w:tcPr>
            <w:tcW w:w="4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2080506</w:t>
            </w:r>
          </w:p>
        </w:tc>
        <w:tc>
          <w:tcPr>
            <w:tcW w:w="1233"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机关事业单位职业年金缴费支出</w:t>
            </w:r>
          </w:p>
        </w:tc>
        <w:tc>
          <w:tcPr>
            <w:tcW w:w="29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7.87</w:t>
            </w:r>
          </w:p>
        </w:tc>
        <w:tc>
          <w:tcPr>
            <w:tcW w:w="32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7.87</w:t>
            </w:r>
          </w:p>
        </w:tc>
        <w:tc>
          <w:tcPr>
            <w:tcW w:w="31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7.87</w:t>
            </w:r>
          </w:p>
        </w:tc>
        <w:tc>
          <w:tcPr>
            <w:tcW w:w="28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2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5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1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3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14</w:t>
            </w:r>
          </w:p>
        </w:tc>
        <w:tc>
          <w:tcPr>
            <w:tcW w:w="4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210</w:t>
            </w:r>
          </w:p>
        </w:tc>
        <w:tc>
          <w:tcPr>
            <w:tcW w:w="1233"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卫生健康支出</w:t>
            </w:r>
          </w:p>
        </w:tc>
        <w:tc>
          <w:tcPr>
            <w:tcW w:w="29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16.43</w:t>
            </w:r>
          </w:p>
        </w:tc>
        <w:tc>
          <w:tcPr>
            <w:tcW w:w="32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16.43</w:t>
            </w:r>
          </w:p>
        </w:tc>
        <w:tc>
          <w:tcPr>
            <w:tcW w:w="31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16.43</w:t>
            </w:r>
          </w:p>
        </w:tc>
        <w:tc>
          <w:tcPr>
            <w:tcW w:w="28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2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5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1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3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15</w:t>
            </w:r>
          </w:p>
        </w:tc>
        <w:tc>
          <w:tcPr>
            <w:tcW w:w="4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21011</w:t>
            </w:r>
          </w:p>
        </w:tc>
        <w:tc>
          <w:tcPr>
            <w:tcW w:w="1233"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行政事业单位医疗</w:t>
            </w:r>
          </w:p>
        </w:tc>
        <w:tc>
          <w:tcPr>
            <w:tcW w:w="29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16.43</w:t>
            </w:r>
          </w:p>
        </w:tc>
        <w:tc>
          <w:tcPr>
            <w:tcW w:w="32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16.43</w:t>
            </w:r>
          </w:p>
        </w:tc>
        <w:tc>
          <w:tcPr>
            <w:tcW w:w="31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16.43</w:t>
            </w:r>
          </w:p>
        </w:tc>
        <w:tc>
          <w:tcPr>
            <w:tcW w:w="28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2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5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1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3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w:t>
            </w:r>
          </w:p>
        </w:tc>
        <w:tc>
          <w:tcPr>
            <w:tcW w:w="4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2101101</w:t>
            </w:r>
          </w:p>
        </w:tc>
        <w:tc>
          <w:tcPr>
            <w:tcW w:w="1233"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行政单位医疗</w:t>
            </w:r>
          </w:p>
        </w:tc>
        <w:tc>
          <w:tcPr>
            <w:tcW w:w="29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16.43</w:t>
            </w:r>
          </w:p>
        </w:tc>
        <w:tc>
          <w:tcPr>
            <w:tcW w:w="32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16.43</w:t>
            </w:r>
          </w:p>
        </w:tc>
        <w:tc>
          <w:tcPr>
            <w:tcW w:w="31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16.43</w:t>
            </w:r>
          </w:p>
        </w:tc>
        <w:tc>
          <w:tcPr>
            <w:tcW w:w="28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2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5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1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3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17</w:t>
            </w:r>
          </w:p>
        </w:tc>
        <w:tc>
          <w:tcPr>
            <w:tcW w:w="4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221</w:t>
            </w:r>
          </w:p>
        </w:tc>
        <w:tc>
          <w:tcPr>
            <w:tcW w:w="1233"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住房保障支出</w:t>
            </w:r>
          </w:p>
        </w:tc>
        <w:tc>
          <w:tcPr>
            <w:tcW w:w="29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26.60</w:t>
            </w:r>
          </w:p>
        </w:tc>
        <w:tc>
          <w:tcPr>
            <w:tcW w:w="32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26.60</w:t>
            </w:r>
          </w:p>
        </w:tc>
        <w:tc>
          <w:tcPr>
            <w:tcW w:w="31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26.60</w:t>
            </w:r>
          </w:p>
        </w:tc>
        <w:tc>
          <w:tcPr>
            <w:tcW w:w="28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2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5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1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3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18</w:t>
            </w:r>
          </w:p>
        </w:tc>
        <w:tc>
          <w:tcPr>
            <w:tcW w:w="4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22102</w:t>
            </w:r>
          </w:p>
        </w:tc>
        <w:tc>
          <w:tcPr>
            <w:tcW w:w="1233"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住房改革支出</w:t>
            </w:r>
          </w:p>
        </w:tc>
        <w:tc>
          <w:tcPr>
            <w:tcW w:w="29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26.60</w:t>
            </w:r>
          </w:p>
        </w:tc>
        <w:tc>
          <w:tcPr>
            <w:tcW w:w="32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26.60</w:t>
            </w:r>
          </w:p>
        </w:tc>
        <w:tc>
          <w:tcPr>
            <w:tcW w:w="31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26.60</w:t>
            </w:r>
          </w:p>
        </w:tc>
        <w:tc>
          <w:tcPr>
            <w:tcW w:w="28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2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5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1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3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19</w:t>
            </w:r>
          </w:p>
        </w:tc>
        <w:tc>
          <w:tcPr>
            <w:tcW w:w="4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2210201</w:t>
            </w:r>
          </w:p>
        </w:tc>
        <w:tc>
          <w:tcPr>
            <w:tcW w:w="1233"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住房公积金</w:t>
            </w:r>
          </w:p>
        </w:tc>
        <w:tc>
          <w:tcPr>
            <w:tcW w:w="29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26.60</w:t>
            </w:r>
          </w:p>
        </w:tc>
        <w:tc>
          <w:tcPr>
            <w:tcW w:w="32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26.60</w:t>
            </w:r>
          </w:p>
        </w:tc>
        <w:tc>
          <w:tcPr>
            <w:tcW w:w="31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26.60</w:t>
            </w:r>
          </w:p>
        </w:tc>
        <w:tc>
          <w:tcPr>
            <w:tcW w:w="28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6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2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5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1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31"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00" w:lineRule="exact"/>
        <w:ind w:firstLine="0"/>
        <w:jc w:val="center"/>
        <w:textAlignment w:val="auto"/>
        <w:outlineLvl w:val="4"/>
        <w:rPr>
          <w:rFonts w:hint="eastAsia" w:ascii="黑体" w:hAnsi="黑体" w:eastAsia="黑体" w:cs="黑体"/>
          <w:kern w:val="0"/>
          <w:sz w:val="32"/>
          <w:szCs w:val="32"/>
          <w:lang w:eastAsia="uk-UA"/>
        </w:rPr>
      </w:pPr>
      <w:r>
        <w:rPr>
          <w:rFonts w:hint="eastAsia" w:ascii="黑体" w:hAnsi="黑体" w:eastAsia="黑体" w:cs="黑体"/>
          <w:color w:val="000000"/>
          <w:kern w:val="0"/>
          <w:sz w:val="32"/>
          <w:szCs w:val="32"/>
          <w:lang w:eastAsia="uk-UA"/>
        </w:rPr>
        <w:t>单位预算支出总表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9"/>
        <w:gridCol w:w="1667"/>
        <w:gridCol w:w="5424"/>
        <w:gridCol w:w="1035"/>
        <w:gridCol w:w="1080"/>
        <w:gridCol w:w="1108"/>
        <w:gridCol w:w="730"/>
        <w:gridCol w:w="1027"/>
        <w:gridCol w:w="13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07" w:type="pct"/>
            <w:gridSpan w:val="3"/>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410001保定市满城区统计局本级</w:t>
            </w:r>
          </w:p>
        </w:tc>
        <w:tc>
          <w:tcPr>
            <w:tcW w:w="704" w:type="pct"/>
            <w:gridSpan w:val="2"/>
            <w:tcBorders>
              <w:top w:val="single" w:color="FFFFFF" w:sz="6" w:space="0"/>
              <w:left w:val="single" w:color="FFFFFF" w:sz="6" w:space="0"/>
              <w:right w:val="single" w:color="FFFFFF" w:sz="6" w:space="0"/>
            </w:tcBorders>
            <w:vAlign w:val="center"/>
          </w:tcPr>
          <w:p>
            <w:pPr>
              <w:spacing w:before="0" w:after="0"/>
              <w:ind w:firstLine="0"/>
              <w:jc w:val="center"/>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预算年度：2024</w:t>
            </w:r>
          </w:p>
        </w:tc>
        <w:tc>
          <w:tcPr>
            <w:tcW w:w="1388" w:type="pct"/>
            <w:gridSpan w:val="4"/>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5"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序号</w:t>
            </w:r>
          </w:p>
        </w:tc>
        <w:tc>
          <w:tcPr>
            <w:tcW w:w="2361" w:type="pct"/>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344"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359"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基本支出</w:t>
            </w:r>
          </w:p>
        </w:tc>
        <w:tc>
          <w:tcPr>
            <w:tcW w:w="369"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项目支出</w:t>
            </w:r>
          </w:p>
        </w:tc>
        <w:tc>
          <w:tcPr>
            <w:tcW w:w="243"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经营支出</w:t>
            </w:r>
          </w:p>
        </w:tc>
        <w:tc>
          <w:tcPr>
            <w:tcW w:w="342"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上解上级支出</w:t>
            </w:r>
          </w:p>
        </w:tc>
        <w:tc>
          <w:tcPr>
            <w:tcW w:w="433"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5" w:type="pct"/>
            <w:vMerge w:val="continue"/>
          </w:tcPr>
          <w:p>
            <w:pPr>
              <w:widowControl/>
              <w:jc w:val="left"/>
              <w:rPr>
                <w:rFonts w:ascii="Times New Roman" w:hAnsi="Times New Roman" w:eastAsia="Times New Roman"/>
                <w:kern w:val="0"/>
                <w:sz w:val="24"/>
                <w:lang w:eastAsia="uk-UA"/>
              </w:rPr>
            </w:pPr>
          </w:p>
        </w:tc>
        <w:tc>
          <w:tcPr>
            <w:tcW w:w="555"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    编码</w:t>
            </w:r>
          </w:p>
        </w:tc>
        <w:tc>
          <w:tcPr>
            <w:tcW w:w="1806"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344" w:type="pct"/>
            <w:vMerge w:val="continue"/>
          </w:tcPr>
          <w:p>
            <w:pPr>
              <w:widowControl/>
              <w:jc w:val="left"/>
              <w:rPr>
                <w:rFonts w:ascii="Times New Roman" w:hAnsi="Times New Roman" w:eastAsia="Times New Roman"/>
                <w:kern w:val="0"/>
                <w:sz w:val="24"/>
                <w:lang w:eastAsia="uk-UA"/>
              </w:rPr>
            </w:pPr>
          </w:p>
        </w:tc>
        <w:tc>
          <w:tcPr>
            <w:tcW w:w="359" w:type="pct"/>
            <w:vMerge w:val="continue"/>
          </w:tcPr>
          <w:p>
            <w:pPr>
              <w:widowControl/>
              <w:jc w:val="left"/>
              <w:rPr>
                <w:rFonts w:ascii="Times New Roman" w:hAnsi="Times New Roman" w:eastAsia="Times New Roman"/>
                <w:kern w:val="0"/>
                <w:sz w:val="24"/>
                <w:lang w:eastAsia="uk-UA"/>
              </w:rPr>
            </w:pPr>
          </w:p>
        </w:tc>
        <w:tc>
          <w:tcPr>
            <w:tcW w:w="369" w:type="pct"/>
            <w:vMerge w:val="continue"/>
          </w:tcPr>
          <w:p>
            <w:pPr>
              <w:widowControl/>
              <w:jc w:val="left"/>
              <w:rPr>
                <w:rFonts w:ascii="Times New Roman" w:hAnsi="Times New Roman" w:eastAsia="Times New Roman"/>
                <w:kern w:val="0"/>
                <w:sz w:val="24"/>
                <w:lang w:eastAsia="uk-UA"/>
              </w:rPr>
            </w:pPr>
          </w:p>
        </w:tc>
        <w:tc>
          <w:tcPr>
            <w:tcW w:w="243" w:type="pct"/>
            <w:vMerge w:val="continue"/>
          </w:tcPr>
          <w:p>
            <w:pPr>
              <w:widowControl/>
              <w:jc w:val="left"/>
              <w:rPr>
                <w:rFonts w:ascii="Times New Roman" w:hAnsi="Times New Roman" w:eastAsia="Times New Roman"/>
                <w:kern w:val="0"/>
                <w:sz w:val="24"/>
                <w:lang w:eastAsia="uk-UA"/>
              </w:rPr>
            </w:pPr>
          </w:p>
        </w:tc>
        <w:tc>
          <w:tcPr>
            <w:tcW w:w="342" w:type="pct"/>
            <w:vMerge w:val="continue"/>
          </w:tcPr>
          <w:p>
            <w:pPr>
              <w:widowControl/>
              <w:jc w:val="left"/>
              <w:rPr>
                <w:rFonts w:ascii="Times New Roman" w:hAnsi="Times New Roman" w:eastAsia="Times New Roman"/>
                <w:kern w:val="0"/>
                <w:sz w:val="24"/>
                <w:lang w:eastAsia="uk-UA"/>
              </w:rPr>
            </w:pPr>
          </w:p>
        </w:tc>
        <w:tc>
          <w:tcPr>
            <w:tcW w:w="433" w:type="pct"/>
            <w:vMerge w:val="continue"/>
          </w:tcPr>
          <w:p>
            <w:pPr>
              <w:widowControl/>
              <w:jc w:val="left"/>
              <w:rPr>
                <w:rFonts w:ascii="Times New Roman" w:hAnsi="Times New Roman" w:eastAsia="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5"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栏次</w:t>
            </w:r>
          </w:p>
        </w:tc>
        <w:tc>
          <w:tcPr>
            <w:tcW w:w="555"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w:t>
            </w:r>
          </w:p>
        </w:tc>
        <w:tc>
          <w:tcPr>
            <w:tcW w:w="1806"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w:t>
            </w:r>
          </w:p>
        </w:tc>
        <w:tc>
          <w:tcPr>
            <w:tcW w:w="34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w:t>
            </w:r>
          </w:p>
        </w:tc>
        <w:tc>
          <w:tcPr>
            <w:tcW w:w="359"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4</w:t>
            </w:r>
          </w:p>
        </w:tc>
        <w:tc>
          <w:tcPr>
            <w:tcW w:w="369"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5</w:t>
            </w:r>
          </w:p>
        </w:tc>
        <w:tc>
          <w:tcPr>
            <w:tcW w:w="243"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w:t>
            </w:r>
          </w:p>
        </w:tc>
        <w:tc>
          <w:tcPr>
            <w:tcW w:w="342"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7</w:t>
            </w:r>
          </w:p>
        </w:tc>
        <w:tc>
          <w:tcPr>
            <w:tcW w:w="433"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5"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w:t>
            </w:r>
          </w:p>
        </w:tc>
        <w:tc>
          <w:tcPr>
            <w:tcW w:w="555" w:type="pct"/>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p>
        </w:tc>
        <w:tc>
          <w:tcPr>
            <w:tcW w:w="1806"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344"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587.13</w:t>
            </w:r>
          </w:p>
        </w:tc>
        <w:tc>
          <w:tcPr>
            <w:tcW w:w="359"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442.31</w:t>
            </w:r>
          </w:p>
        </w:tc>
        <w:tc>
          <w:tcPr>
            <w:tcW w:w="369"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144.82</w:t>
            </w:r>
          </w:p>
        </w:tc>
        <w:tc>
          <w:tcPr>
            <w:tcW w:w="243"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p>
        </w:tc>
        <w:tc>
          <w:tcPr>
            <w:tcW w:w="342"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p>
        </w:tc>
        <w:tc>
          <w:tcPr>
            <w:tcW w:w="433"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5"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w:t>
            </w:r>
          </w:p>
        </w:tc>
        <w:tc>
          <w:tcPr>
            <w:tcW w:w="55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201</w:t>
            </w:r>
          </w:p>
        </w:tc>
        <w:tc>
          <w:tcPr>
            <w:tcW w:w="1806"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一般公共服务支出</w:t>
            </w:r>
          </w:p>
        </w:tc>
        <w:tc>
          <w:tcPr>
            <w:tcW w:w="3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474.74</w:t>
            </w:r>
          </w:p>
        </w:tc>
        <w:tc>
          <w:tcPr>
            <w:tcW w:w="35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329.92</w:t>
            </w:r>
          </w:p>
        </w:tc>
        <w:tc>
          <w:tcPr>
            <w:tcW w:w="36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144.82</w:t>
            </w:r>
          </w:p>
        </w:tc>
        <w:tc>
          <w:tcPr>
            <w:tcW w:w="24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4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3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5"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w:t>
            </w:r>
          </w:p>
        </w:tc>
        <w:tc>
          <w:tcPr>
            <w:tcW w:w="55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20105</w:t>
            </w:r>
          </w:p>
        </w:tc>
        <w:tc>
          <w:tcPr>
            <w:tcW w:w="1806"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统计信息事务</w:t>
            </w:r>
          </w:p>
        </w:tc>
        <w:tc>
          <w:tcPr>
            <w:tcW w:w="3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474.74</w:t>
            </w:r>
          </w:p>
        </w:tc>
        <w:tc>
          <w:tcPr>
            <w:tcW w:w="35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329.92</w:t>
            </w:r>
          </w:p>
        </w:tc>
        <w:tc>
          <w:tcPr>
            <w:tcW w:w="36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144.82</w:t>
            </w:r>
          </w:p>
        </w:tc>
        <w:tc>
          <w:tcPr>
            <w:tcW w:w="24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4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3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5"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w:t>
            </w:r>
          </w:p>
        </w:tc>
        <w:tc>
          <w:tcPr>
            <w:tcW w:w="55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2010501</w:t>
            </w:r>
          </w:p>
        </w:tc>
        <w:tc>
          <w:tcPr>
            <w:tcW w:w="1806"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行政运行</w:t>
            </w:r>
          </w:p>
        </w:tc>
        <w:tc>
          <w:tcPr>
            <w:tcW w:w="3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329.92</w:t>
            </w:r>
          </w:p>
        </w:tc>
        <w:tc>
          <w:tcPr>
            <w:tcW w:w="35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329.92</w:t>
            </w:r>
          </w:p>
        </w:tc>
        <w:tc>
          <w:tcPr>
            <w:tcW w:w="36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4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4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3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5"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w:t>
            </w:r>
          </w:p>
        </w:tc>
        <w:tc>
          <w:tcPr>
            <w:tcW w:w="55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2010505</w:t>
            </w:r>
          </w:p>
        </w:tc>
        <w:tc>
          <w:tcPr>
            <w:tcW w:w="1806"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专项统计业务</w:t>
            </w:r>
          </w:p>
        </w:tc>
        <w:tc>
          <w:tcPr>
            <w:tcW w:w="3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44.55</w:t>
            </w:r>
          </w:p>
        </w:tc>
        <w:tc>
          <w:tcPr>
            <w:tcW w:w="35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6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44.55</w:t>
            </w:r>
          </w:p>
        </w:tc>
        <w:tc>
          <w:tcPr>
            <w:tcW w:w="24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4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3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5"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w:t>
            </w:r>
          </w:p>
        </w:tc>
        <w:tc>
          <w:tcPr>
            <w:tcW w:w="55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2010506</w:t>
            </w:r>
          </w:p>
        </w:tc>
        <w:tc>
          <w:tcPr>
            <w:tcW w:w="1806"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统计管理</w:t>
            </w:r>
          </w:p>
        </w:tc>
        <w:tc>
          <w:tcPr>
            <w:tcW w:w="3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20.43</w:t>
            </w:r>
          </w:p>
        </w:tc>
        <w:tc>
          <w:tcPr>
            <w:tcW w:w="35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6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20.43</w:t>
            </w:r>
          </w:p>
        </w:tc>
        <w:tc>
          <w:tcPr>
            <w:tcW w:w="24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4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3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5"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w:t>
            </w:r>
          </w:p>
        </w:tc>
        <w:tc>
          <w:tcPr>
            <w:tcW w:w="55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2010507</w:t>
            </w:r>
          </w:p>
        </w:tc>
        <w:tc>
          <w:tcPr>
            <w:tcW w:w="1806"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专项普查活动</w:t>
            </w:r>
          </w:p>
        </w:tc>
        <w:tc>
          <w:tcPr>
            <w:tcW w:w="3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70.00</w:t>
            </w:r>
          </w:p>
        </w:tc>
        <w:tc>
          <w:tcPr>
            <w:tcW w:w="35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6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70.00</w:t>
            </w:r>
          </w:p>
        </w:tc>
        <w:tc>
          <w:tcPr>
            <w:tcW w:w="24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4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3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5"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w:t>
            </w:r>
          </w:p>
        </w:tc>
        <w:tc>
          <w:tcPr>
            <w:tcW w:w="55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2010508</w:t>
            </w:r>
          </w:p>
        </w:tc>
        <w:tc>
          <w:tcPr>
            <w:tcW w:w="1806"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统计抽样调查</w:t>
            </w:r>
          </w:p>
        </w:tc>
        <w:tc>
          <w:tcPr>
            <w:tcW w:w="3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9.84</w:t>
            </w:r>
          </w:p>
        </w:tc>
        <w:tc>
          <w:tcPr>
            <w:tcW w:w="35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6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9.84</w:t>
            </w:r>
          </w:p>
        </w:tc>
        <w:tc>
          <w:tcPr>
            <w:tcW w:w="24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4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3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5"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w:t>
            </w:r>
          </w:p>
        </w:tc>
        <w:tc>
          <w:tcPr>
            <w:tcW w:w="55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208</w:t>
            </w:r>
          </w:p>
        </w:tc>
        <w:tc>
          <w:tcPr>
            <w:tcW w:w="1806"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社会保障和就业支出</w:t>
            </w:r>
          </w:p>
        </w:tc>
        <w:tc>
          <w:tcPr>
            <w:tcW w:w="3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69.36</w:t>
            </w:r>
          </w:p>
        </w:tc>
        <w:tc>
          <w:tcPr>
            <w:tcW w:w="35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69.36</w:t>
            </w:r>
          </w:p>
        </w:tc>
        <w:tc>
          <w:tcPr>
            <w:tcW w:w="36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4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4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3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5"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w:t>
            </w:r>
          </w:p>
        </w:tc>
        <w:tc>
          <w:tcPr>
            <w:tcW w:w="55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20805</w:t>
            </w:r>
          </w:p>
        </w:tc>
        <w:tc>
          <w:tcPr>
            <w:tcW w:w="1806"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行政事业单位养老支出</w:t>
            </w:r>
          </w:p>
        </w:tc>
        <w:tc>
          <w:tcPr>
            <w:tcW w:w="3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69.36</w:t>
            </w:r>
          </w:p>
        </w:tc>
        <w:tc>
          <w:tcPr>
            <w:tcW w:w="35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69.36</w:t>
            </w:r>
          </w:p>
        </w:tc>
        <w:tc>
          <w:tcPr>
            <w:tcW w:w="36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4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4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3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5"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11</w:t>
            </w:r>
          </w:p>
        </w:tc>
        <w:tc>
          <w:tcPr>
            <w:tcW w:w="55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2080501</w:t>
            </w:r>
          </w:p>
        </w:tc>
        <w:tc>
          <w:tcPr>
            <w:tcW w:w="1806"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行政单位离退休</w:t>
            </w:r>
          </w:p>
        </w:tc>
        <w:tc>
          <w:tcPr>
            <w:tcW w:w="3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21.09</w:t>
            </w:r>
          </w:p>
        </w:tc>
        <w:tc>
          <w:tcPr>
            <w:tcW w:w="35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21.09</w:t>
            </w:r>
          </w:p>
        </w:tc>
        <w:tc>
          <w:tcPr>
            <w:tcW w:w="36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4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4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3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545"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12</w:t>
            </w:r>
          </w:p>
        </w:tc>
        <w:tc>
          <w:tcPr>
            <w:tcW w:w="55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2080505</w:t>
            </w:r>
          </w:p>
        </w:tc>
        <w:tc>
          <w:tcPr>
            <w:tcW w:w="1806"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机关事业单位基本养老保险缴费支出</w:t>
            </w:r>
          </w:p>
        </w:tc>
        <w:tc>
          <w:tcPr>
            <w:tcW w:w="3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40.40</w:t>
            </w:r>
          </w:p>
        </w:tc>
        <w:tc>
          <w:tcPr>
            <w:tcW w:w="35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40.40</w:t>
            </w:r>
          </w:p>
        </w:tc>
        <w:tc>
          <w:tcPr>
            <w:tcW w:w="36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4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4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3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 w:hRule="atLeast"/>
          <w:jc w:val="center"/>
        </w:trPr>
        <w:tc>
          <w:tcPr>
            <w:tcW w:w="545"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w:t>
            </w:r>
          </w:p>
        </w:tc>
        <w:tc>
          <w:tcPr>
            <w:tcW w:w="55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2080506</w:t>
            </w:r>
          </w:p>
        </w:tc>
        <w:tc>
          <w:tcPr>
            <w:tcW w:w="1806"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机关事业单位职业年金缴费支出</w:t>
            </w:r>
          </w:p>
        </w:tc>
        <w:tc>
          <w:tcPr>
            <w:tcW w:w="3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7.87</w:t>
            </w:r>
          </w:p>
        </w:tc>
        <w:tc>
          <w:tcPr>
            <w:tcW w:w="35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7.87</w:t>
            </w:r>
          </w:p>
        </w:tc>
        <w:tc>
          <w:tcPr>
            <w:tcW w:w="36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4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4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3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 w:hRule="atLeast"/>
          <w:jc w:val="center"/>
        </w:trPr>
        <w:tc>
          <w:tcPr>
            <w:tcW w:w="545"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14</w:t>
            </w:r>
          </w:p>
        </w:tc>
        <w:tc>
          <w:tcPr>
            <w:tcW w:w="55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210</w:t>
            </w:r>
          </w:p>
        </w:tc>
        <w:tc>
          <w:tcPr>
            <w:tcW w:w="1806"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卫生健康支出</w:t>
            </w:r>
          </w:p>
        </w:tc>
        <w:tc>
          <w:tcPr>
            <w:tcW w:w="3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16.43</w:t>
            </w:r>
          </w:p>
        </w:tc>
        <w:tc>
          <w:tcPr>
            <w:tcW w:w="35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16.43</w:t>
            </w:r>
          </w:p>
        </w:tc>
        <w:tc>
          <w:tcPr>
            <w:tcW w:w="36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4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4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3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5"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15</w:t>
            </w:r>
          </w:p>
        </w:tc>
        <w:tc>
          <w:tcPr>
            <w:tcW w:w="55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21011</w:t>
            </w:r>
          </w:p>
        </w:tc>
        <w:tc>
          <w:tcPr>
            <w:tcW w:w="1806"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行政事业单位医疗</w:t>
            </w:r>
          </w:p>
        </w:tc>
        <w:tc>
          <w:tcPr>
            <w:tcW w:w="3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16.43</w:t>
            </w:r>
          </w:p>
        </w:tc>
        <w:tc>
          <w:tcPr>
            <w:tcW w:w="35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16.43</w:t>
            </w:r>
          </w:p>
        </w:tc>
        <w:tc>
          <w:tcPr>
            <w:tcW w:w="36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4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4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3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5"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w:t>
            </w:r>
          </w:p>
        </w:tc>
        <w:tc>
          <w:tcPr>
            <w:tcW w:w="55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2101101</w:t>
            </w:r>
          </w:p>
        </w:tc>
        <w:tc>
          <w:tcPr>
            <w:tcW w:w="1806"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行政单位医疗</w:t>
            </w:r>
          </w:p>
        </w:tc>
        <w:tc>
          <w:tcPr>
            <w:tcW w:w="3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16.43</w:t>
            </w:r>
          </w:p>
        </w:tc>
        <w:tc>
          <w:tcPr>
            <w:tcW w:w="35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16.43</w:t>
            </w:r>
          </w:p>
        </w:tc>
        <w:tc>
          <w:tcPr>
            <w:tcW w:w="36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4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4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3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5"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17</w:t>
            </w:r>
          </w:p>
        </w:tc>
        <w:tc>
          <w:tcPr>
            <w:tcW w:w="55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221</w:t>
            </w:r>
          </w:p>
        </w:tc>
        <w:tc>
          <w:tcPr>
            <w:tcW w:w="1806"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住房保障支出</w:t>
            </w:r>
          </w:p>
        </w:tc>
        <w:tc>
          <w:tcPr>
            <w:tcW w:w="3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26.60</w:t>
            </w:r>
          </w:p>
        </w:tc>
        <w:tc>
          <w:tcPr>
            <w:tcW w:w="35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26.60</w:t>
            </w:r>
          </w:p>
        </w:tc>
        <w:tc>
          <w:tcPr>
            <w:tcW w:w="36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4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4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3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5"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18</w:t>
            </w:r>
          </w:p>
        </w:tc>
        <w:tc>
          <w:tcPr>
            <w:tcW w:w="55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22102</w:t>
            </w:r>
          </w:p>
        </w:tc>
        <w:tc>
          <w:tcPr>
            <w:tcW w:w="1806"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住房改革支出</w:t>
            </w:r>
          </w:p>
        </w:tc>
        <w:tc>
          <w:tcPr>
            <w:tcW w:w="3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26.60</w:t>
            </w:r>
          </w:p>
        </w:tc>
        <w:tc>
          <w:tcPr>
            <w:tcW w:w="35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26.60</w:t>
            </w:r>
          </w:p>
        </w:tc>
        <w:tc>
          <w:tcPr>
            <w:tcW w:w="36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4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4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3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5"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19</w:t>
            </w:r>
          </w:p>
        </w:tc>
        <w:tc>
          <w:tcPr>
            <w:tcW w:w="55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2210201</w:t>
            </w:r>
          </w:p>
        </w:tc>
        <w:tc>
          <w:tcPr>
            <w:tcW w:w="1806"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住房公积金</w:t>
            </w:r>
          </w:p>
        </w:tc>
        <w:tc>
          <w:tcPr>
            <w:tcW w:w="3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26.60</w:t>
            </w:r>
          </w:p>
        </w:tc>
        <w:tc>
          <w:tcPr>
            <w:tcW w:w="35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26.60</w:t>
            </w:r>
          </w:p>
        </w:tc>
        <w:tc>
          <w:tcPr>
            <w:tcW w:w="36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24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342"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3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00" w:lineRule="exact"/>
        <w:ind w:firstLine="0"/>
        <w:jc w:val="center"/>
        <w:textAlignment w:val="auto"/>
        <w:outlineLvl w:val="4"/>
        <w:rPr>
          <w:rFonts w:hint="eastAsia" w:ascii="黑体" w:hAnsi="黑体" w:eastAsia="黑体" w:cs="黑体"/>
          <w:color w:val="000000"/>
          <w:kern w:val="0"/>
          <w:sz w:val="32"/>
          <w:szCs w:val="32"/>
          <w:lang w:eastAsia="uk-UA"/>
        </w:rPr>
      </w:pPr>
      <w:r>
        <w:rPr>
          <w:rFonts w:hint="eastAsia" w:ascii="黑体" w:hAnsi="黑体" w:eastAsia="黑体" w:cs="黑体"/>
          <w:color w:val="000000"/>
          <w:kern w:val="0"/>
          <w:sz w:val="32"/>
          <w:szCs w:val="32"/>
          <w:lang w:eastAsia="uk-UA"/>
        </w:rPr>
        <w:t>单位预算财政拨款收支总表</w:t>
      </w:r>
    </w:p>
    <w:tbl>
      <w:tblPr>
        <w:tblStyle w:val="3"/>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2944"/>
        <w:gridCol w:w="1928"/>
        <w:gridCol w:w="3538"/>
        <w:gridCol w:w="1021"/>
        <w:gridCol w:w="1406"/>
        <w:gridCol w:w="1517"/>
        <w:gridCol w:w="16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8" w:type="pct"/>
            <w:gridSpan w:val="3"/>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410001保定市满城区统计局本级</w:t>
            </w:r>
          </w:p>
        </w:tc>
        <w:tc>
          <w:tcPr>
            <w:tcW w:w="1178" w:type="pct"/>
            <w:tcBorders>
              <w:top w:val="single" w:color="FFFFFF" w:sz="6" w:space="0"/>
              <w:left w:val="single" w:color="FFFFFF" w:sz="6" w:space="0"/>
              <w:right w:val="single" w:color="FFFFFF" w:sz="6" w:space="0"/>
            </w:tcBorders>
            <w:vAlign w:val="center"/>
          </w:tcPr>
          <w:p>
            <w:pPr>
              <w:spacing w:before="0" w:after="0"/>
              <w:ind w:firstLine="0"/>
              <w:jc w:val="center"/>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预算年度：2024</w:t>
            </w:r>
          </w:p>
        </w:tc>
        <w:tc>
          <w:tcPr>
            <w:tcW w:w="1863" w:type="pct"/>
            <w:gridSpan w:val="4"/>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6"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序号</w:t>
            </w:r>
          </w:p>
        </w:tc>
        <w:tc>
          <w:tcPr>
            <w:tcW w:w="1621" w:type="pct"/>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3041" w:type="pct"/>
            <w:gridSpan w:val="5"/>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6" w:type="pct"/>
            <w:vMerge w:val="continue"/>
          </w:tcPr>
          <w:p>
            <w:pPr>
              <w:widowControl/>
              <w:jc w:val="left"/>
              <w:rPr>
                <w:rFonts w:ascii="Times New Roman" w:hAnsi="Times New Roman" w:eastAsia="Times New Roman"/>
                <w:kern w:val="0"/>
                <w:sz w:val="24"/>
                <w:lang w:eastAsia="uk-UA"/>
              </w:rPr>
            </w:pPr>
          </w:p>
        </w:tc>
        <w:tc>
          <w:tcPr>
            <w:tcW w:w="980"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640"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金额</w:t>
            </w:r>
          </w:p>
        </w:tc>
        <w:tc>
          <w:tcPr>
            <w:tcW w:w="1178"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340"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468"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一般公共预算财政拨款</w:t>
            </w:r>
          </w:p>
        </w:tc>
        <w:tc>
          <w:tcPr>
            <w:tcW w:w="505"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政府性基金预算财政拨款</w:t>
            </w:r>
          </w:p>
        </w:tc>
        <w:tc>
          <w:tcPr>
            <w:tcW w:w="549"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6"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栏次</w:t>
            </w:r>
          </w:p>
        </w:tc>
        <w:tc>
          <w:tcPr>
            <w:tcW w:w="980"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w:t>
            </w:r>
          </w:p>
        </w:tc>
        <w:tc>
          <w:tcPr>
            <w:tcW w:w="640"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w:t>
            </w:r>
          </w:p>
        </w:tc>
        <w:tc>
          <w:tcPr>
            <w:tcW w:w="1178"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w:t>
            </w:r>
          </w:p>
        </w:tc>
        <w:tc>
          <w:tcPr>
            <w:tcW w:w="340"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4</w:t>
            </w:r>
          </w:p>
        </w:tc>
        <w:tc>
          <w:tcPr>
            <w:tcW w:w="468"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5</w:t>
            </w:r>
          </w:p>
        </w:tc>
        <w:tc>
          <w:tcPr>
            <w:tcW w:w="505"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w:t>
            </w:r>
          </w:p>
        </w:tc>
        <w:tc>
          <w:tcPr>
            <w:tcW w:w="549"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一、一般公共预算拨款</w:t>
            </w: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587.13</w:t>
            </w: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一、一般公共服务支出</w:t>
            </w: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474.74</w:t>
            </w: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474.74</w:t>
            </w: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二、政府性基金预算拨款</w:t>
            </w: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二、外交支出</w:t>
            </w: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三、国有资本经营预算拨款</w:t>
            </w: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三、国防支出</w:t>
            </w: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四、公共安全支出</w:t>
            </w: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五、教育支出</w:t>
            </w: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六、科学技术支出</w:t>
            </w: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七、文化旅游体育与传媒支出</w:t>
            </w: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八、社会保障和就业支出</w:t>
            </w: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69.36</w:t>
            </w: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69.36</w:t>
            </w: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九、社会保险基金支出</w:t>
            </w: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十、卫生健康支出</w:t>
            </w: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16.43</w:t>
            </w: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16.43</w:t>
            </w: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11</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十一、节能环保支出</w:t>
            </w: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12</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十二、城乡社区支出</w:t>
            </w: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十三、农林水支出</w:t>
            </w: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14</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十四、交通运输支出</w:t>
            </w: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15</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十五、资源勘探工业信息等支出</w:t>
            </w: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十六、商业服务业等支出</w:t>
            </w: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17</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十七、金融支出</w:t>
            </w: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18</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十八、援助其他地区支出</w:t>
            </w: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19</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十九、自然资源海洋气象等支出</w:t>
            </w: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二十、住房保障支出</w:t>
            </w: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26.60</w:t>
            </w: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26.60</w:t>
            </w: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21</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二十一、粮油物资储备支出</w:t>
            </w: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二十二、国有资本经营预算支出</w:t>
            </w: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23</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二十三、灾害防治及应急管理支出</w:t>
            </w: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24</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二十四、预备费</w:t>
            </w: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25</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二十五、其他支出</w:t>
            </w: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26</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二十六、转移性支出</w:t>
            </w: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27</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二十七、债务还本支出</w:t>
            </w: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28</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二十八、债务付息支出</w:t>
            </w: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29</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二十九、债务发行费用支出</w:t>
            </w: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三十、抗疫特别国债安排的支出</w:t>
            </w: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31</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三十一、往来性支出</w:t>
            </w: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32</w:t>
            </w:r>
          </w:p>
        </w:tc>
        <w:tc>
          <w:tcPr>
            <w:tcW w:w="980"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本年收入合计</w:t>
            </w:r>
          </w:p>
        </w:tc>
        <w:tc>
          <w:tcPr>
            <w:tcW w:w="640"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587.13</w:t>
            </w:r>
          </w:p>
        </w:tc>
        <w:tc>
          <w:tcPr>
            <w:tcW w:w="1178"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本年支出合计</w:t>
            </w:r>
          </w:p>
        </w:tc>
        <w:tc>
          <w:tcPr>
            <w:tcW w:w="340"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587.13</w:t>
            </w:r>
          </w:p>
        </w:tc>
        <w:tc>
          <w:tcPr>
            <w:tcW w:w="468"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587.13</w:t>
            </w:r>
          </w:p>
        </w:tc>
        <w:tc>
          <w:tcPr>
            <w:tcW w:w="505"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33</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年初财政拨款结转和结余</w:t>
            </w: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年末财政拨款结转和结余</w:t>
            </w: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34</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一、一般公共预算拨款</w:t>
            </w: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35</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二、政府性基金预算拨款</w:t>
            </w: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36</w:t>
            </w:r>
          </w:p>
        </w:tc>
        <w:tc>
          <w:tcPr>
            <w:tcW w:w="98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三、国有资本经营预算拨款</w:t>
            </w:r>
          </w:p>
        </w:tc>
        <w:tc>
          <w:tcPr>
            <w:tcW w:w="6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117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340"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468"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0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37</w:t>
            </w:r>
          </w:p>
        </w:tc>
        <w:tc>
          <w:tcPr>
            <w:tcW w:w="980"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收入总计</w:t>
            </w:r>
          </w:p>
        </w:tc>
        <w:tc>
          <w:tcPr>
            <w:tcW w:w="640"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587.13</w:t>
            </w:r>
          </w:p>
        </w:tc>
        <w:tc>
          <w:tcPr>
            <w:tcW w:w="1178"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支出总计</w:t>
            </w:r>
          </w:p>
        </w:tc>
        <w:tc>
          <w:tcPr>
            <w:tcW w:w="340"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587.13</w:t>
            </w:r>
          </w:p>
        </w:tc>
        <w:tc>
          <w:tcPr>
            <w:tcW w:w="468"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587.13</w:t>
            </w:r>
          </w:p>
        </w:tc>
        <w:tc>
          <w:tcPr>
            <w:tcW w:w="505"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p>
        </w:tc>
        <w:tc>
          <w:tcPr>
            <w:tcW w:w="549"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00" w:lineRule="exact"/>
        <w:ind w:firstLine="0"/>
        <w:jc w:val="center"/>
        <w:textAlignment w:val="auto"/>
        <w:outlineLvl w:val="4"/>
        <w:rPr>
          <w:rFonts w:hint="eastAsia" w:ascii="黑体" w:hAnsi="黑体" w:eastAsia="黑体" w:cs="黑体"/>
          <w:color w:val="000000"/>
          <w:kern w:val="0"/>
          <w:sz w:val="32"/>
          <w:szCs w:val="32"/>
          <w:lang w:eastAsia="uk-UA"/>
        </w:rPr>
      </w:pPr>
      <w:r>
        <w:rPr>
          <w:rFonts w:hint="eastAsia" w:ascii="黑体" w:hAnsi="黑体" w:eastAsia="黑体" w:cs="黑体"/>
          <w:color w:val="000000"/>
          <w:kern w:val="0"/>
          <w:sz w:val="32"/>
          <w:szCs w:val="32"/>
          <w:lang w:eastAsia="uk-UA"/>
        </w:rPr>
        <w:t>单位预算一般公共预算财政拨款支出表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3"/>
        <w:gridCol w:w="2033"/>
        <w:gridCol w:w="3859"/>
        <w:gridCol w:w="2234"/>
        <w:gridCol w:w="2204"/>
        <w:gridCol w:w="21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92" w:type="pct"/>
            <w:gridSpan w:val="3"/>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410001保定市满城区统计局本级</w:t>
            </w:r>
          </w:p>
        </w:tc>
        <w:tc>
          <w:tcPr>
            <w:tcW w:w="744" w:type="pct"/>
            <w:tcBorders>
              <w:top w:val="single" w:color="FFFFFF" w:sz="6" w:space="0"/>
              <w:left w:val="single" w:color="FFFFFF" w:sz="6" w:space="0"/>
              <w:right w:val="single" w:color="FFFFFF" w:sz="6" w:space="0"/>
            </w:tcBorders>
            <w:vAlign w:val="center"/>
          </w:tcPr>
          <w:p>
            <w:pPr>
              <w:spacing w:before="0" w:after="0"/>
              <w:ind w:firstLine="0"/>
              <w:jc w:val="center"/>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预算年度：2024</w:t>
            </w:r>
          </w:p>
        </w:tc>
        <w:tc>
          <w:tcPr>
            <w:tcW w:w="1463" w:type="pct"/>
            <w:gridSpan w:val="2"/>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序号</w:t>
            </w:r>
          </w:p>
        </w:tc>
        <w:tc>
          <w:tcPr>
            <w:tcW w:w="1962" w:type="pct"/>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744"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734"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基本支出</w:t>
            </w:r>
          </w:p>
        </w:tc>
        <w:tc>
          <w:tcPr>
            <w:tcW w:w="729"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pct"/>
            <w:vMerge w:val="continue"/>
          </w:tcPr>
          <w:p>
            <w:pPr>
              <w:widowControl/>
              <w:jc w:val="left"/>
              <w:rPr>
                <w:rFonts w:ascii="Times New Roman" w:hAnsi="Times New Roman" w:eastAsia="Times New Roman"/>
                <w:kern w:val="0"/>
                <w:sz w:val="24"/>
                <w:lang w:eastAsia="uk-UA"/>
              </w:rPr>
            </w:pPr>
          </w:p>
        </w:tc>
        <w:tc>
          <w:tcPr>
            <w:tcW w:w="677"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1285"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744" w:type="pct"/>
            <w:vMerge w:val="continue"/>
          </w:tcPr>
          <w:p>
            <w:pPr>
              <w:widowControl/>
              <w:jc w:val="left"/>
              <w:rPr>
                <w:rFonts w:ascii="Times New Roman" w:hAnsi="Times New Roman" w:eastAsia="Times New Roman"/>
                <w:kern w:val="0"/>
                <w:sz w:val="24"/>
                <w:lang w:eastAsia="uk-UA"/>
              </w:rPr>
            </w:pPr>
          </w:p>
        </w:tc>
        <w:tc>
          <w:tcPr>
            <w:tcW w:w="734" w:type="pct"/>
            <w:vMerge w:val="continue"/>
          </w:tcPr>
          <w:p>
            <w:pPr>
              <w:widowControl/>
              <w:jc w:val="left"/>
              <w:rPr>
                <w:rFonts w:ascii="Times New Roman" w:hAnsi="Times New Roman" w:eastAsia="Times New Roman"/>
                <w:kern w:val="0"/>
                <w:sz w:val="24"/>
                <w:lang w:eastAsia="uk-UA"/>
              </w:rPr>
            </w:pPr>
          </w:p>
        </w:tc>
        <w:tc>
          <w:tcPr>
            <w:tcW w:w="729" w:type="pct"/>
            <w:vMerge w:val="continue"/>
          </w:tcPr>
          <w:p>
            <w:pPr>
              <w:widowControl/>
              <w:jc w:val="left"/>
              <w:rPr>
                <w:rFonts w:ascii="Times New Roman" w:hAnsi="Times New Roman" w:eastAsia="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栏次</w:t>
            </w:r>
          </w:p>
        </w:tc>
        <w:tc>
          <w:tcPr>
            <w:tcW w:w="677"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w:t>
            </w:r>
          </w:p>
        </w:tc>
        <w:tc>
          <w:tcPr>
            <w:tcW w:w="1285"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w:t>
            </w:r>
          </w:p>
        </w:tc>
        <w:tc>
          <w:tcPr>
            <w:tcW w:w="74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w:t>
            </w:r>
          </w:p>
        </w:tc>
        <w:tc>
          <w:tcPr>
            <w:tcW w:w="73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4</w:t>
            </w:r>
          </w:p>
        </w:tc>
        <w:tc>
          <w:tcPr>
            <w:tcW w:w="729"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w:t>
            </w:r>
          </w:p>
        </w:tc>
        <w:tc>
          <w:tcPr>
            <w:tcW w:w="677" w:type="pct"/>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p>
        </w:tc>
        <w:tc>
          <w:tcPr>
            <w:tcW w:w="1285"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744"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587.13</w:t>
            </w:r>
          </w:p>
        </w:tc>
        <w:tc>
          <w:tcPr>
            <w:tcW w:w="734"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442.31</w:t>
            </w:r>
          </w:p>
        </w:tc>
        <w:tc>
          <w:tcPr>
            <w:tcW w:w="729"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144.82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w:t>
            </w:r>
          </w:p>
        </w:tc>
        <w:tc>
          <w:tcPr>
            <w:tcW w:w="67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201</w:t>
            </w:r>
          </w:p>
        </w:tc>
        <w:tc>
          <w:tcPr>
            <w:tcW w:w="128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一般公共服务支出</w:t>
            </w:r>
          </w:p>
        </w:tc>
        <w:tc>
          <w:tcPr>
            <w:tcW w:w="7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474.74</w:t>
            </w:r>
          </w:p>
        </w:tc>
        <w:tc>
          <w:tcPr>
            <w:tcW w:w="73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329.92</w:t>
            </w:r>
          </w:p>
        </w:tc>
        <w:tc>
          <w:tcPr>
            <w:tcW w:w="72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144.82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w:t>
            </w:r>
          </w:p>
        </w:tc>
        <w:tc>
          <w:tcPr>
            <w:tcW w:w="67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20105</w:t>
            </w:r>
          </w:p>
        </w:tc>
        <w:tc>
          <w:tcPr>
            <w:tcW w:w="128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统计信息事务</w:t>
            </w:r>
          </w:p>
        </w:tc>
        <w:tc>
          <w:tcPr>
            <w:tcW w:w="7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474.74</w:t>
            </w:r>
          </w:p>
        </w:tc>
        <w:tc>
          <w:tcPr>
            <w:tcW w:w="73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329.92</w:t>
            </w:r>
          </w:p>
        </w:tc>
        <w:tc>
          <w:tcPr>
            <w:tcW w:w="72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144.82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w:t>
            </w:r>
          </w:p>
        </w:tc>
        <w:tc>
          <w:tcPr>
            <w:tcW w:w="67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2010501</w:t>
            </w:r>
          </w:p>
        </w:tc>
        <w:tc>
          <w:tcPr>
            <w:tcW w:w="128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行政运行</w:t>
            </w:r>
          </w:p>
        </w:tc>
        <w:tc>
          <w:tcPr>
            <w:tcW w:w="7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329.92</w:t>
            </w:r>
          </w:p>
        </w:tc>
        <w:tc>
          <w:tcPr>
            <w:tcW w:w="73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329.92</w:t>
            </w:r>
          </w:p>
        </w:tc>
        <w:tc>
          <w:tcPr>
            <w:tcW w:w="72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w:t>
            </w:r>
          </w:p>
        </w:tc>
        <w:tc>
          <w:tcPr>
            <w:tcW w:w="67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2010505</w:t>
            </w:r>
          </w:p>
        </w:tc>
        <w:tc>
          <w:tcPr>
            <w:tcW w:w="128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专项统计业务</w:t>
            </w:r>
          </w:p>
        </w:tc>
        <w:tc>
          <w:tcPr>
            <w:tcW w:w="7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44.55</w:t>
            </w:r>
          </w:p>
        </w:tc>
        <w:tc>
          <w:tcPr>
            <w:tcW w:w="73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72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w:t>
            </w:r>
          </w:p>
        </w:tc>
        <w:tc>
          <w:tcPr>
            <w:tcW w:w="67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2010506</w:t>
            </w:r>
          </w:p>
        </w:tc>
        <w:tc>
          <w:tcPr>
            <w:tcW w:w="128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统计管理</w:t>
            </w:r>
          </w:p>
        </w:tc>
        <w:tc>
          <w:tcPr>
            <w:tcW w:w="7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20.43</w:t>
            </w:r>
          </w:p>
        </w:tc>
        <w:tc>
          <w:tcPr>
            <w:tcW w:w="73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72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w:t>
            </w:r>
          </w:p>
        </w:tc>
        <w:tc>
          <w:tcPr>
            <w:tcW w:w="67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2010507</w:t>
            </w:r>
          </w:p>
        </w:tc>
        <w:tc>
          <w:tcPr>
            <w:tcW w:w="128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专项普查活动</w:t>
            </w:r>
          </w:p>
        </w:tc>
        <w:tc>
          <w:tcPr>
            <w:tcW w:w="7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70.00</w:t>
            </w:r>
          </w:p>
        </w:tc>
        <w:tc>
          <w:tcPr>
            <w:tcW w:w="73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72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w:t>
            </w:r>
          </w:p>
        </w:tc>
        <w:tc>
          <w:tcPr>
            <w:tcW w:w="67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2010508</w:t>
            </w:r>
          </w:p>
        </w:tc>
        <w:tc>
          <w:tcPr>
            <w:tcW w:w="128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统计抽样调查</w:t>
            </w:r>
          </w:p>
        </w:tc>
        <w:tc>
          <w:tcPr>
            <w:tcW w:w="7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9.84</w:t>
            </w:r>
          </w:p>
        </w:tc>
        <w:tc>
          <w:tcPr>
            <w:tcW w:w="73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72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w:t>
            </w:r>
          </w:p>
        </w:tc>
        <w:tc>
          <w:tcPr>
            <w:tcW w:w="67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208</w:t>
            </w:r>
          </w:p>
        </w:tc>
        <w:tc>
          <w:tcPr>
            <w:tcW w:w="128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社会保障和就业支出</w:t>
            </w:r>
          </w:p>
        </w:tc>
        <w:tc>
          <w:tcPr>
            <w:tcW w:w="7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69.36</w:t>
            </w:r>
          </w:p>
        </w:tc>
        <w:tc>
          <w:tcPr>
            <w:tcW w:w="73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69.36</w:t>
            </w:r>
          </w:p>
        </w:tc>
        <w:tc>
          <w:tcPr>
            <w:tcW w:w="72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w:t>
            </w:r>
          </w:p>
        </w:tc>
        <w:tc>
          <w:tcPr>
            <w:tcW w:w="67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20805</w:t>
            </w:r>
          </w:p>
        </w:tc>
        <w:tc>
          <w:tcPr>
            <w:tcW w:w="128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行政事业单位养老支出</w:t>
            </w:r>
          </w:p>
        </w:tc>
        <w:tc>
          <w:tcPr>
            <w:tcW w:w="7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69.36</w:t>
            </w:r>
          </w:p>
        </w:tc>
        <w:tc>
          <w:tcPr>
            <w:tcW w:w="73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69.36</w:t>
            </w:r>
          </w:p>
        </w:tc>
        <w:tc>
          <w:tcPr>
            <w:tcW w:w="72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11</w:t>
            </w:r>
          </w:p>
        </w:tc>
        <w:tc>
          <w:tcPr>
            <w:tcW w:w="67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2080501</w:t>
            </w:r>
          </w:p>
        </w:tc>
        <w:tc>
          <w:tcPr>
            <w:tcW w:w="128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行政单位离退休</w:t>
            </w:r>
          </w:p>
        </w:tc>
        <w:tc>
          <w:tcPr>
            <w:tcW w:w="7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21.09</w:t>
            </w:r>
          </w:p>
        </w:tc>
        <w:tc>
          <w:tcPr>
            <w:tcW w:w="73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21.09</w:t>
            </w:r>
          </w:p>
        </w:tc>
        <w:tc>
          <w:tcPr>
            <w:tcW w:w="72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12</w:t>
            </w:r>
          </w:p>
        </w:tc>
        <w:tc>
          <w:tcPr>
            <w:tcW w:w="67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2080505</w:t>
            </w:r>
          </w:p>
        </w:tc>
        <w:tc>
          <w:tcPr>
            <w:tcW w:w="128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机关事业单位基本养老保险缴费支出</w:t>
            </w:r>
          </w:p>
        </w:tc>
        <w:tc>
          <w:tcPr>
            <w:tcW w:w="7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40.40</w:t>
            </w:r>
          </w:p>
        </w:tc>
        <w:tc>
          <w:tcPr>
            <w:tcW w:w="73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40.40</w:t>
            </w:r>
          </w:p>
        </w:tc>
        <w:tc>
          <w:tcPr>
            <w:tcW w:w="72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w:t>
            </w:r>
          </w:p>
        </w:tc>
        <w:tc>
          <w:tcPr>
            <w:tcW w:w="67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2080506</w:t>
            </w:r>
          </w:p>
        </w:tc>
        <w:tc>
          <w:tcPr>
            <w:tcW w:w="128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机关事业单位职业年金缴费支出</w:t>
            </w:r>
          </w:p>
        </w:tc>
        <w:tc>
          <w:tcPr>
            <w:tcW w:w="7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7.87</w:t>
            </w:r>
          </w:p>
        </w:tc>
        <w:tc>
          <w:tcPr>
            <w:tcW w:w="73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7.87</w:t>
            </w:r>
          </w:p>
        </w:tc>
        <w:tc>
          <w:tcPr>
            <w:tcW w:w="72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14</w:t>
            </w:r>
          </w:p>
        </w:tc>
        <w:tc>
          <w:tcPr>
            <w:tcW w:w="67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210</w:t>
            </w:r>
          </w:p>
        </w:tc>
        <w:tc>
          <w:tcPr>
            <w:tcW w:w="128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卫生健康支出</w:t>
            </w:r>
          </w:p>
        </w:tc>
        <w:tc>
          <w:tcPr>
            <w:tcW w:w="7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16.43</w:t>
            </w:r>
          </w:p>
        </w:tc>
        <w:tc>
          <w:tcPr>
            <w:tcW w:w="73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16.43</w:t>
            </w:r>
          </w:p>
        </w:tc>
        <w:tc>
          <w:tcPr>
            <w:tcW w:w="72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15</w:t>
            </w:r>
          </w:p>
        </w:tc>
        <w:tc>
          <w:tcPr>
            <w:tcW w:w="67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21011</w:t>
            </w:r>
          </w:p>
        </w:tc>
        <w:tc>
          <w:tcPr>
            <w:tcW w:w="128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行政事业单位医疗</w:t>
            </w:r>
          </w:p>
        </w:tc>
        <w:tc>
          <w:tcPr>
            <w:tcW w:w="7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16.43</w:t>
            </w:r>
          </w:p>
        </w:tc>
        <w:tc>
          <w:tcPr>
            <w:tcW w:w="73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16.43</w:t>
            </w:r>
          </w:p>
        </w:tc>
        <w:tc>
          <w:tcPr>
            <w:tcW w:w="72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w:t>
            </w:r>
          </w:p>
        </w:tc>
        <w:tc>
          <w:tcPr>
            <w:tcW w:w="67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2101101</w:t>
            </w:r>
          </w:p>
        </w:tc>
        <w:tc>
          <w:tcPr>
            <w:tcW w:w="128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行政单位医疗</w:t>
            </w:r>
          </w:p>
        </w:tc>
        <w:tc>
          <w:tcPr>
            <w:tcW w:w="7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16.43</w:t>
            </w:r>
          </w:p>
        </w:tc>
        <w:tc>
          <w:tcPr>
            <w:tcW w:w="73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16.43</w:t>
            </w:r>
          </w:p>
        </w:tc>
        <w:tc>
          <w:tcPr>
            <w:tcW w:w="72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17</w:t>
            </w:r>
          </w:p>
        </w:tc>
        <w:tc>
          <w:tcPr>
            <w:tcW w:w="67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221</w:t>
            </w:r>
          </w:p>
        </w:tc>
        <w:tc>
          <w:tcPr>
            <w:tcW w:w="128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住房保障支出</w:t>
            </w:r>
          </w:p>
        </w:tc>
        <w:tc>
          <w:tcPr>
            <w:tcW w:w="7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26.60</w:t>
            </w:r>
          </w:p>
        </w:tc>
        <w:tc>
          <w:tcPr>
            <w:tcW w:w="73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26.60</w:t>
            </w:r>
          </w:p>
        </w:tc>
        <w:tc>
          <w:tcPr>
            <w:tcW w:w="72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18</w:t>
            </w:r>
          </w:p>
        </w:tc>
        <w:tc>
          <w:tcPr>
            <w:tcW w:w="67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22102</w:t>
            </w:r>
          </w:p>
        </w:tc>
        <w:tc>
          <w:tcPr>
            <w:tcW w:w="128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住房改革支出</w:t>
            </w:r>
          </w:p>
        </w:tc>
        <w:tc>
          <w:tcPr>
            <w:tcW w:w="7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26.60</w:t>
            </w:r>
          </w:p>
        </w:tc>
        <w:tc>
          <w:tcPr>
            <w:tcW w:w="73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26.60</w:t>
            </w:r>
          </w:p>
        </w:tc>
        <w:tc>
          <w:tcPr>
            <w:tcW w:w="72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0"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19</w:t>
            </w:r>
          </w:p>
        </w:tc>
        <w:tc>
          <w:tcPr>
            <w:tcW w:w="67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2210201</w:t>
            </w:r>
          </w:p>
        </w:tc>
        <w:tc>
          <w:tcPr>
            <w:tcW w:w="128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住房公积金</w:t>
            </w:r>
          </w:p>
        </w:tc>
        <w:tc>
          <w:tcPr>
            <w:tcW w:w="74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26.60</w:t>
            </w:r>
          </w:p>
        </w:tc>
        <w:tc>
          <w:tcPr>
            <w:tcW w:w="73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26.60</w:t>
            </w:r>
          </w:p>
        </w:tc>
        <w:tc>
          <w:tcPr>
            <w:tcW w:w="729"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00" w:lineRule="exact"/>
        <w:ind w:firstLine="0"/>
        <w:jc w:val="center"/>
        <w:textAlignment w:val="auto"/>
        <w:outlineLvl w:val="4"/>
        <w:rPr>
          <w:rFonts w:hint="eastAsia" w:ascii="黑体" w:hAnsi="黑体" w:eastAsia="黑体" w:cs="黑体"/>
          <w:color w:val="000000"/>
          <w:kern w:val="0"/>
          <w:sz w:val="32"/>
          <w:szCs w:val="32"/>
          <w:lang w:eastAsia="uk-UA"/>
        </w:rPr>
      </w:pPr>
      <w:r>
        <w:rPr>
          <w:rFonts w:hint="eastAsia" w:ascii="黑体" w:hAnsi="黑体" w:eastAsia="黑体" w:cs="黑体"/>
          <w:color w:val="000000"/>
          <w:kern w:val="0"/>
          <w:sz w:val="32"/>
          <w:szCs w:val="32"/>
          <w:lang w:eastAsia="uk-UA"/>
        </w:rPr>
        <w:t>单位预算一般公共预算财政拨款基本支出表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0"/>
        <w:gridCol w:w="2297"/>
        <w:gridCol w:w="3298"/>
        <w:gridCol w:w="2174"/>
        <w:gridCol w:w="2237"/>
        <w:gridCol w:w="2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92" w:type="pct"/>
            <w:gridSpan w:val="3"/>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410001保定市满城区统计局本级</w:t>
            </w:r>
          </w:p>
        </w:tc>
        <w:tc>
          <w:tcPr>
            <w:tcW w:w="724" w:type="pct"/>
            <w:tcBorders>
              <w:top w:val="single" w:color="FFFFFF" w:sz="6" w:space="0"/>
              <w:left w:val="single" w:color="FFFFFF" w:sz="6" w:space="0"/>
              <w:right w:val="single" w:color="FFFFFF" w:sz="6" w:space="0"/>
            </w:tcBorders>
            <w:vAlign w:val="center"/>
          </w:tcPr>
          <w:p>
            <w:pPr>
              <w:spacing w:before="0" w:after="0"/>
              <w:ind w:firstLine="0"/>
              <w:jc w:val="center"/>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预算年度：2024</w:t>
            </w:r>
          </w:p>
        </w:tc>
        <w:tc>
          <w:tcPr>
            <w:tcW w:w="1582" w:type="pct"/>
            <w:gridSpan w:val="2"/>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9"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序号</w:t>
            </w:r>
          </w:p>
        </w:tc>
        <w:tc>
          <w:tcPr>
            <w:tcW w:w="1862" w:type="pct"/>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支出部门经济分类科目</w:t>
            </w:r>
          </w:p>
        </w:tc>
        <w:tc>
          <w:tcPr>
            <w:tcW w:w="2307" w:type="pct"/>
            <w:gridSpan w:val="3"/>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9" w:type="pct"/>
            <w:vMerge w:val="continue"/>
          </w:tcPr>
          <w:p>
            <w:pPr>
              <w:widowControl/>
              <w:jc w:val="left"/>
              <w:rPr>
                <w:rFonts w:ascii="Times New Roman" w:hAnsi="Times New Roman" w:eastAsia="Times New Roman"/>
                <w:kern w:val="0"/>
                <w:sz w:val="24"/>
                <w:lang w:eastAsia="uk-UA"/>
              </w:rPr>
            </w:pPr>
          </w:p>
        </w:tc>
        <w:tc>
          <w:tcPr>
            <w:tcW w:w="765"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1097"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72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745"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人员经费</w:t>
            </w:r>
          </w:p>
        </w:tc>
        <w:tc>
          <w:tcPr>
            <w:tcW w:w="837"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9"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栏次</w:t>
            </w:r>
          </w:p>
        </w:tc>
        <w:tc>
          <w:tcPr>
            <w:tcW w:w="765"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w:t>
            </w:r>
          </w:p>
        </w:tc>
        <w:tc>
          <w:tcPr>
            <w:tcW w:w="1097"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w:t>
            </w:r>
          </w:p>
        </w:tc>
        <w:tc>
          <w:tcPr>
            <w:tcW w:w="72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w:t>
            </w:r>
          </w:p>
        </w:tc>
        <w:tc>
          <w:tcPr>
            <w:tcW w:w="745"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4</w:t>
            </w:r>
          </w:p>
        </w:tc>
        <w:tc>
          <w:tcPr>
            <w:tcW w:w="837"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w:t>
            </w:r>
          </w:p>
        </w:tc>
        <w:tc>
          <w:tcPr>
            <w:tcW w:w="765" w:type="pct"/>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p>
        </w:tc>
        <w:tc>
          <w:tcPr>
            <w:tcW w:w="1097"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724"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442.31</w:t>
            </w:r>
          </w:p>
        </w:tc>
        <w:tc>
          <w:tcPr>
            <w:tcW w:w="745" w:type="pct"/>
            <w:vAlign w:val="center"/>
          </w:tcPr>
          <w:p>
            <w:pPr>
              <w:spacing w:before="0" w:after="0"/>
              <w:ind w:firstLine="0"/>
              <w:jc w:val="right"/>
              <w:outlineLvl w:val="9"/>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412.29</w:t>
            </w:r>
          </w:p>
        </w:tc>
        <w:tc>
          <w:tcPr>
            <w:tcW w:w="837" w:type="pct"/>
            <w:vAlign w:val="center"/>
          </w:tcPr>
          <w:p>
            <w:pPr>
              <w:spacing w:before="0" w:after="0"/>
              <w:ind w:firstLine="0"/>
              <w:jc w:val="righ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w:t>
            </w:r>
          </w:p>
        </w:tc>
        <w:tc>
          <w:tcPr>
            <w:tcW w:w="76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301</w:t>
            </w:r>
          </w:p>
        </w:tc>
        <w:tc>
          <w:tcPr>
            <w:tcW w:w="109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工资福利支出</w:t>
            </w:r>
          </w:p>
        </w:tc>
        <w:tc>
          <w:tcPr>
            <w:tcW w:w="72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369.44</w:t>
            </w:r>
          </w:p>
        </w:tc>
        <w:tc>
          <w:tcPr>
            <w:tcW w:w="74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369.44</w:t>
            </w: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w:t>
            </w:r>
          </w:p>
        </w:tc>
        <w:tc>
          <w:tcPr>
            <w:tcW w:w="76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30101</w:t>
            </w:r>
          </w:p>
        </w:tc>
        <w:tc>
          <w:tcPr>
            <w:tcW w:w="109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基本工资</w:t>
            </w:r>
          </w:p>
        </w:tc>
        <w:tc>
          <w:tcPr>
            <w:tcW w:w="72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122.87</w:t>
            </w:r>
          </w:p>
        </w:tc>
        <w:tc>
          <w:tcPr>
            <w:tcW w:w="74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122.87</w:t>
            </w: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w:t>
            </w:r>
          </w:p>
        </w:tc>
        <w:tc>
          <w:tcPr>
            <w:tcW w:w="76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30102</w:t>
            </w:r>
          </w:p>
        </w:tc>
        <w:tc>
          <w:tcPr>
            <w:tcW w:w="109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津贴补贴</w:t>
            </w:r>
          </w:p>
        </w:tc>
        <w:tc>
          <w:tcPr>
            <w:tcW w:w="72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69.58</w:t>
            </w:r>
          </w:p>
        </w:tc>
        <w:tc>
          <w:tcPr>
            <w:tcW w:w="74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69.58</w:t>
            </w: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w:t>
            </w:r>
          </w:p>
        </w:tc>
        <w:tc>
          <w:tcPr>
            <w:tcW w:w="76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30103</w:t>
            </w:r>
          </w:p>
        </w:tc>
        <w:tc>
          <w:tcPr>
            <w:tcW w:w="109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奖金</w:t>
            </w:r>
          </w:p>
        </w:tc>
        <w:tc>
          <w:tcPr>
            <w:tcW w:w="72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31.17</w:t>
            </w:r>
          </w:p>
        </w:tc>
        <w:tc>
          <w:tcPr>
            <w:tcW w:w="74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31.17</w:t>
            </w: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w:t>
            </w:r>
          </w:p>
        </w:tc>
        <w:tc>
          <w:tcPr>
            <w:tcW w:w="76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30107</w:t>
            </w:r>
          </w:p>
        </w:tc>
        <w:tc>
          <w:tcPr>
            <w:tcW w:w="109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绩效工资</w:t>
            </w:r>
          </w:p>
        </w:tc>
        <w:tc>
          <w:tcPr>
            <w:tcW w:w="72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53.23</w:t>
            </w:r>
          </w:p>
        </w:tc>
        <w:tc>
          <w:tcPr>
            <w:tcW w:w="74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53.23</w:t>
            </w: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w:t>
            </w:r>
          </w:p>
        </w:tc>
        <w:tc>
          <w:tcPr>
            <w:tcW w:w="76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30108</w:t>
            </w:r>
          </w:p>
        </w:tc>
        <w:tc>
          <w:tcPr>
            <w:tcW w:w="109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机关事业单位基本养老保险缴费</w:t>
            </w:r>
          </w:p>
        </w:tc>
        <w:tc>
          <w:tcPr>
            <w:tcW w:w="72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40.40</w:t>
            </w:r>
          </w:p>
        </w:tc>
        <w:tc>
          <w:tcPr>
            <w:tcW w:w="74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40.40</w:t>
            </w: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w:t>
            </w:r>
          </w:p>
        </w:tc>
        <w:tc>
          <w:tcPr>
            <w:tcW w:w="76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30109</w:t>
            </w:r>
          </w:p>
        </w:tc>
        <w:tc>
          <w:tcPr>
            <w:tcW w:w="109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职业年金缴费</w:t>
            </w:r>
          </w:p>
        </w:tc>
        <w:tc>
          <w:tcPr>
            <w:tcW w:w="72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7.87</w:t>
            </w:r>
          </w:p>
        </w:tc>
        <w:tc>
          <w:tcPr>
            <w:tcW w:w="74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7.87</w:t>
            </w: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w:t>
            </w:r>
          </w:p>
        </w:tc>
        <w:tc>
          <w:tcPr>
            <w:tcW w:w="76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30110</w:t>
            </w:r>
          </w:p>
        </w:tc>
        <w:tc>
          <w:tcPr>
            <w:tcW w:w="109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职工基本医疗保险缴费</w:t>
            </w:r>
          </w:p>
        </w:tc>
        <w:tc>
          <w:tcPr>
            <w:tcW w:w="72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16.43</w:t>
            </w:r>
          </w:p>
        </w:tc>
        <w:tc>
          <w:tcPr>
            <w:tcW w:w="74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16.43</w:t>
            </w: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w:t>
            </w:r>
          </w:p>
        </w:tc>
        <w:tc>
          <w:tcPr>
            <w:tcW w:w="76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30112</w:t>
            </w:r>
          </w:p>
        </w:tc>
        <w:tc>
          <w:tcPr>
            <w:tcW w:w="109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其他社会保障缴费</w:t>
            </w:r>
          </w:p>
        </w:tc>
        <w:tc>
          <w:tcPr>
            <w:tcW w:w="72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1.29</w:t>
            </w:r>
          </w:p>
        </w:tc>
        <w:tc>
          <w:tcPr>
            <w:tcW w:w="74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1.29</w:t>
            </w: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11</w:t>
            </w:r>
          </w:p>
        </w:tc>
        <w:tc>
          <w:tcPr>
            <w:tcW w:w="76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30113</w:t>
            </w:r>
          </w:p>
        </w:tc>
        <w:tc>
          <w:tcPr>
            <w:tcW w:w="109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住房公积金</w:t>
            </w:r>
          </w:p>
        </w:tc>
        <w:tc>
          <w:tcPr>
            <w:tcW w:w="72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26.60</w:t>
            </w:r>
          </w:p>
        </w:tc>
        <w:tc>
          <w:tcPr>
            <w:tcW w:w="74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26.60</w:t>
            </w: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12</w:t>
            </w:r>
          </w:p>
        </w:tc>
        <w:tc>
          <w:tcPr>
            <w:tcW w:w="76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302</w:t>
            </w:r>
          </w:p>
        </w:tc>
        <w:tc>
          <w:tcPr>
            <w:tcW w:w="109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商品和服务支出</w:t>
            </w:r>
          </w:p>
        </w:tc>
        <w:tc>
          <w:tcPr>
            <w:tcW w:w="72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30.02</w:t>
            </w:r>
          </w:p>
        </w:tc>
        <w:tc>
          <w:tcPr>
            <w:tcW w:w="74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w:t>
            </w:r>
          </w:p>
        </w:tc>
        <w:tc>
          <w:tcPr>
            <w:tcW w:w="76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30201</w:t>
            </w:r>
          </w:p>
        </w:tc>
        <w:tc>
          <w:tcPr>
            <w:tcW w:w="109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办公费</w:t>
            </w:r>
          </w:p>
        </w:tc>
        <w:tc>
          <w:tcPr>
            <w:tcW w:w="72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2.24</w:t>
            </w:r>
          </w:p>
        </w:tc>
        <w:tc>
          <w:tcPr>
            <w:tcW w:w="74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14</w:t>
            </w:r>
          </w:p>
        </w:tc>
        <w:tc>
          <w:tcPr>
            <w:tcW w:w="76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30205</w:t>
            </w:r>
          </w:p>
        </w:tc>
        <w:tc>
          <w:tcPr>
            <w:tcW w:w="109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水费</w:t>
            </w:r>
          </w:p>
        </w:tc>
        <w:tc>
          <w:tcPr>
            <w:tcW w:w="72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0.48</w:t>
            </w:r>
          </w:p>
        </w:tc>
        <w:tc>
          <w:tcPr>
            <w:tcW w:w="74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15</w:t>
            </w:r>
          </w:p>
        </w:tc>
        <w:tc>
          <w:tcPr>
            <w:tcW w:w="76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30206</w:t>
            </w:r>
          </w:p>
        </w:tc>
        <w:tc>
          <w:tcPr>
            <w:tcW w:w="109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电费</w:t>
            </w:r>
          </w:p>
        </w:tc>
        <w:tc>
          <w:tcPr>
            <w:tcW w:w="72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1.60</w:t>
            </w:r>
          </w:p>
        </w:tc>
        <w:tc>
          <w:tcPr>
            <w:tcW w:w="74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w:t>
            </w:r>
          </w:p>
        </w:tc>
        <w:tc>
          <w:tcPr>
            <w:tcW w:w="76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30207</w:t>
            </w:r>
          </w:p>
        </w:tc>
        <w:tc>
          <w:tcPr>
            <w:tcW w:w="109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邮电费</w:t>
            </w:r>
          </w:p>
        </w:tc>
        <w:tc>
          <w:tcPr>
            <w:tcW w:w="72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8.50</w:t>
            </w:r>
          </w:p>
        </w:tc>
        <w:tc>
          <w:tcPr>
            <w:tcW w:w="74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17</w:t>
            </w:r>
          </w:p>
        </w:tc>
        <w:tc>
          <w:tcPr>
            <w:tcW w:w="76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30208</w:t>
            </w:r>
          </w:p>
        </w:tc>
        <w:tc>
          <w:tcPr>
            <w:tcW w:w="109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取暖费</w:t>
            </w:r>
          </w:p>
        </w:tc>
        <w:tc>
          <w:tcPr>
            <w:tcW w:w="72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1.13</w:t>
            </w:r>
          </w:p>
        </w:tc>
        <w:tc>
          <w:tcPr>
            <w:tcW w:w="74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18</w:t>
            </w:r>
          </w:p>
        </w:tc>
        <w:tc>
          <w:tcPr>
            <w:tcW w:w="76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30211</w:t>
            </w:r>
          </w:p>
        </w:tc>
        <w:tc>
          <w:tcPr>
            <w:tcW w:w="109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差旅费</w:t>
            </w:r>
          </w:p>
        </w:tc>
        <w:tc>
          <w:tcPr>
            <w:tcW w:w="72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0.48</w:t>
            </w:r>
          </w:p>
        </w:tc>
        <w:tc>
          <w:tcPr>
            <w:tcW w:w="74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19</w:t>
            </w:r>
          </w:p>
        </w:tc>
        <w:tc>
          <w:tcPr>
            <w:tcW w:w="76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30217</w:t>
            </w:r>
          </w:p>
        </w:tc>
        <w:tc>
          <w:tcPr>
            <w:tcW w:w="109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公务接待费</w:t>
            </w:r>
          </w:p>
        </w:tc>
        <w:tc>
          <w:tcPr>
            <w:tcW w:w="72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0.61</w:t>
            </w:r>
          </w:p>
        </w:tc>
        <w:tc>
          <w:tcPr>
            <w:tcW w:w="74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w:t>
            </w:r>
          </w:p>
        </w:tc>
        <w:tc>
          <w:tcPr>
            <w:tcW w:w="76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30228</w:t>
            </w:r>
          </w:p>
        </w:tc>
        <w:tc>
          <w:tcPr>
            <w:tcW w:w="109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工会经费</w:t>
            </w:r>
          </w:p>
        </w:tc>
        <w:tc>
          <w:tcPr>
            <w:tcW w:w="72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1.47</w:t>
            </w:r>
          </w:p>
        </w:tc>
        <w:tc>
          <w:tcPr>
            <w:tcW w:w="74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21</w:t>
            </w:r>
          </w:p>
        </w:tc>
        <w:tc>
          <w:tcPr>
            <w:tcW w:w="76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30229</w:t>
            </w:r>
          </w:p>
        </w:tc>
        <w:tc>
          <w:tcPr>
            <w:tcW w:w="109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福利费</w:t>
            </w:r>
          </w:p>
        </w:tc>
        <w:tc>
          <w:tcPr>
            <w:tcW w:w="72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1.23</w:t>
            </w:r>
          </w:p>
        </w:tc>
        <w:tc>
          <w:tcPr>
            <w:tcW w:w="74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w:t>
            </w:r>
          </w:p>
        </w:tc>
        <w:tc>
          <w:tcPr>
            <w:tcW w:w="76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30231</w:t>
            </w:r>
          </w:p>
        </w:tc>
        <w:tc>
          <w:tcPr>
            <w:tcW w:w="109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公务用车运行维护费</w:t>
            </w:r>
          </w:p>
        </w:tc>
        <w:tc>
          <w:tcPr>
            <w:tcW w:w="72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1.50</w:t>
            </w:r>
          </w:p>
        </w:tc>
        <w:tc>
          <w:tcPr>
            <w:tcW w:w="74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23</w:t>
            </w:r>
          </w:p>
        </w:tc>
        <w:tc>
          <w:tcPr>
            <w:tcW w:w="76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30239</w:t>
            </w:r>
          </w:p>
        </w:tc>
        <w:tc>
          <w:tcPr>
            <w:tcW w:w="109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其他交通费用</w:t>
            </w:r>
          </w:p>
        </w:tc>
        <w:tc>
          <w:tcPr>
            <w:tcW w:w="72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10.26</w:t>
            </w:r>
          </w:p>
        </w:tc>
        <w:tc>
          <w:tcPr>
            <w:tcW w:w="74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24</w:t>
            </w:r>
          </w:p>
        </w:tc>
        <w:tc>
          <w:tcPr>
            <w:tcW w:w="76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30299</w:t>
            </w:r>
          </w:p>
        </w:tc>
        <w:tc>
          <w:tcPr>
            <w:tcW w:w="109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其他商品和服务支出</w:t>
            </w:r>
          </w:p>
        </w:tc>
        <w:tc>
          <w:tcPr>
            <w:tcW w:w="72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0.52</w:t>
            </w:r>
          </w:p>
        </w:tc>
        <w:tc>
          <w:tcPr>
            <w:tcW w:w="74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25</w:t>
            </w:r>
          </w:p>
        </w:tc>
        <w:tc>
          <w:tcPr>
            <w:tcW w:w="76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303</w:t>
            </w:r>
          </w:p>
        </w:tc>
        <w:tc>
          <w:tcPr>
            <w:tcW w:w="109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对个人和家庭的补助</w:t>
            </w:r>
          </w:p>
        </w:tc>
        <w:tc>
          <w:tcPr>
            <w:tcW w:w="724" w:type="pct"/>
            <w:vAlign w:val="center"/>
          </w:tcPr>
          <w:p>
            <w:pPr>
              <w:spacing w:before="0" w:after="0"/>
              <w:ind w:firstLine="0"/>
              <w:jc w:val="right"/>
              <w:outlineLvl w:val="9"/>
              <w:rPr>
                <w:rFonts w:hint="eastAsia" w:ascii="方正书宋_GBK" w:hAnsi="方正书宋_GBK" w:eastAsia="方正书宋_GBK" w:cs="方正书宋_GBK"/>
                <w:sz w:val="21"/>
                <w:szCs w:val="24"/>
                <w:lang w:val="en-US" w:eastAsia="zh-CN" w:bidi="ar-SA"/>
              </w:rPr>
            </w:pPr>
            <w:r>
              <w:rPr>
                <w:rFonts w:ascii="方正书宋_GBK" w:hAnsi="方正书宋_GBK" w:eastAsia="方正书宋_GBK" w:cs="方正书宋_GBK"/>
                <w:sz w:val="21"/>
                <w:szCs w:val="24"/>
                <w:lang w:val="en-US" w:eastAsia="uk-UA" w:bidi="ar-SA"/>
              </w:rPr>
              <w:t>42.8</w:t>
            </w:r>
            <w:r>
              <w:rPr>
                <w:rFonts w:hint="eastAsia" w:ascii="方正书宋_GBK" w:hAnsi="方正书宋_GBK" w:eastAsia="方正书宋_GBK" w:cs="方正书宋_GBK"/>
                <w:sz w:val="21"/>
                <w:szCs w:val="24"/>
                <w:lang w:val="en-US" w:eastAsia="zh-CN" w:bidi="ar-SA"/>
              </w:rPr>
              <w:t>5</w:t>
            </w:r>
          </w:p>
        </w:tc>
        <w:tc>
          <w:tcPr>
            <w:tcW w:w="745" w:type="pct"/>
            <w:vAlign w:val="center"/>
          </w:tcPr>
          <w:p>
            <w:pPr>
              <w:spacing w:before="0" w:after="0"/>
              <w:ind w:firstLine="0"/>
              <w:jc w:val="right"/>
              <w:outlineLvl w:val="9"/>
              <w:rPr>
                <w:rFonts w:hint="eastAsia" w:ascii="方正书宋_GBK" w:hAnsi="方正书宋_GBK" w:eastAsia="方正书宋_GBK" w:cs="方正书宋_GBK"/>
                <w:sz w:val="21"/>
                <w:szCs w:val="24"/>
                <w:lang w:val="en-US" w:eastAsia="zh-CN" w:bidi="ar-SA"/>
              </w:rPr>
            </w:pPr>
            <w:r>
              <w:rPr>
                <w:rFonts w:ascii="方正书宋_GBK" w:hAnsi="方正书宋_GBK" w:eastAsia="方正书宋_GBK" w:cs="方正书宋_GBK"/>
                <w:sz w:val="21"/>
                <w:szCs w:val="24"/>
                <w:lang w:val="en-US" w:eastAsia="uk-UA" w:bidi="ar-SA"/>
              </w:rPr>
              <w:t>42.8</w:t>
            </w:r>
            <w:r>
              <w:rPr>
                <w:rFonts w:hint="eastAsia" w:ascii="方正书宋_GBK" w:hAnsi="方正书宋_GBK" w:eastAsia="方正书宋_GBK" w:cs="方正书宋_GBK"/>
                <w:sz w:val="21"/>
                <w:szCs w:val="24"/>
                <w:lang w:val="en-US" w:eastAsia="zh-CN" w:bidi="ar-SA"/>
              </w:rPr>
              <w:t>5</w:t>
            </w: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26</w:t>
            </w:r>
          </w:p>
        </w:tc>
        <w:tc>
          <w:tcPr>
            <w:tcW w:w="76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30302</w:t>
            </w:r>
          </w:p>
        </w:tc>
        <w:tc>
          <w:tcPr>
            <w:tcW w:w="109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退休费</w:t>
            </w:r>
          </w:p>
        </w:tc>
        <w:tc>
          <w:tcPr>
            <w:tcW w:w="72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20.57</w:t>
            </w:r>
          </w:p>
        </w:tc>
        <w:tc>
          <w:tcPr>
            <w:tcW w:w="74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20.57</w:t>
            </w: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27</w:t>
            </w:r>
          </w:p>
        </w:tc>
        <w:tc>
          <w:tcPr>
            <w:tcW w:w="76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30305</w:t>
            </w:r>
          </w:p>
        </w:tc>
        <w:tc>
          <w:tcPr>
            <w:tcW w:w="109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生活补助</w:t>
            </w:r>
          </w:p>
        </w:tc>
        <w:tc>
          <w:tcPr>
            <w:tcW w:w="724"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0.80</w:t>
            </w:r>
          </w:p>
        </w:tc>
        <w:tc>
          <w:tcPr>
            <w:tcW w:w="745"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0.80</w:t>
            </w: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28</w:t>
            </w:r>
          </w:p>
        </w:tc>
        <w:tc>
          <w:tcPr>
            <w:tcW w:w="765"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30309</w:t>
            </w:r>
          </w:p>
        </w:tc>
        <w:tc>
          <w:tcPr>
            <w:tcW w:w="1097"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奖励金</w:t>
            </w:r>
          </w:p>
        </w:tc>
        <w:tc>
          <w:tcPr>
            <w:tcW w:w="724" w:type="pct"/>
            <w:vAlign w:val="center"/>
          </w:tcPr>
          <w:p>
            <w:pPr>
              <w:spacing w:before="0" w:after="0"/>
              <w:ind w:firstLine="0"/>
              <w:jc w:val="right"/>
              <w:outlineLvl w:val="9"/>
              <w:rPr>
                <w:rFonts w:hint="eastAsia" w:ascii="方正书宋_GBK" w:hAnsi="方正书宋_GBK" w:eastAsia="方正书宋_GBK" w:cs="方正书宋_GBK"/>
                <w:sz w:val="21"/>
                <w:szCs w:val="24"/>
                <w:lang w:val="en-US" w:eastAsia="zh-CN" w:bidi="ar-SA"/>
              </w:rPr>
            </w:pPr>
            <w:r>
              <w:rPr>
                <w:rFonts w:ascii="方正书宋_GBK" w:hAnsi="方正书宋_GBK" w:eastAsia="方正书宋_GBK" w:cs="方正书宋_GBK"/>
                <w:sz w:val="21"/>
                <w:szCs w:val="24"/>
                <w:lang w:val="en-US" w:eastAsia="uk-UA" w:bidi="ar-SA"/>
              </w:rPr>
              <w:t>21.4</w:t>
            </w:r>
            <w:r>
              <w:rPr>
                <w:rFonts w:hint="eastAsia" w:ascii="方正书宋_GBK" w:hAnsi="方正书宋_GBK" w:eastAsia="方正书宋_GBK" w:cs="方正书宋_GBK"/>
                <w:sz w:val="21"/>
                <w:szCs w:val="24"/>
                <w:lang w:val="en-US" w:eastAsia="zh-CN" w:bidi="ar-SA"/>
              </w:rPr>
              <w:t>8</w:t>
            </w:r>
          </w:p>
        </w:tc>
        <w:tc>
          <w:tcPr>
            <w:tcW w:w="745" w:type="pct"/>
            <w:vAlign w:val="center"/>
          </w:tcPr>
          <w:p>
            <w:pPr>
              <w:spacing w:before="0" w:after="0"/>
              <w:ind w:firstLine="0"/>
              <w:jc w:val="right"/>
              <w:outlineLvl w:val="9"/>
              <w:rPr>
                <w:rFonts w:hint="eastAsia" w:ascii="方正书宋_GBK" w:hAnsi="方正书宋_GBK" w:eastAsia="方正书宋_GBK" w:cs="方正书宋_GBK"/>
                <w:sz w:val="21"/>
                <w:szCs w:val="24"/>
                <w:lang w:val="en-US" w:eastAsia="zh-CN" w:bidi="ar-SA"/>
              </w:rPr>
            </w:pPr>
            <w:r>
              <w:rPr>
                <w:rFonts w:ascii="方正书宋_GBK" w:hAnsi="方正书宋_GBK" w:eastAsia="方正书宋_GBK" w:cs="方正书宋_GBK"/>
                <w:sz w:val="21"/>
                <w:szCs w:val="24"/>
                <w:lang w:val="en-US" w:eastAsia="uk-UA" w:bidi="ar-SA"/>
              </w:rPr>
              <w:t>21.4</w:t>
            </w:r>
            <w:r>
              <w:rPr>
                <w:rFonts w:hint="eastAsia" w:ascii="方正书宋_GBK" w:hAnsi="方正书宋_GBK" w:eastAsia="方正书宋_GBK" w:cs="方正书宋_GBK"/>
                <w:sz w:val="21"/>
                <w:szCs w:val="24"/>
                <w:lang w:val="en-US" w:eastAsia="zh-CN" w:bidi="ar-SA"/>
              </w:rPr>
              <w:t>8</w:t>
            </w:r>
          </w:p>
        </w:tc>
        <w:tc>
          <w:tcPr>
            <w:tcW w:w="837"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500" w:lineRule="exact"/>
        <w:ind w:firstLine="0"/>
        <w:jc w:val="center"/>
        <w:textAlignment w:val="auto"/>
        <w:outlineLvl w:val="4"/>
        <w:rPr>
          <w:rFonts w:hint="eastAsia" w:ascii="黑体" w:hAnsi="黑体" w:eastAsia="黑体" w:cs="黑体"/>
          <w:color w:val="000000"/>
          <w:kern w:val="0"/>
          <w:sz w:val="32"/>
          <w:szCs w:val="32"/>
          <w:lang w:eastAsia="uk-UA"/>
        </w:rPr>
      </w:pPr>
      <w:r>
        <w:rPr>
          <w:rFonts w:hint="eastAsia" w:ascii="黑体" w:hAnsi="黑体" w:eastAsia="黑体" w:cs="黑体"/>
          <w:color w:val="000000"/>
          <w:kern w:val="0"/>
          <w:sz w:val="32"/>
          <w:szCs w:val="32"/>
          <w:lang w:eastAsia="uk-UA"/>
        </w:rPr>
        <w:t>单位预算政府性基金预算财政拨款支出表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410001保定市满城区统计局本级</w:t>
            </w:r>
          </w:p>
        </w:tc>
        <w:tc>
          <w:tcPr>
            <w:tcW w:w="833" w:type="pct"/>
            <w:tcBorders>
              <w:top w:val="single" w:color="FFFFFF" w:sz="6" w:space="0"/>
              <w:left w:val="single" w:color="FFFFFF" w:sz="6" w:space="0"/>
              <w:right w:val="single" w:color="FFFFFF" w:sz="6" w:space="0"/>
            </w:tcBorders>
            <w:vAlign w:val="center"/>
          </w:tcPr>
          <w:p>
            <w:pPr>
              <w:spacing w:before="0" w:after="0"/>
              <w:ind w:firstLine="0"/>
              <w:jc w:val="center"/>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预算年度：2024</w:t>
            </w:r>
          </w:p>
        </w:tc>
        <w:tc>
          <w:tcPr>
            <w:tcW w:w="1666" w:type="pct"/>
            <w:gridSpan w:val="2"/>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序号</w:t>
            </w:r>
          </w:p>
        </w:tc>
        <w:tc>
          <w:tcPr>
            <w:tcW w:w="1666" w:type="pct"/>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833"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833"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基本支出</w:t>
            </w:r>
          </w:p>
        </w:tc>
        <w:tc>
          <w:tcPr>
            <w:tcW w:w="833"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widowControl/>
              <w:jc w:val="left"/>
              <w:rPr>
                <w:rFonts w:ascii="Times New Roman" w:hAnsi="Times New Roman" w:eastAsia="Times New Roman"/>
                <w:kern w:val="0"/>
                <w:sz w:val="24"/>
                <w:lang w:eastAsia="uk-UA"/>
              </w:rPr>
            </w:pPr>
          </w:p>
        </w:tc>
        <w:tc>
          <w:tcPr>
            <w:tcW w:w="833"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833"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833" w:type="pct"/>
            <w:vMerge w:val="continue"/>
          </w:tcPr>
          <w:p>
            <w:pPr>
              <w:widowControl/>
              <w:jc w:val="left"/>
              <w:rPr>
                <w:rFonts w:ascii="Times New Roman" w:hAnsi="Times New Roman" w:eastAsia="Times New Roman"/>
                <w:kern w:val="0"/>
                <w:sz w:val="24"/>
                <w:lang w:eastAsia="uk-UA"/>
              </w:rPr>
            </w:pPr>
          </w:p>
        </w:tc>
        <w:tc>
          <w:tcPr>
            <w:tcW w:w="833" w:type="pct"/>
            <w:vMerge w:val="continue"/>
          </w:tcPr>
          <w:p>
            <w:pPr>
              <w:widowControl/>
              <w:jc w:val="left"/>
              <w:rPr>
                <w:rFonts w:ascii="Times New Roman" w:hAnsi="Times New Roman" w:eastAsia="Times New Roman"/>
                <w:kern w:val="0"/>
                <w:sz w:val="24"/>
                <w:lang w:eastAsia="uk-UA"/>
              </w:rPr>
            </w:pPr>
          </w:p>
        </w:tc>
        <w:tc>
          <w:tcPr>
            <w:tcW w:w="833" w:type="pct"/>
            <w:vMerge w:val="continue"/>
          </w:tcPr>
          <w:p>
            <w:pPr>
              <w:widowControl/>
              <w:jc w:val="left"/>
              <w:rPr>
                <w:rFonts w:ascii="Times New Roman" w:hAnsi="Times New Roman" w:eastAsia="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栏次</w:t>
            </w:r>
          </w:p>
        </w:tc>
        <w:tc>
          <w:tcPr>
            <w:tcW w:w="833"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w:t>
            </w:r>
          </w:p>
        </w:tc>
        <w:tc>
          <w:tcPr>
            <w:tcW w:w="833"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w:t>
            </w:r>
          </w:p>
        </w:tc>
        <w:tc>
          <w:tcPr>
            <w:tcW w:w="833"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w:t>
            </w:r>
          </w:p>
        </w:tc>
        <w:tc>
          <w:tcPr>
            <w:tcW w:w="833"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4</w:t>
            </w:r>
          </w:p>
        </w:tc>
        <w:tc>
          <w:tcPr>
            <w:tcW w:w="833"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p>
        </w:tc>
        <w:tc>
          <w:tcPr>
            <w:tcW w:w="833"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833"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83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83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83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kern w:val="0"/>
          <w:sz w:val="21"/>
          <w:lang w:eastAsia="uk-UA"/>
        </w:rPr>
        <w:t>注：无政府基金预算财政拨款预算，空表列示。</w:t>
      </w:r>
    </w:p>
    <w:p>
      <w:pPr>
        <w:keepNext w:val="0"/>
        <w:keepLines w:val="0"/>
        <w:pageBreakBefore w:val="0"/>
        <w:widowControl/>
        <w:kinsoku/>
        <w:wordWrap/>
        <w:overflowPunct/>
        <w:topLinePunct w:val="0"/>
        <w:autoSpaceDE/>
        <w:autoSpaceDN/>
        <w:bidi w:val="0"/>
        <w:adjustRightInd/>
        <w:snapToGrid/>
        <w:spacing w:before="0" w:after="0" w:line="500" w:lineRule="exact"/>
        <w:ind w:firstLine="0"/>
        <w:jc w:val="center"/>
        <w:textAlignment w:val="auto"/>
        <w:outlineLvl w:val="4"/>
        <w:rPr>
          <w:rFonts w:hint="eastAsia" w:ascii="黑体" w:hAnsi="黑体" w:eastAsia="黑体" w:cs="黑体"/>
          <w:color w:val="000000"/>
          <w:kern w:val="0"/>
          <w:sz w:val="32"/>
          <w:szCs w:val="32"/>
          <w:lang w:eastAsia="uk-UA"/>
        </w:rPr>
      </w:pPr>
      <w:r>
        <w:rPr>
          <w:rFonts w:hint="eastAsia" w:ascii="黑体" w:hAnsi="黑体" w:eastAsia="黑体" w:cs="黑体"/>
          <w:color w:val="000000"/>
          <w:kern w:val="0"/>
          <w:sz w:val="32"/>
          <w:szCs w:val="32"/>
          <w:lang w:eastAsia="uk-UA"/>
        </w:rPr>
        <w:t>单位预算国有资本经营预算财政拨款支出表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410001保定市满城区统计局本级</w:t>
            </w:r>
          </w:p>
        </w:tc>
        <w:tc>
          <w:tcPr>
            <w:tcW w:w="833" w:type="pct"/>
            <w:tcBorders>
              <w:top w:val="single" w:color="FFFFFF" w:sz="6" w:space="0"/>
              <w:left w:val="single" w:color="FFFFFF" w:sz="6" w:space="0"/>
              <w:right w:val="single" w:color="FFFFFF" w:sz="6" w:space="0"/>
            </w:tcBorders>
            <w:vAlign w:val="center"/>
          </w:tcPr>
          <w:p>
            <w:pPr>
              <w:spacing w:before="0" w:after="0"/>
              <w:ind w:firstLine="0"/>
              <w:jc w:val="center"/>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预算年度：2024</w:t>
            </w:r>
          </w:p>
        </w:tc>
        <w:tc>
          <w:tcPr>
            <w:tcW w:w="1666" w:type="pct"/>
            <w:gridSpan w:val="2"/>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小标宋_GBK" w:hAnsi="方正小标宋_GBK" w:eastAsia="方正小标宋_GBK" w:cs="方正小标宋_GBK"/>
                <w:sz w:val="24"/>
                <w:szCs w:val="24"/>
                <w:lang w:val="en-US" w:eastAsia="uk-UA" w:bidi="ar-SA"/>
              </w:rPr>
            </w:pPr>
            <w:r>
              <w:rPr>
                <w:rFonts w:ascii="方正小标宋_GBK" w:hAnsi="方正小标宋_GBK" w:eastAsia="方正小标宋_GBK" w:cs="方正小标宋_GBK"/>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序号</w:t>
            </w:r>
          </w:p>
        </w:tc>
        <w:tc>
          <w:tcPr>
            <w:tcW w:w="1666" w:type="pct"/>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833"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833"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基本支出</w:t>
            </w:r>
          </w:p>
        </w:tc>
        <w:tc>
          <w:tcPr>
            <w:tcW w:w="833"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widowControl/>
              <w:jc w:val="left"/>
              <w:rPr>
                <w:rFonts w:ascii="Times New Roman" w:hAnsi="Times New Roman" w:eastAsia="Times New Roman"/>
                <w:kern w:val="0"/>
                <w:sz w:val="24"/>
                <w:lang w:eastAsia="uk-UA"/>
              </w:rPr>
            </w:pPr>
          </w:p>
        </w:tc>
        <w:tc>
          <w:tcPr>
            <w:tcW w:w="833"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833"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833" w:type="pct"/>
            <w:vMerge w:val="continue"/>
          </w:tcPr>
          <w:p>
            <w:pPr>
              <w:widowControl/>
              <w:jc w:val="left"/>
              <w:rPr>
                <w:rFonts w:ascii="Times New Roman" w:hAnsi="Times New Roman" w:eastAsia="Times New Roman"/>
                <w:kern w:val="0"/>
                <w:sz w:val="24"/>
                <w:lang w:eastAsia="uk-UA"/>
              </w:rPr>
            </w:pPr>
          </w:p>
        </w:tc>
        <w:tc>
          <w:tcPr>
            <w:tcW w:w="833" w:type="pct"/>
            <w:vMerge w:val="continue"/>
          </w:tcPr>
          <w:p>
            <w:pPr>
              <w:widowControl/>
              <w:jc w:val="left"/>
              <w:rPr>
                <w:rFonts w:ascii="Times New Roman" w:hAnsi="Times New Roman" w:eastAsia="Times New Roman"/>
                <w:kern w:val="0"/>
                <w:sz w:val="24"/>
                <w:lang w:eastAsia="uk-UA"/>
              </w:rPr>
            </w:pPr>
          </w:p>
        </w:tc>
        <w:tc>
          <w:tcPr>
            <w:tcW w:w="833" w:type="pct"/>
            <w:vMerge w:val="continue"/>
          </w:tcPr>
          <w:p>
            <w:pPr>
              <w:widowControl/>
              <w:jc w:val="left"/>
              <w:rPr>
                <w:rFonts w:ascii="Times New Roman" w:hAnsi="Times New Roman" w:eastAsia="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栏次</w:t>
            </w:r>
          </w:p>
        </w:tc>
        <w:tc>
          <w:tcPr>
            <w:tcW w:w="833"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w:t>
            </w:r>
          </w:p>
        </w:tc>
        <w:tc>
          <w:tcPr>
            <w:tcW w:w="833"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w:t>
            </w:r>
          </w:p>
        </w:tc>
        <w:tc>
          <w:tcPr>
            <w:tcW w:w="833"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w:t>
            </w:r>
          </w:p>
        </w:tc>
        <w:tc>
          <w:tcPr>
            <w:tcW w:w="833"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4</w:t>
            </w:r>
          </w:p>
        </w:tc>
        <w:tc>
          <w:tcPr>
            <w:tcW w:w="833"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p>
        </w:tc>
        <w:tc>
          <w:tcPr>
            <w:tcW w:w="833"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833"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p>
        </w:tc>
        <w:tc>
          <w:tcPr>
            <w:tcW w:w="83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83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c>
          <w:tcPr>
            <w:tcW w:w="833" w:type="pct"/>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kern w:val="0"/>
          <w:sz w:val="21"/>
          <w:lang w:eastAsia="uk-UA"/>
        </w:rPr>
        <w:t>注：无国有资本经营预算财政拨款预算，空表列示。</w:t>
      </w:r>
    </w:p>
    <w:p>
      <w:pPr>
        <w:keepNext w:val="0"/>
        <w:keepLines w:val="0"/>
        <w:pageBreakBefore w:val="0"/>
        <w:widowControl/>
        <w:kinsoku/>
        <w:wordWrap/>
        <w:overflowPunct/>
        <w:topLinePunct w:val="0"/>
        <w:autoSpaceDE/>
        <w:autoSpaceDN/>
        <w:bidi w:val="0"/>
        <w:adjustRightInd/>
        <w:snapToGrid/>
        <w:spacing w:before="0" w:after="0" w:line="500" w:lineRule="exact"/>
        <w:ind w:firstLine="0"/>
        <w:jc w:val="center"/>
        <w:textAlignment w:val="auto"/>
        <w:outlineLvl w:val="4"/>
        <w:rPr>
          <w:rFonts w:hint="eastAsia" w:ascii="黑体" w:hAnsi="黑体" w:eastAsia="黑体" w:cs="黑体"/>
          <w:color w:val="000000"/>
          <w:kern w:val="0"/>
          <w:sz w:val="32"/>
          <w:szCs w:val="32"/>
          <w:lang w:eastAsia="uk-UA"/>
        </w:rPr>
      </w:pPr>
      <w:r>
        <w:rPr>
          <w:rFonts w:hint="eastAsia" w:ascii="黑体" w:hAnsi="黑体" w:eastAsia="黑体" w:cs="黑体"/>
          <w:color w:val="000000"/>
          <w:kern w:val="0"/>
          <w:sz w:val="32"/>
          <w:szCs w:val="32"/>
          <w:lang w:eastAsia="uk-UA"/>
        </w:rPr>
        <w:t>单位预算财政拨款“三公”经费支出表</w:t>
      </w:r>
    </w:p>
    <w:tbl>
      <w:tblPr>
        <w:tblStyle w:val="3"/>
        <w:tblpPr w:leftFromText="180" w:rightFromText="180" w:vertAnchor="text" w:horzAnchor="page" w:tblpXSpec="center" w:tblpY="340"/>
        <w:tblOverlap w:val="never"/>
        <w:tblW w:w="4999" w:type="pct"/>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740"/>
        <w:gridCol w:w="4048"/>
        <w:gridCol w:w="759"/>
        <w:gridCol w:w="2978"/>
        <w:gridCol w:w="2705"/>
        <w:gridCol w:w="3583"/>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1872" w:type="pct"/>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left"/>
              <w:rPr>
                <w:rFonts w:hint="eastAsia" w:ascii="方正小标宋_GBK" w:hAnsi="方正小标宋_GBK" w:eastAsia="宋体" w:cs="方正小标宋_GBK"/>
                <w:b w:val="0"/>
                <w:bCs w:val="0"/>
                <w:i w:val="0"/>
                <w:iCs w:val="0"/>
                <w:caps w:val="0"/>
                <w:color w:val="000000"/>
                <w:spacing w:val="0"/>
                <w:kern w:val="0"/>
                <w:sz w:val="24"/>
                <w:szCs w:val="24"/>
                <w:lang w:val="en-US" w:eastAsia="zh-CN"/>
              </w:rPr>
            </w:pPr>
            <w:r>
              <w:rPr>
                <w:rFonts w:ascii="Times New Roman" w:hAnsi="Times New Roman" w:eastAsia="Times New Roman"/>
                <w:kern w:val="0"/>
                <w:sz w:val="24"/>
                <w:lang w:eastAsia="uk-UA"/>
              </w:rPr>
              <w:t>410</w:t>
            </w:r>
            <w:r>
              <w:rPr>
                <w:rFonts w:hint="eastAsia" w:ascii="Times New Roman" w:hAnsi="Times New Roman" w:eastAsia="宋体"/>
                <w:kern w:val="0"/>
                <w:sz w:val="24"/>
                <w:lang w:val="en-US" w:eastAsia="zh-CN"/>
              </w:rPr>
              <w:t>001</w:t>
            </w:r>
            <w:r>
              <w:rPr>
                <w:rFonts w:ascii="Times New Roman" w:hAnsi="Times New Roman" w:eastAsia="Times New Roman"/>
                <w:kern w:val="0"/>
                <w:sz w:val="24"/>
                <w:lang w:eastAsia="uk-UA"/>
              </w:rPr>
              <w:t>保定市满城区统计局</w:t>
            </w:r>
            <w:r>
              <w:rPr>
                <w:rFonts w:hint="eastAsia" w:ascii="Times New Roman" w:hAnsi="Times New Roman" w:eastAsia="宋体"/>
                <w:kern w:val="0"/>
                <w:sz w:val="24"/>
                <w:lang w:eastAsia="zh-CN"/>
              </w:rPr>
              <w:t>本级</w:t>
            </w:r>
          </w:p>
        </w:tc>
        <w:tc>
          <w:tcPr>
            <w:tcW w:w="100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小标宋_GBK" w:hAnsi="方正小标宋_GBK" w:eastAsia="方正小标宋_GBK" w:cs="方正小标宋_GBK"/>
                <w:b w:val="0"/>
                <w:bCs w:val="0"/>
                <w:i w:val="0"/>
                <w:iCs w:val="0"/>
                <w:caps w:val="0"/>
                <w:color w:val="000000"/>
                <w:spacing w:val="0"/>
                <w:kern w:val="0"/>
                <w:sz w:val="24"/>
                <w:szCs w:val="24"/>
                <w:lang w:eastAsia="uk-UA"/>
              </w:rPr>
            </w:pPr>
            <w:r>
              <w:rPr>
                <w:rFonts w:hint="default" w:ascii="方正小标宋_GBK" w:hAnsi="方正小标宋_GBK" w:eastAsia="方正小标宋_GBK" w:cs="方正小标宋_GBK"/>
                <w:b w:val="0"/>
                <w:bCs w:val="0"/>
                <w:i w:val="0"/>
                <w:iCs w:val="0"/>
                <w:caps w:val="0"/>
                <w:color w:val="000000"/>
                <w:spacing w:val="0"/>
                <w:kern w:val="0"/>
                <w:sz w:val="24"/>
                <w:szCs w:val="24"/>
                <w:lang w:val="en-US" w:eastAsia="zh-CN" w:bidi="ar"/>
              </w:rPr>
              <w:t>预算年度：2024</w:t>
            </w:r>
          </w:p>
        </w:tc>
        <w:tc>
          <w:tcPr>
            <w:tcW w:w="2122" w:type="pct"/>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right"/>
              <w:rPr>
                <w:rFonts w:hint="default" w:ascii="方正小标宋_GBK" w:hAnsi="方正小标宋_GBK" w:eastAsia="方正小标宋_GBK" w:cs="方正小标宋_GBK"/>
                <w:b w:val="0"/>
                <w:bCs w:val="0"/>
                <w:i w:val="0"/>
                <w:iCs w:val="0"/>
                <w:caps w:val="0"/>
                <w:color w:val="000000"/>
                <w:spacing w:val="0"/>
                <w:kern w:val="0"/>
                <w:sz w:val="24"/>
                <w:szCs w:val="24"/>
                <w:lang w:eastAsia="uk-UA"/>
              </w:rPr>
            </w:pPr>
            <w:r>
              <w:rPr>
                <w:rFonts w:hint="default" w:ascii="方正小标宋_GBK" w:hAnsi="方正小标宋_GBK" w:eastAsia="方正小标宋_GBK" w:cs="方正小标宋_GBK"/>
                <w:b w:val="0"/>
                <w:bCs w:val="0"/>
                <w:i w:val="0"/>
                <w:iCs w:val="0"/>
                <w:caps w:val="0"/>
                <w:color w:val="000000"/>
                <w:spacing w:val="0"/>
                <w:kern w:val="0"/>
                <w:sz w:val="24"/>
                <w:szCs w:val="24"/>
                <w:lang w:val="en-US" w:eastAsia="zh-CN" w:bidi="ar"/>
              </w:rPr>
              <w:t>单位：万元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250" w:type="pct"/>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ascii="方正书宋_GBK" w:hAnsi="方正书宋_GBK" w:eastAsia="方正书宋_GBK" w:cs="方正书宋_GBK"/>
                <w:b/>
                <w:bCs/>
                <w:i w:val="0"/>
                <w:iCs w:val="0"/>
                <w:caps w:val="0"/>
                <w:color w:val="000000"/>
                <w:spacing w:val="0"/>
                <w:kern w:val="0"/>
                <w:sz w:val="21"/>
                <w:szCs w:val="21"/>
                <w:lang w:eastAsia="uk-UA"/>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序号</w:t>
            </w:r>
          </w:p>
        </w:tc>
        <w:tc>
          <w:tcPr>
            <w:tcW w:w="1366" w:type="pct"/>
            <w:vMerge w:val="restar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kern w:val="0"/>
                <w:sz w:val="21"/>
                <w:szCs w:val="21"/>
                <w:lang w:eastAsia="uk-UA"/>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项 目</w:t>
            </w:r>
          </w:p>
        </w:tc>
        <w:tc>
          <w:tcPr>
            <w:tcW w:w="3383" w:type="pct"/>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kern w:val="0"/>
                <w:sz w:val="21"/>
                <w:szCs w:val="21"/>
                <w:lang w:eastAsia="uk-UA"/>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资 金 性 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991" w:hRule="atLeast"/>
          <w:tblHeader/>
          <w:jc w:val="center"/>
        </w:trPr>
        <w:tc>
          <w:tcPr>
            <w:tcW w:w="250"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微软雅黑" w:hAnsi="微软雅黑" w:eastAsia="微软雅黑" w:cs="微软雅黑"/>
                <w:i w:val="0"/>
                <w:iCs w:val="0"/>
                <w:caps w:val="0"/>
                <w:color w:val="000000"/>
                <w:spacing w:val="0"/>
                <w:kern w:val="0"/>
                <w:sz w:val="27"/>
                <w:szCs w:val="27"/>
                <w:lang w:eastAsia="uk-UA"/>
              </w:rPr>
            </w:pPr>
          </w:p>
        </w:tc>
        <w:tc>
          <w:tcPr>
            <w:tcW w:w="1366"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微软雅黑" w:hAnsi="微软雅黑" w:eastAsia="微软雅黑" w:cs="微软雅黑"/>
                <w:i w:val="0"/>
                <w:iCs w:val="0"/>
                <w:caps w:val="0"/>
                <w:color w:val="000000"/>
                <w:spacing w:val="0"/>
                <w:kern w:val="0"/>
                <w:sz w:val="27"/>
                <w:szCs w:val="27"/>
                <w:lang w:eastAsia="uk-UA"/>
              </w:rPr>
            </w:pPr>
          </w:p>
        </w:tc>
        <w:tc>
          <w:tcPr>
            <w:tcW w:w="25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kern w:val="0"/>
                <w:sz w:val="21"/>
                <w:szCs w:val="21"/>
                <w:lang w:eastAsia="uk-UA"/>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合计</w:t>
            </w:r>
          </w:p>
        </w:tc>
        <w:tc>
          <w:tcPr>
            <w:tcW w:w="100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kern w:val="0"/>
                <w:sz w:val="21"/>
                <w:szCs w:val="21"/>
                <w:lang w:eastAsia="uk-UA"/>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一般公共预算 财政拨款</w:t>
            </w:r>
          </w:p>
        </w:tc>
        <w:tc>
          <w:tcPr>
            <w:tcW w:w="91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kern w:val="0"/>
                <w:sz w:val="21"/>
                <w:szCs w:val="21"/>
                <w:lang w:eastAsia="uk-UA"/>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政府性基金 预算拨款</w:t>
            </w:r>
          </w:p>
        </w:tc>
        <w:tc>
          <w:tcPr>
            <w:tcW w:w="1208"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kern w:val="0"/>
                <w:sz w:val="21"/>
                <w:szCs w:val="21"/>
                <w:lang w:eastAsia="uk-UA"/>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国有资本经营 预算财政拨款</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25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kern w:val="0"/>
                <w:sz w:val="21"/>
                <w:szCs w:val="21"/>
                <w:lang w:eastAsia="uk-UA"/>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栏次</w:t>
            </w:r>
          </w:p>
        </w:tc>
        <w:tc>
          <w:tcPr>
            <w:tcW w:w="136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kern w:val="0"/>
                <w:sz w:val="21"/>
                <w:szCs w:val="21"/>
                <w:lang w:eastAsia="uk-UA"/>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1</w:t>
            </w:r>
          </w:p>
        </w:tc>
        <w:tc>
          <w:tcPr>
            <w:tcW w:w="25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kern w:val="0"/>
                <w:sz w:val="21"/>
                <w:szCs w:val="21"/>
                <w:lang w:eastAsia="uk-UA"/>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2</w:t>
            </w:r>
          </w:p>
        </w:tc>
        <w:tc>
          <w:tcPr>
            <w:tcW w:w="100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kern w:val="0"/>
                <w:sz w:val="21"/>
                <w:szCs w:val="21"/>
                <w:lang w:eastAsia="uk-UA"/>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3</w:t>
            </w:r>
          </w:p>
        </w:tc>
        <w:tc>
          <w:tcPr>
            <w:tcW w:w="91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kern w:val="0"/>
                <w:sz w:val="21"/>
                <w:szCs w:val="21"/>
                <w:lang w:eastAsia="uk-UA"/>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4</w:t>
            </w:r>
          </w:p>
        </w:tc>
        <w:tc>
          <w:tcPr>
            <w:tcW w:w="1208"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kern w:val="0"/>
                <w:sz w:val="21"/>
                <w:szCs w:val="21"/>
                <w:lang w:eastAsia="uk-UA"/>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5</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25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kern w:val="0"/>
                <w:sz w:val="21"/>
                <w:szCs w:val="21"/>
                <w:lang w:eastAsia="uk-UA"/>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1</w:t>
            </w: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136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2"/>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合 计</w:t>
            </w:r>
          </w:p>
        </w:tc>
        <w:tc>
          <w:tcPr>
            <w:tcW w:w="256"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kern w:val="0"/>
                <w:sz w:val="21"/>
                <w:szCs w:val="21"/>
                <w:lang w:eastAsia="uk-UA"/>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2.11</w:t>
            </w: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100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kern w:val="0"/>
                <w:sz w:val="21"/>
                <w:szCs w:val="21"/>
                <w:lang w:eastAsia="uk-UA"/>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2.11</w:t>
            </w: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91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kern w:val="0"/>
                <w:sz w:val="21"/>
                <w:szCs w:val="21"/>
                <w:lang w:eastAsia="uk-UA"/>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1208" w:type="pct"/>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kern w:val="0"/>
                <w:sz w:val="21"/>
                <w:szCs w:val="21"/>
                <w:lang w:eastAsia="uk-UA"/>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250" w:type="pct"/>
            <w:noWrap w:val="0"/>
            <w:vAlign w:val="top"/>
          </w:tcPr>
          <w:p>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kern w:val="0"/>
                <w:sz w:val="21"/>
                <w:szCs w:val="21"/>
                <w:lang w:val="en-US" w:eastAsia="zh-CN"/>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rPr>
              <w:t>2</w:t>
            </w:r>
          </w:p>
        </w:tc>
        <w:tc>
          <w:tcPr>
            <w:tcW w:w="1366" w:type="pct"/>
            <w:noWrap w:val="0"/>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一、因公出国（境）费</w:t>
            </w:r>
          </w:p>
        </w:tc>
        <w:tc>
          <w:tcPr>
            <w:tcW w:w="256" w:type="pct"/>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kern w:val="0"/>
                <w:sz w:val="21"/>
                <w:szCs w:val="21"/>
                <w:lang w:eastAsia="uk-UA"/>
              </w:rPr>
            </w:pPr>
          </w:p>
        </w:tc>
        <w:tc>
          <w:tcPr>
            <w:tcW w:w="1005" w:type="pct"/>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kern w:val="0"/>
                <w:sz w:val="21"/>
                <w:szCs w:val="21"/>
                <w:lang w:eastAsia="uk-UA"/>
              </w:rPr>
            </w:pPr>
          </w:p>
        </w:tc>
        <w:tc>
          <w:tcPr>
            <w:tcW w:w="913" w:type="pct"/>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kern w:val="0"/>
                <w:sz w:val="21"/>
                <w:szCs w:val="21"/>
                <w:lang w:eastAsia="uk-UA"/>
              </w:rPr>
            </w:pPr>
          </w:p>
        </w:tc>
        <w:tc>
          <w:tcPr>
            <w:tcW w:w="1208" w:type="pct"/>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kern w:val="0"/>
                <w:sz w:val="21"/>
                <w:szCs w:val="21"/>
                <w:lang w:eastAsia="uk-UA"/>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250" w:type="pct"/>
            <w:noWrap w:val="0"/>
            <w:vAlign w:val="top"/>
          </w:tcPr>
          <w:p>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kern w:val="0"/>
                <w:sz w:val="21"/>
                <w:szCs w:val="21"/>
                <w:lang w:val="en-US" w:eastAsia="zh-CN"/>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rPr>
              <w:t>3</w:t>
            </w:r>
          </w:p>
        </w:tc>
        <w:tc>
          <w:tcPr>
            <w:tcW w:w="1366" w:type="pct"/>
            <w:noWrap w:val="0"/>
            <w:vAlign w:val="center"/>
          </w:tcPr>
          <w:p>
            <w:pPr>
              <w:keepNext w:val="0"/>
              <w:keepLines w:val="0"/>
              <w:widowControl/>
              <w:numPr>
                <w:ilvl w:val="0"/>
                <w:numId w:val="1"/>
              </w:numPr>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公务用车购置及运维费</w:t>
            </w:r>
          </w:p>
        </w:tc>
        <w:tc>
          <w:tcPr>
            <w:tcW w:w="256" w:type="pct"/>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kern w:val="0"/>
                <w:sz w:val="21"/>
                <w:szCs w:val="21"/>
                <w:lang w:val="en-US" w:eastAsia="zh-CN"/>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rPr>
              <w:t>1.5</w:t>
            </w:r>
          </w:p>
        </w:tc>
        <w:tc>
          <w:tcPr>
            <w:tcW w:w="1005" w:type="pct"/>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kern w:val="0"/>
                <w:sz w:val="21"/>
                <w:szCs w:val="21"/>
                <w:lang w:val="en-US" w:eastAsia="zh-CN"/>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rPr>
              <w:t>1.5</w:t>
            </w:r>
          </w:p>
        </w:tc>
        <w:tc>
          <w:tcPr>
            <w:tcW w:w="913" w:type="pct"/>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kern w:val="0"/>
                <w:sz w:val="21"/>
                <w:szCs w:val="21"/>
                <w:lang w:eastAsia="uk-UA"/>
              </w:rPr>
            </w:pPr>
          </w:p>
        </w:tc>
        <w:tc>
          <w:tcPr>
            <w:tcW w:w="1208" w:type="pct"/>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kern w:val="0"/>
                <w:sz w:val="21"/>
                <w:szCs w:val="21"/>
                <w:lang w:eastAsia="uk-UA"/>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250" w:type="pct"/>
            <w:noWrap w:val="0"/>
            <w:vAlign w:val="top"/>
          </w:tcPr>
          <w:p>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kern w:val="0"/>
                <w:sz w:val="21"/>
                <w:szCs w:val="21"/>
                <w:lang w:val="en-US" w:eastAsia="zh-CN"/>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rPr>
              <w:t>4</w:t>
            </w:r>
          </w:p>
        </w:tc>
        <w:tc>
          <w:tcPr>
            <w:tcW w:w="1366" w:type="pct"/>
            <w:noWrap w:val="0"/>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其中：公务用车购置费</w:t>
            </w:r>
          </w:p>
        </w:tc>
        <w:tc>
          <w:tcPr>
            <w:tcW w:w="256" w:type="pct"/>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kern w:val="0"/>
                <w:sz w:val="21"/>
                <w:szCs w:val="21"/>
                <w:lang w:eastAsia="uk-UA"/>
              </w:rPr>
            </w:pPr>
          </w:p>
        </w:tc>
        <w:tc>
          <w:tcPr>
            <w:tcW w:w="1005" w:type="pct"/>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kern w:val="0"/>
                <w:sz w:val="21"/>
                <w:szCs w:val="21"/>
                <w:lang w:eastAsia="uk-UA"/>
              </w:rPr>
            </w:pPr>
          </w:p>
        </w:tc>
        <w:tc>
          <w:tcPr>
            <w:tcW w:w="913" w:type="pct"/>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kern w:val="0"/>
                <w:sz w:val="21"/>
                <w:szCs w:val="21"/>
                <w:lang w:eastAsia="uk-UA"/>
              </w:rPr>
            </w:pPr>
          </w:p>
        </w:tc>
        <w:tc>
          <w:tcPr>
            <w:tcW w:w="1208" w:type="pct"/>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kern w:val="0"/>
                <w:sz w:val="21"/>
                <w:szCs w:val="21"/>
                <w:lang w:eastAsia="uk-UA"/>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250" w:type="pct"/>
            <w:noWrap w:val="0"/>
            <w:vAlign w:val="top"/>
          </w:tcPr>
          <w:p>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kern w:val="0"/>
                <w:sz w:val="21"/>
                <w:szCs w:val="21"/>
                <w:lang w:val="en-US" w:eastAsia="zh-CN"/>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rPr>
              <w:t>5</w:t>
            </w:r>
          </w:p>
        </w:tc>
        <w:tc>
          <w:tcPr>
            <w:tcW w:w="1366" w:type="pct"/>
            <w:noWrap w:val="0"/>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公务用车运行维护费</w:t>
            </w:r>
          </w:p>
        </w:tc>
        <w:tc>
          <w:tcPr>
            <w:tcW w:w="256" w:type="pct"/>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kern w:val="0"/>
                <w:sz w:val="21"/>
                <w:szCs w:val="21"/>
                <w:lang w:val="en-US" w:eastAsia="zh-CN"/>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rPr>
              <w:t>1.5</w:t>
            </w:r>
          </w:p>
        </w:tc>
        <w:tc>
          <w:tcPr>
            <w:tcW w:w="1005" w:type="pct"/>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kern w:val="0"/>
                <w:sz w:val="21"/>
                <w:szCs w:val="21"/>
                <w:lang w:val="en-US" w:eastAsia="zh-CN"/>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rPr>
              <w:t>1.5</w:t>
            </w:r>
          </w:p>
        </w:tc>
        <w:tc>
          <w:tcPr>
            <w:tcW w:w="913" w:type="pct"/>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kern w:val="0"/>
                <w:sz w:val="21"/>
                <w:szCs w:val="21"/>
                <w:lang w:eastAsia="uk-UA"/>
              </w:rPr>
            </w:pPr>
          </w:p>
        </w:tc>
        <w:tc>
          <w:tcPr>
            <w:tcW w:w="1208" w:type="pct"/>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kern w:val="0"/>
                <w:sz w:val="21"/>
                <w:szCs w:val="21"/>
                <w:lang w:eastAsia="uk-UA"/>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14" w:hRule="atLeast"/>
          <w:tblHeader/>
          <w:jc w:val="center"/>
        </w:trPr>
        <w:tc>
          <w:tcPr>
            <w:tcW w:w="250" w:type="pct"/>
            <w:noWrap w:val="0"/>
            <w:vAlign w:val="top"/>
          </w:tcPr>
          <w:p>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kern w:val="0"/>
                <w:sz w:val="21"/>
                <w:szCs w:val="21"/>
                <w:lang w:val="en-US" w:eastAsia="zh-CN"/>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rPr>
              <w:t>6</w:t>
            </w:r>
          </w:p>
        </w:tc>
        <w:tc>
          <w:tcPr>
            <w:tcW w:w="1366" w:type="pct"/>
            <w:noWrap w:val="0"/>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三、公务接待费</w:t>
            </w:r>
          </w:p>
        </w:tc>
        <w:tc>
          <w:tcPr>
            <w:tcW w:w="256" w:type="pct"/>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kern w:val="0"/>
                <w:sz w:val="21"/>
                <w:szCs w:val="21"/>
                <w:lang w:val="en-US" w:eastAsia="zh-CN"/>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rPr>
              <w:t>0.61</w:t>
            </w:r>
          </w:p>
        </w:tc>
        <w:tc>
          <w:tcPr>
            <w:tcW w:w="1005" w:type="pct"/>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kern w:val="0"/>
                <w:sz w:val="21"/>
                <w:szCs w:val="21"/>
                <w:lang w:val="en-US" w:eastAsia="zh-CN"/>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rPr>
              <w:t>0.61</w:t>
            </w:r>
          </w:p>
        </w:tc>
        <w:tc>
          <w:tcPr>
            <w:tcW w:w="913" w:type="pct"/>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kern w:val="0"/>
                <w:sz w:val="21"/>
                <w:szCs w:val="21"/>
                <w:lang w:eastAsia="uk-UA"/>
              </w:rPr>
            </w:pPr>
          </w:p>
        </w:tc>
        <w:tc>
          <w:tcPr>
            <w:tcW w:w="1208" w:type="pct"/>
            <w:noWrap w:val="0"/>
            <w:vAlign w:val="top"/>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kern w:val="0"/>
                <w:sz w:val="21"/>
                <w:szCs w:val="21"/>
                <w:lang w:eastAsia="uk-UA"/>
              </w:rPr>
            </w:pPr>
          </w:p>
        </w:tc>
      </w:tr>
    </w:tbl>
    <w:p>
      <w:pPr>
        <w:keepNext w:val="0"/>
        <w:keepLines w:val="0"/>
        <w:pageBreakBefore w:val="0"/>
        <w:widowControl/>
        <w:kinsoku/>
        <w:wordWrap/>
        <w:overflowPunct/>
        <w:topLinePunct w:val="0"/>
        <w:autoSpaceDE/>
        <w:autoSpaceDN/>
        <w:bidi w:val="0"/>
        <w:adjustRightInd/>
        <w:snapToGrid/>
        <w:spacing w:before="0" w:beforeLines="100" w:after="0" w:afterLines="100" w:line="578" w:lineRule="exact"/>
        <w:ind w:firstLine="0"/>
        <w:jc w:val="center"/>
        <w:textAlignment w:val="auto"/>
        <w:outlineLvl w:val="4"/>
        <w:rPr>
          <w:rFonts w:hint="eastAsia" w:ascii="方正书宋_GBK" w:hAnsi="方正书宋_GBK" w:eastAsia="方正书宋_GBK" w:cs="方正书宋_GBK"/>
          <w:color w:val="000000"/>
          <w:kern w:val="0"/>
          <w:sz w:val="21"/>
          <w:lang w:val="en-US" w:eastAsia="zh-CN"/>
        </w:rPr>
      </w:pPr>
      <w:r>
        <w:rPr>
          <w:rFonts w:hint="eastAsia" w:ascii="方正书宋_GBK" w:hAnsi="方正书宋_GBK" w:eastAsia="方正书宋_GBK" w:cs="方正书宋_GBK"/>
          <w:color w:val="000000"/>
          <w:kern w:val="0"/>
          <w:sz w:val="21"/>
          <w:lang w:val="en-US" w:eastAsia="zh-CN"/>
        </w:rPr>
        <w:t xml:space="preserve"> </w:t>
      </w:r>
    </w:p>
    <w:p>
      <w:pPr>
        <w:keepNext w:val="0"/>
        <w:keepLines w:val="0"/>
        <w:pageBreakBefore w:val="0"/>
        <w:widowControl/>
        <w:kinsoku/>
        <w:wordWrap/>
        <w:overflowPunct/>
        <w:topLinePunct w:val="0"/>
        <w:autoSpaceDE/>
        <w:autoSpaceDN/>
        <w:bidi w:val="0"/>
        <w:adjustRightInd/>
        <w:snapToGrid/>
        <w:spacing w:before="0" w:beforeLines="100" w:after="0" w:afterLines="100" w:line="578" w:lineRule="exact"/>
        <w:ind w:firstLine="0"/>
        <w:jc w:val="center"/>
        <w:textAlignment w:val="auto"/>
        <w:outlineLvl w:val="4"/>
        <w:rPr>
          <w:rFonts w:hint="eastAsia" w:ascii="方正书宋_GBK" w:hAnsi="方正书宋_GBK" w:eastAsia="方正书宋_GBK" w:cs="方正书宋_GBK"/>
          <w:color w:val="000000"/>
          <w:kern w:val="0"/>
          <w:sz w:val="21"/>
          <w:lang w:val="en-US" w:eastAsia="zh-CN"/>
        </w:rPr>
      </w:pPr>
    </w:p>
    <w:p>
      <w:pPr>
        <w:keepNext w:val="0"/>
        <w:keepLines w:val="0"/>
        <w:pageBreakBefore w:val="0"/>
        <w:widowControl/>
        <w:kinsoku/>
        <w:wordWrap/>
        <w:overflowPunct/>
        <w:topLinePunct w:val="0"/>
        <w:autoSpaceDE/>
        <w:autoSpaceDN/>
        <w:bidi w:val="0"/>
        <w:adjustRightInd/>
        <w:snapToGrid/>
        <w:spacing w:before="0" w:beforeLines="100" w:after="0" w:afterLines="100" w:line="578" w:lineRule="exact"/>
        <w:ind w:firstLine="0"/>
        <w:jc w:val="center"/>
        <w:textAlignment w:val="auto"/>
        <w:outlineLvl w:val="4"/>
        <w:rPr>
          <w:rFonts w:hint="eastAsia" w:ascii="方正书宋_GBK" w:hAnsi="方正书宋_GBK" w:eastAsia="方正书宋_GBK" w:cs="方正书宋_GBK"/>
          <w:color w:val="000000"/>
          <w:kern w:val="0"/>
          <w:sz w:val="21"/>
          <w:lang w:val="en-US" w:eastAsia="zh-CN"/>
        </w:rPr>
      </w:pPr>
    </w:p>
    <w:p>
      <w:pPr>
        <w:keepNext w:val="0"/>
        <w:keepLines w:val="0"/>
        <w:pageBreakBefore w:val="0"/>
        <w:widowControl/>
        <w:kinsoku/>
        <w:wordWrap/>
        <w:overflowPunct/>
        <w:topLinePunct w:val="0"/>
        <w:autoSpaceDE/>
        <w:autoSpaceDN/>
        <w:bidi w:val="0"/>
        <w:adjustRightInd/>
        <w:snapToGrid/>
        <w:spacing w:before="0" w:beforeLines="100" w:after="0" w:afterLines="100" w:line="578" w:lineRule="exact"/>
        <w:ind w:firstLine="0"/>
        <w:jc w:val="center"/>
        <w:textAlignment w:val="auto"/>
        <w:outlineLvl w:val="4"/>
        <w:rPr>
          <w:rFonts w:hint="eastAsia" w:ascii="方正小标宋简体" w:hAnsi="方正小标宋简体" w:eastAsia="方正小标宋简体" w:cs="方正小标宋简体"/>
          <w:kern w:val="0"/>
          <w:sz w:val="44"/>
          <w:szCs w:val="44"/>
          <w:lang w:eastAsia="uk-UA"/>
        </w:rPr>
      </w:pPr>
      <w:r>
        <w:rPr>
          <w:rFonts w:hint="eastAsia" w:ascii="方正小标宋简体" w:hAnsi="方正小标宋简体" w:eastAsia="方正小标宋简体" w:cs="方正小标宋简体"/>
          <w:b w:val="0"/>
          <w:color w:val="000000"/>
          <w:kern w:val="0"/>
          <w:sz w:val="44"/>
          <w:szCs w:val="44"/>
          <w:lang w:eastAsia="uk-UA"/>
        </w:rPr>
        <w:t>保定市满城区统计局本级2024年单位预算信息公开情况说明</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仿宋_GB2312" w:hAnsi="仿宋_GB2312" w:eastAsia="仿宋_GB2312" w:cs="仿宋_GB2312"/>
          <w:kern w:val="0"/>
          <w:sz w:val="32"/>
          <w:szCs w:val="32"/>
          <w:lang w:eastAsia="uk-UA"/>
        </w:rPr>
      </w:pPr>
      <w:r>
        <w:rPr>
          <w:rFonts w:hint="eastAsia" w:ascii="仿宋_GB2312" w:hAnsi="仿宋_GB2312" w:eastAsia="仿宋_GB2312" w:cs="仿宋_GB2312"/>
          <w:b w:val="0"/>
          <w:color w:val="000000"/>
          <w:kern w:val="0"/>
          <w:sz w:val="32"/>
          <w:szCs w:val="32"/>
          <w:lang w:eastAsia="uk-UA"/>
        </w:rPr>
        <w:t>按照《中华人民共和国预算法》、《地方预决算公开操作规程》和《关于进一步推进预算公开工作的实施意见》规定，现将保定市满城区统计局本级2024年单位预算公开如下：</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5"/>
        <w:rPr>
          <w:rFonts w:hint="eastAsia" w:ascii="黑体" w:hAnsi="黑体" w:eastAsia="黑体" w:cs="黑体"/>
          <w:kern w:val="0"/>
          <w:sz w:val="32"/>
          <w:szCs w:val="32"/>
          <w:lang w:eastAsia="uk-UA"/>
        </w:rPr>
      </w:pPr>
      <w:r>
        <w:rPr>
          <w:rFonts w:hint="eastAsia" w:ascii="黑体" w:hAnsi="黑体" w:eastAsia="黑体" w:cs="黑体"/>
          <w:color w:val="000000"/>
          <w:kern w:val="0"/>
          <w:sz w:val="32"/>
          <w:szCs w:val="32"/>
          <w:lang w:eastAsia="uk-UA"/>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78" w:lineRule="exact"/>
        <w:ind w:firstLine="643" w:firstLineChars="200"/>
        <w:jc w:val="both"/>
        <w:textAlignment w:val="auto"/>
        <w:outlineLvl w:val="9"/>
        <w:rPr>
          <w:rFonts w:hint="eastAsia" w:ascii="楷体_GB2312" w:hAnsi="楷体_GB2312" w:eastAsia="楷体_GB2312" w:cs="楷体_GB2312"/>
          <w:b/>
          <w:bCs w:val="0"/>
          <w:color w:val="000000"/>
          <w:sz w:val="32"/>
          <w:szCs w:val="32"/>
          <w:lang w:val="en-US" w:eastAsia="uk-UA" w:bidi="ar-SA"/>
        </w:rPr>
      </w:pPr>
      <w:r>
        <w:rPr>
          <w:rFonts w:hint="eastAsia" w:ascii="楷体_GB2312" w:hAnsi="楷体_GB2312" w:eastAsia="楷体_GB2312" w:cs="楷体_GB2312"/>
          <w:b/>
          <w:bCs w:val="0"/>
          <w:color w:val="000000"/>
          <w:sz w:val="32"/>
          <w:szCs w:val="32"/>
          <w:lang w:val="en-US" w:eastAsia="uk-UA" w:bidi="ar-SA"/>
        </w:rPr>
        <w:t>单位职责：</w:t>
      </w:r>
    </w:p>
    <w:p>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both"/>
        <w:textAlignment w:val="auto"/>
        <w:outlineLvl w:val="9"/>
        <w:rPr>
          <w:rFonts w:hint="eastAsia" w:ascii="仿宋_GB2312" w:hAnsi="仿宋_GB2312" w:eastAsia="仿宋_GB2312" w:cs="仿宋_GB2312"/>
          <w:sz w:val="32"/>
          <w:szCs w:val="32"/>
          <w:lang w:val="en-US" w:eastAsia="uk-UA" w:bidi="ar-SA"/>
        </w:rPr>
      </w:pPr>
      <w:r>
        <w:rPr>
          <w:rFonts w:hint="eastAsia" w:ascii="仿宋_GB2312" w:hAnsi="仿宋_GB2312" w:eastAsia="仿宋_GB2312" w:cs="仿宋_GB2312"/>
          <w:sz w:val="32"/>
          <w:szCs w:val="32"/>
          <w:lang w:val="en-US" w:eastAsia="uk-UA" w:bidi="ar-SA"/>
        </w:rPr>
        <w:t>1、组织领导和协调全区统计工作，确保统计数据真实、准确、完整、及时。</w:t>
      </w:r>
    </w:p>
    <w:p>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both"/>
        <w:textAlignment w:val="auto"/>
        <w:outlineLvl w:val="9"/>
        <w:rPr>
          <w:rFonts w:hint="eastAsia" w:ascii="仿宋_GB2312" w:hAnsi="仿宋_GB2312" w:eastAsia="仿宋_GB2312" w:cs="仿宋_GB2312"/>
          <w:sz w:val="32"/>
          <w:szCs w:val="32"/>
          <w:lang w:val="en-US" w:eastAsia="uk-UA" w:bidi="ar-SA"/>
        </w:rPr>
      </w:pPr>
      <w:r>
        <w:rPr>
          <w:rFonts w:hint="eastAsia" w:ascii="仿宋_GB2312" w:hAnsi="仿宋_GB2312" w:eastAsia="仿宋_GB2312" w:cs="仿宋_GB2312"/>
          <w:sz w:val="32"/>
          <w:szCs w:val="32"/>
          <w:lang w:val="en-US" w:eastAsia="uk-UA" w:bidi="ar-SA"/>
        </w:rPr>
        <w:t>2、制定统计建设规划、统计调查计划、统计调查制度，指导和规范全区统计行政执法工作，监督检查统计法律、法规贯彻实施情况，组织实施统计法律法规宣传教育,依法查处统计违法行为，开展防范和惩治统计造假弄虚作假统计督察。组织实施统计执法监督检查和“双随机”抽查，依法查处统计违法案件，预防和查处统计造假、弄虚作假，受理、办理、督办统计违法举报，指导监督各乡镇统计执法检查工作。</w:t>
      </w:r>
    </w:p>
    <w:p>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both"/>
        <w:textAlignment w:val="auto"/>
        <w:outlineLvl w:val="9"/>
        <w:rPr>
          <w:rFonts w:hint="eastAsia" w:ascii="仿宋_GB2312" w:hAnsi="仿宋_GB2312" w:eastAsia="仿宋_GB2312" w:cs="仿宋_GB2312"/>
          <w:sz w:val="32"/>
          <w:szCs w:val="32"/>
          <w:lang w:val="en-US" w:eastAsia="uk-UA" w:bidi="ar-SA"/>
        </w:rPr>
      </w:pPr>
      <w:r>
        <w:rPr>
          <w:rFonts w:hint="eastAsia" w:ascii="仿宋_GB2312" w:hAnsi="仿宋_GB2312" w:eastAsia="仿宋_GB2312" w:cs="仿宋_GB2312"/>
          <w:sz w:val="32"/>
          <w:szCs w:val="32"/>
          <w:lang w:val="en-US" w:eastAsia="uk-UA" w:bidi="ar-SA"/>
        </w:rPr>
        <w:t>3、贯彻执行国家、</w:t>
      </w:r>
      <w:r>
        <w:rPr>
          <w:rFonts w:hint="eastAsia" w:ascii="仿宋_GB2312" w:hAnsi="仿宋_GB2312" w:eastAsia="仿宋_GB2312" w:cs="仿宋_GB2312"/>
          <w:sz w:val="32"/>
          <w:szCs w:val="32"/>
          <w:lang w:val="en-US" w:eastAsia="zh-CN" w:bidi="ar-SA"/>
        </w:rPr>
        <w:t>区</w:t>
      </w:r>
      <w:r>
        <w:rPr>
          <w:rFonts w:hint="eastAsia" w:ascii="仿宋_GB2312" w:hAnsi="仿宋_GB2312" w:eastAsia="仿宋_GB2312" w:cs="仿宋_GB2312"/>
          <w:sz w:val="32"/>
          <w:szCs w:val="32"/>
          <w:lang w:val="en-US" w:eastAsia="uk-UA" w:bidi="ar-SA"/>
        </w:rPr>
        <w:t>、市国民经济核算制度；核算全区地区生产总值及派生产业增加值；组织实施投入产出调查和编表工作；编制全区资产负债表。整理、测算和提供国民经济核算资料，监督管理全区国民经济核算工作。</w:t>
      </w:r>
    </w:p>
    <w:p>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both"/>
        <w:textAlignment w:val="auto"/>
        <w:outlineLvl w:val="9"/>
        <w:rPr>
          <w:rFonts w:hint="eastAsia" w:ascii="仿宋_GB2312" w:hAnsi="仿宋_GB2312" w:eastAsia="仿宋_GB2312" w:cs="仿宋_GB2312"/>
          <w:sz w:val="32"/>
          <w:szCs w:val="32"/>
          <w:lang w:val="en-US" w:eastAsia="uk-UA" w:bidi="ar-SA"/>
        </w:rPr>
      </w:pPr>
      <w:r>
        <w:rPr>
          <w:rFonts w:hint="eastAsia" w:ascii="仿宋_GB2312" w:hAnsi="仿宋_GB2312" w:eastAsia="仿宋_GB2312" w:cs="仿宋_GB2312"/>
          <w:sz w:val="32"/>
          <w:szCs w:val="32"/>
          <w:lang w:val="en-US" w:eastAsia="uk-UA" w:bidi="ar-SA"/>
        </w:rPr>
        <w:t>4、拟订重大区情区力普查调查计划、方案，组织实施全区人口、经济、农业等重大普查调查，汇总、整理和提供有关区情区力方面的统计数据。</w:t>
      </w:r>
    </w:p>
    <w:p>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both"/>
        <w:textAlignment w:val="auto"/>
        <w:outlineLvl w:val="9"/>
        <w:rPr>
          <w:rFonts w:hint="eastAsia" w:ascii="仿宋_GB2312" w:hAnsi="仿宋_GB2312" w:eastAsia="仿宋_GB2312" w:cs="仿宋_GB2312"/>
          <w:sz w:val="32"/>
          <w:szCs w:val="32"/>
          <w:lang w:val="en-US" w:eastAsia="uk-UA" w:bidi="ar-SA"/>
        </w:rPr>
      </w:pPr>
      <w:r>
        <w:rPr>
          <w:rFonts w:hint="eastAsia" w:ascii="仿宋_GB2312" w:hAnsi="仿宋_GB2312" w:eastAsia="仿宋_GB2312" w:cs="仿宋_GB2312"/>
          <w:sz w:val="32"/>
          <w:szCs w:val="32"/>
          <w:lang w:val="en-US" w:eastAsia="uk-UA" w:bidi="ar-SA"/>
        </w:rPr>
        <w:t>5、组织实施全区农林牧渔业、工业、建筑业、批发和零售业、住宿和餐饮业、房地产、服务业及能源、投资、消费、人口和城镇化率、劳动工资、就业、社会、科技、文化产业、城市基本情况、县乡村三级社会经济基本情况、资源环境、战略性新兴产业、高新技术产业、民营经济等统计调查，收集、汇总、整理和提供统计数据。</w:t>
      </w:r>
    </w:p>
    <w:p>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both"/>
        <w:textAlignment w:val="auto"/>
        <w:outlineLvl w:val="9"/>
        <w:rPr>
          <w:rFonts w:hint="eastAsia" w:ascii="仿宋_GB2312" w:hAnsi="仿宋_GB2312" w:eastAsia="仿宋_GB2312" w:cs="仿宋_GB2312"/>
          <w:sz w:val="32"/>
          <w:szCs w:val="32"/>
          <w:lang w:val="en-US" w:eastAsia="uk-UA" w:bidi="ar-SA"/>
        </w:rPr>
      </w:pPr>
      <w:r>
        <w:rPr>
          <w:rFonts w:hint="eastAsia" w:ascii="仿宋_GB2312" w:hAnsi="仿宋_GB2312" w:eastAsia="仿宋_GB2312" w:cs="仿宋_GB2312"/>
          <w:sz w:val="32"/>
          <w:szCs w:val="32"/>
          <w:lang w:val="en-US" w:eastAsia="uk-UA" w:bidi="ar-SA"/>
        </w:rPr>
        <w:t>6、组织实施全区经济发展、农业产业化、特色小镇、节能降耗、绿色发展、企业景气、妇女儿童、小康建设、新产业新业态新商业模式（以下简称新经济）、高质量发展、协同发展等统计监测，开展名录库建设和社情民意调查，收集、整理和提供统计数据。</w:t>
      </w:r>
    </w:p>
    <w:p>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both"/>
        <w:textAlignment w:val="auto"/>
        <w:outlineLvl w:val="9"/>
        <w:rPr>
          <w:rFonts w:hint="eastAsia" w:ascii="仿宋_GB2312" w:hAnsi="仿宋_GB2312" w:eastAsia="仿宋_GB2312" w:cs="仿宋_GB2312"/>
          <w:sz w:val="32"/>
          <w:szCs w:val="32"/>
          <w:lang w:val="en-US" w:eastAsia="uk-UA" w:bidi="ar-SA"/>
        </w:rPr>
      </w:pPr>
      <w:r>
        <w:rPr>
          <w:rFonts w:hint="eastAsia" w:ascii="仿宋_GB2312" w:hAnsi="仿宋_GB2312" w:eastAsia="仿宋_GB2312" w:cs="仿宋_GB2312"/>
          <w:sz w:val="32"/>
          <w:szCs w:val="32"/>
          <w:lang w:val="en-US" w:eastAsia="uk-UA" w:bidi="ar-SA"/>
        </w:rPr>
        <w:t>7、综合整理和提供财政、金融、旅游、交通运输、邮政、地质勘查、教育、体育、卫生、社会保障、公用事业、对外经济、收入、价格等基本统计数据。</w:t>
      </w:r>
    </w:p>
    <w:p>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both"/>
        <w:textAlignment w:val="auto"/>
        <w:outlineLvl w:val="9"/>
        <w:rPr>
          <w:rFonts w:hint="eastAsia" w:ascii="仿宋_GB2312" w:hAnsi="仿宋_GB2312" w:eastAsia="仿宋_GB2312" w:cs="仿宋_GB2312"/>
          <w:sz w:val="32"/>
          <w:szCs w:val="32"/>
          <w:lang w:val="en-US" w:eastAsia="uk-UA" w:bidi="ar-SA"/>
        </w:rPr>
      </w:pPr>
      <w:r>
        <w:rPr>
          <w:rFonts w:hint="eastAsia" w:ascii="仿宋_GB2312" w:hAnsi="仿宋_GB2312" w:eastAsia="仿宋_GB2312" w:cs="仿宋_GB2312"/>
          <w:sz w:val="32"/>
          <w:szCs w:val="32"/>
          <w:lang w:val="en-US" w:eastAsia="uk-UA" w:bidi="ar-SA"/>
        </w:rPr>
        <w:t>8、组织各乡镇和各部门的经济、社会、科技、服务业统计调查，统一核定、管理、公布全区性基本统计资料，定期发布全区国民经济和社会发展情况的统计信息，组织建立统计信息共享制度和发布制度。</w:t>
      </w:r>
    </w:p>
    <w:p>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both"/>
        <w:textAlignment w:val="auto"/>
        <w:outlineLvl w:val="9"/>
        <w:rPr>
          <w:rFonts w:hint="eastAsia" w:ascii="仿宋_GB2312" w:hAnsi="仿宋_GB2312" w:eastAsia="仿宋_GB2312" w:cs="仿宋_GB2312"/>
          <w:sz w:val="32"/>
          <w:szCs w:val="32"/>
          <w:lang w:val="en-US" w:eastAsia="uk-UA" w:bidi="ar-SA"/>
        </w:rPr>
      </w:pPr>
      <w:r>
        <w:rPr>
          <w:rFonts w:hint="eastAsia" w:ascii="仿宋_GB2312" w:hAnsi="仿宋_GB2312" w:eastAsia="仿宋_GB2312" w:cs="仿宋_GB2312"/>
          <w:sz w:val="32"/>
          <w:szCs w:val="32"/>
          <w:lang w:val="en-US" w:eastAsia="uk-UA" w:bidi="ar-SA"/>
        </w:rPr>
        <w:t>9、对国民经济、社会发展、科技进步和资源环境等情况进行统计分析、统计预测和统计监督，向区委、区政府及有关部门提供统计信息和咨询建议。</w:t>
      </w:r>
    </w:p>
    <w:p>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both"/>
        <w:textAlignment w:val="auto"/>
        <w:outlineLvl w:val="9"/>
        <w:rPr>
          <w:rFonts w:hint="eastAsia" w:ascii="仿宋_GB2312" w:hAnsi="仿宋_GB2312" w:eastAsia="仿宋_GB2312" w:cs="仿宋_GB2312"/>
          <w:sz w:val="32"/>
          <w:szCs w:val="32"/>
          <w:lang w:val="en-US" w:eastAsia="uk-UA" w:bidi="ar-SA"/>
        </w:rPr>
      </w:pPr>
      <w:r>
        <w:rPr>
          <w:rFonts w:hint="eastAsia" w:ascii="仿宋_GB2312" w:hAnsi="仿宋_GB2312" w:eastAsia="仿宋_GB2312" w:cs="仿宋_GB2312"/>
          <w:sz w:val="32"/>
          <w:szCs w:val="32"/>
          <w:lang w:val="en-US" w:eastAsia="uk-UA" w:bidi="ar-SA"/>
        </w:rPr>
        <w:t>10、依法审批管理相关统计调查项目；指导专业统计基础工作、统计基层基础业务建设；组织建立统计信息管理制度，建立健全统计数据质量审核、监控和评估制度，开展对统计数据质量的检查和评估；依法监督管理涉外调查活动。</w:t>
      </w:r>
    </w:p>
    <w:p>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both"/>
        <w:textAlignment w:val="auto"/>
        <w:outlineLvl w:val="9"/>
        <w:rPr>
          <w:rFonts w:hint="eastAsia" w:ascii="仿宋_GB2312" w:hAnsi="仿宋_GB2312" w:eastAsia="仿宋_GB2312" w:cs="仿宋_GB2312"/>
          <w:sz w:val="32"/>
          <w:szCs w:val="32"/>
          <w:lang w:val="en-US" w:eastAsia="uk-UA" w:bidi="ar-SA"/>
        </w:rPr>
      </w:pPr>
      <w:r>
        <w:rPr>
          <w:rFonts w:hint="eastAsia" w:ascii="仿宋_GB2312" w:hAnsi="仿宋_GB2312" w:eastAsia="仿宋_GB2312" w:cs="仿宋_GB2312"/>
          <w:sz w:val="32"/>
          <w:szCs w:val="32"/>
          <w:lang w:val="en-US" w:eastAsia="uk-UA" w:bidi="ar-SA"/>
        </w:rPr>
        <w:t>11、建立并管理全区统计信息化系统和统计数据库系统，指导全区统计信息化系统建设。</w:t>
      </w:r>
    </w:p>
    <w:p>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both"/>
        <w:textAlignment w:val="auto"/>
        <w:outlineLvl w:val="9"/>
        <w:rPr>
          <w:rFonts w:hint="eastAsia" w:ascii="仿宋_GB2312" w:hAnsi="仿宋_GB2312" w:eastAsia="仿宋_GB2312" w:cs="仿宋_GB2312"/>
          <w:sz w:val="32"/>
          <w:szCs w:val="32"/>
          <w:lang w:val="en-US" w:eastAsia="uk-UA" w:bidi="ar-SA"/>
        </w:rPr>
      </w:pPr>
      <w:r>
        <w:rPr>
          <w:rFonts w:hint="eastAsia" w:ascii="仿宋_GB2312" w:hAnsi="仿宋_GB2312" w:eastAsia="仿宋_GB2312" w:cs="仿宋_GB2312"/>
          <w:sz w:val="32"/>
          <w:szCs w:val="32"/>
          <w:lang w:val="en-US" w:eastAsia="uk-UA" w:bidi="ar-SA"/>
        </w:rPr>
        <w:t>12、协助管理各乡镇统计工作；指导全区统计系统地方调查队业务工作、统计专业技术队伍建设；指导事业单位名录库建设、全面建成小康社会统计监测、社情民意调查、资料管理等工作；组织实施有关统计资料的交换、交流工作；组织全区统计专业技术资格考试报名工作，组织专业技术职务聘任工作。</w:t>
      </w:r>
    </w:p>
    <w:p>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both"/>
        <w:textAlignment w:val="auto"/>
        <w:outlineLvl w:val="9"/>
        <w:rPr>
          <w:rFonts w:hint="eastAsia" w:ascii="仿宋_GB2312" w:hAnsi="仿宋_GB2312" w:eastAsia="仿宋_GB2312" w:cs="仿宋_GB2312"/>
          <w:sz w:val="32"/>
          <w:szCs w:val="32"/>
          <w:lang w:val="en-US" w:eastAsia="uk-UA" w:bidi="ar-SA"/>
        </w:rPr>
      </w:pPr>
      <w:r>
        <w:rPr>
          <w:rFonts w:hint="eastAsia" w:ascii="仿宋_GB2312" w:hAnsi="仿宋_GB2312" w:eastAsia="仿宋_GB2312" w:cs="仿宋_GB2312"/>
          <w:sz w:val="32"/>
          <w:szCs w:val="32"/>
          <w:lang w:val="en-US" w:eastAsia="uk-UA" w:bidi="ar-SA"/>
        </w:rPr>
        <w:t>13、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both"/>
        <w:textAlignment w:val="auto"/>
        <w:outlineLvl w:val="9"/>
        <w:rPr>
          <w:rFonts w:hint="eastAsia" w:ascii="仿宋_GB2312" w:hAnsi="仿宋_GB2312" w:eastAsia="仿宋_GB2312" w:cs="仿宋_GB2312"/>
          <w:sz w:val="32"/>
          <w:szCs w:val="32"/>
          <w:lang w:val="en-US" w:eastAsia="uk-UA" w:bidi="ar-SA"/>
        </w:rPr>
      </w:pPr>
      <w:r>
        <w:rPr>
          <w:rFonts w:hint="eastAsia" w:ascii="仿宋_GB2312" w:hAnsi="仿宋_GB2312" w:eastAsia="仿宋_GB2312" w:cs="仿宋_GB2312"/>
          <w:sz w:val="32"/>
          <w:szCs w:val="32"/>
          <w:lang w:val="en-US" w:eastAsia="uk-UA" w:bidi="ar-SA"/>
        </w:rPr>
        <w:t>14、完成区委、区政府交办的其他任务。</w:t>
      </w:r>
    </w:p>
    <w:p>
      <w:pPr>
        <w:keepNext w:val="0"/>
        <w:keepLines w:val="0"/>
        <w:pageBreakBefore w:val="0"/>
        <w:widowControl/>
        <w:kinsoku/>
        <w:wordWrap/>
        <w:overflowPunct/>
        <w:topLinePunct w:val="0"/>
        <w:autoSpaceDE/>
        <w:autoSpaceDN/>
        <w:bidi w:val="0"/>
        <w:adjustRightInd/>
        <w:snapToGrid/>
        <w:spacing w:line="578" w:lineRule="exact"/>
        <w:ind w:firstLine="643" w:firstLineChars="200"/>
        <w:jc w:val="both"/>
        <w:textAlignment w:val="auto"/>
        <w:outlineLvl w:val="9"/>
        <w:rPr>
          <w:rFonts w:hint="eastAsia" w:ascii="楷体_GB2312" w:hAnsi="楷体_GB2312" w:eastAsia="楷体_GB2312" w:cs="楷体_GB2312"/>
          <w:b/>
          <w:bCs w:val="0"/>
          <w:kern w:val="0"/>
          <w:sz w:val="32"/>
          <w:szCs w:val="32"/>
          <w:lang w:eastAsia="uk-UA"/>
        </w:rPr>
      </w:pPr>
      <w:r>
        <w:rPr>
          <w:rFonts w:hint="eastAsia" w:ascii="楷体_GB2312" w:hAnsi="楷体_GB2312" w:eastAsia="楷体_GB2312" w:cs="楷体_GB2312"/>
          <w:b/>
          <w:bCs w:val="0"/>
          <w:color w:val="000000"/>
          <w:kern w:val="0"/>
          <w:sz w:val="32"/>
          <w:szCs w:val="32"/>
          <w:lang w:eastAsia="uk-UA"/>
        </w:rPr>
        <w:t>机构设置：</w:t>
      </w:r>
    </w:p>
    <w:p>
      <w:pPr>
        <w:widowControl/>
        <w:spacing w:before="0" w:after="0" w:line="240" w:lineRule="auto"/>
        <w:ind w:firstLine="0"/>
        <w:jc w:val="center"/>
        <w:outlineLvl w:val="9"/>
        <w:rPr>
          <w:rFonts w:ascii="Times New Roman" w:hAnsi="Times New Roman" w:eastAsia="Times New Roman"/>
          <w:kern w:val="0"/>
          <w:sz w:val="24"/>
          <w:lang w:eastAsia="uk-UA"/>
        </w:rPr>
      </w:pPr>
      <w:r>
        <w:rPr>
          <w:rFonts w:ascii="方正小标宋_GBK" w:hAnsi="方正小标宋_GBK" w:eastAsia="方正小标宋_GBK" w:cs="方正小标宋_GBK"/>
          <w:color w:val="000000"/>
          <w:kern w:val="0"/>
          <w:sz w:val="32"/>
          <w:lang w:eastAsia="uk-UA"/>
        </w:rPr>
        <w:t>单位机构设置情况</w:t>
      </w:r>
    </w:p>
    <w:tbl>
      <w:tblPr>
        <w:tblStyle w:val="3"/>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单位名称</w:t>
            </w:r>
          </w:p>
        </w:tc>
        <w:tc>
          <w:tcPr>
            <w:tcW w:w="1250"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单位性质</w:t>
            </w:r>
          </w:p>
        </w:tc>
        <w:tc>
          <w:tcPr>
            <w:tcW w:w="1250"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单位规格</w:t>
            </w:r>
          </w:p>
        </w:tc>
        <w:tc>
          <w:tcPr>
            <w:tcW w:w="1250"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保定市满城区统计局本级</w:t>
            </w:r>
          </w:p>
        </w:tc>
        <w:tc>
          <w:tcPr>
            <w:tcW w:w="1250"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行政</w:t>
            </w:r>
          </w:p>
        </w:tc>
        <w:tc>
          <w:tcPr>
            <w:tcW w:w="1250"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正科级</w:t>
            </w:r>
          </w:p>
        </w:tc>
        <w:tc>
          <w:tcPr>
            <w:tcW w:w="1250"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财政拨款</w:t>
            </w:r>
          </w:p>
        </w:tc>
      </w:tr>
    </w:tbl>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5"/>
        <w:rPr>
          <w:rFonts w:hint="eastAsia" w:ascii="黑体" w:hAnsi="黑体" w:eastAsia="黑体" w:cs="黑体"/>
          <w:color w:val="000000"/>
          <w:kern w:val="0"/>
          <w:sz w:val="32"/>
          <w:szCs w:val="32"/>
          <w:lang w:eastAsia="uk-UA"/>
        </w:rPr>
      </w:pP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5"/>
        <w:rPr>
          <w:rFonts w:hint="eastAsia" w:ascii="黑体" w:hAnsi="黑体" w:eastAsia="黑体" w:cs="黑体"/>
          <w:kern w:val="0"/>
          <w:sz w:val="32"/>
          <w:szCs w:val="32"/>
          <w:lang w:eastAsia="uk-UA"/>
        </w:rPr>
      </w:pPr>
      <w:r>
        <w:rPr>
          <w:rFonts w:hint="eastAsia" w:ascii="黑体" w:hAnsi="黑体" w:eastAsia="黑体" w:cs="黑体"/>
          <w:color w:val="000000"/>
          <w:kern w:val="0"/>
          <w:sz w:val="32"/>
          <w:szCs w:val="32"/>
          <w:lang w:eastAsia="uk-UA"/>
        </w:rPr>
        <w:t>二、单位预算安排的总体情况</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eastAsia="仿宋_GB2312" w:cs="仿宋_GB2312"/>
          <w:color w:val="000000"/>
          <w:kern w:val="0"/>
          <w:sz w:val="32"/>
          <w:szCs w:val="32"/>
          <w:lang w:eastAsia="uk-UA"/>
        </w:rPr>
      </w:pPr>
      <w:r>
        <w:rPr>
          <w:rFonts w:hint="eastAsia" w:ascii="仿宋_GB2312" w:hAnsi="仿宋_GB2312" w:eastAsia="仿宋_GB2312" w:cs="仿宋_GB2312"/>
          <w:color w:val="000000"/>
          <w:kern w:val="0"/>
          <w:sz w:val="32"/>
          <w:szCs w:val="32"/>
          <w:lang w:eastAsia="uk-UA"/>
        </w:rPr>
        <w:t>按照预算管理有关规定，目前我</w:t>
      </w:r>
      <w:r>
        <w:rPr>
          <w:rFonts w:hint="eastAsia" w:ascii="仿宋_GB2312" w:hAnsi="仿宋_GB2312" w:eastAsia="仿宋_GB2312" w:cs="仿宋_GB2312"/>
          <w:color w:val="000000"/>
          <w:kern w:val="0"/>
          <w:sz w:val="32"/>
          <w:szCs w:val="32"/>
          <w:lang w:eastAsia="zh-CN"/>
        </w:rPr>
        <w:t>区单位</w:t>
      </w:r>
      <w:r>
        <w:rPr>
          <w:rFonts w:hint="eastAsia" w:ascii="仿宋_GB2312" w:hAnsi="仿宋_GB2312" w:eastAsia="仿宋_GB2312" w:cs="仿宋_GB2312"/>
          <w:color w:val="000000"/>
          <w:kern w:val="0"/>
          <w:sz w:val="32"/>
          <w:szCs w:val="32"/>
          <w:lang w:eastAsia="uk-UA"/>
        </w:rPr>
        <w:t>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1、收入说明</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eastAsia="仿宋_GB2312" w:cs="仿宋_GB2312"/>
          <w:b w:val="0"/>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反映本单位当年全部收入。2024年预算收</w:t>
      </w:r>
      <w:r>
        <w:rPr>
          <w:rFonts w:hint="eastAsia" w:ascii="仿宋_GB2312" w:hAnsi="仿宋_GB2312" w:eastAsia="仿宋_GB2312" w:cs="仿宋_GB2312"/>
          <w:b w:val="0"/>
          <w:color w:val="000000"/>
          <w:kern w:val="0"/>
          <w:sz w:val="32"/>
          <w:szCs w:val="32"/>
          <w:lang w:val="en-US" w:eastAsia="zh-CN"/>
        </w:rPr>
        <w:t>入587.13万元。其中：一般公共预算收入587.13万元，基金预算收入0万元，国有资本经营预算收入0万元，财政专户核拨收入0万元，单位资金收入0万元，上年结转结余0万元。</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2、支出说明</w:t>
      </w:r>
    </w:p>
    <w:p>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outlineLvl w:val="9"/>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收支预算总表支出栏、基本支出表、项目支出表按经济分类和支出功能分类科目编制，反映保定市满城区统计局年度单位预算中支出预算总体情况。2024年单位支出安排预算总额：587.13万元。基本支出442.31万元，其中：人员经费412.29万元，日常公用经费30.02万元；项目支出144.82万元，</w:t>
      </w:r>
      <w:r>
        <w:rPr>
          <w:rFonts w:hint="eastAsia" w:ascii="仿宋_GB2312" w:hAnsi="仿宋_GB2312" w:eastAsia="仿宋_GB2312" w:cs="仿宋_GB2312"/>
          <w:color w:val="000000"/>
          <w:sz w:val="32"/>
          <w:szCs w:val="32"/>
          <w:highlight w:val="none"/>
          <w:lang w:val="en-US" w:eastAsia="zh-CN"/>
        </w:rPr>
        <w:t>主要用于</w:t>
      </w:r>
      <w:r>
        <w:rPr>
          <w:rFonts w:hint="eastAsia" w:ascii="仿宋_GB2312" w:hAnsi="仿宋_GB2312" w:eastAsia="仿宋_GB2312" w:cs="仿宋_GB2312"/>
          <w:b w:val="0"/>
          <w:bCs/>
          <w:color w:val="000000"/>
          <w:kern w:val="0"/>
          <w:sz w:val="32"/>
          <w:szCs w:val="32"/>
          <w:lang w:eastAsia="uk-UA"/>
        </w:rPr>
        <w:t>村级统计人员补贴</w:t>
      </w:r>
      <w:r>
        <w:rPr>
          <w:rFonts w:hint="eastAsia" w:ascii="仿宋_GB2312" w:hAnsi="仿宋_GB2312" w:eastAsia="仿宋_GB2312" w:cs="仿宋_GB2312"/>
          <w:b w:val="0"/>
          <w:bCs/>
          <w:color w:val="000000"/>
          <w:kern w:val="0"/>
          <w:sz w:val="32"/>
          <w:szCs w:val="32"/>
          <w:lang w:eastAsia="zh-CN"/>
        </w:rPr>
        <w:t>、</w:t>
      </w:r>
      <w:r>
        <w:rPr>
          <w:rFonts w:hint="eastAsia" w:ascii="仿宋_GB2312" w:hAnsi="仿宋_GB2312" w:eastAsia="仿宋_GB2312" w:cs="仿宋_GB2312"/>
          <w:b w:val="0"/>
          <w:bCs/>
          <w:color w:val="000000"/>
          <w:kern w:val="0"/>
          <w:sz w:val="32"/>
          <w:szCs w:val="32"/>
          <w:lang w:eastAsia="uk-UA"/>
        </w:rPr>
        <w:t>第五次经济普查经费</w:t>
      </w:r>
      <w:r>
        <w:rPr>
          <w:rFonts w:hint="eastAsia" w:ascii="仿宋_GB2312" w:hAnsi="仿宋_GB2312" w:eastAsia="仿宋_GB2312" w:cs="仿宋_GB2312"/>
          <w:b w:val="0"/>
          <w:bCs/>
          <w:color w:val="000000"/>
          <w:kern w:val="0"/>
          <w:sz w:val="32"/>
          <w:szCs w:val="32"/>
          <w:lang w:eastAsia="zh-CN"/>
        </w:rPr>
        <w:t>、</w:t>
      </w:r>
      <w:r>
        <w:rPr>
          <w:rFonts w:hint="eastAsia" w:ascii="仿宋_GB2312" w:hAnsi="仿宋_GB2312" w:eastAsia="仿宋_GB2312" w:cs="仿宋_GB2312"/>
          <w:b w:val="0"/>
          <w:bCs/>
          <w:color w:val="000000"/>
          <w:kern w:val="0"/>
          <w:sz w:val="32"/>
          <w:szCs w:val="32"/>
          <w:lang w:eastAsia="uk-UA"/>
        </w:rPr>
        <w:t>劳务派遣人员费用</w:t>
      </w:r>
      <w:r>
        <w:rPr>
          <w:rFonts w:hint="eastAsia" w:ascii="仿宋_GB2312" w:hAnsi="仿宋_GB2312" w:eastAsia="仿宋_GB2312" w:cs="仿宋_GB2312"/>
          <w:b w:val="0"/>
          <w:bCs/>
          <w:color w:val="000000"/>
          <w:kern w:val="0"/>
          <w:sz w:val="32"/>
          <w:szCs w:val="32"/>
          <w:lang w:eastAsia="zh-CN"/>
        </w:rPr>
        <w:t>、</w:t>
      </w:r>
      <w:r>
        <w:rPr>
          <w:rFonts w:hint="eastAsia" w:ascii="仿宋_GB2312" w:hAnsi="仿宋_GB2312" w:eastAsia="仿宋_GB2312" w:cs="仿宋_GB2312"/>
          <w:b w:val="0"/>
          <w:bCs/>
          <w:color w:val="000000"/>
          <w:kern w:val="0"/>
          <w:sz w:val="32"/>
          <w:szCs w:val="32"/>
          <w:lang w:eastAsia="uk-UA"/>
        </w:rPr>
        <w:t>人口抽样和劳动力两项调查工作经费</w:t>
      </w:r>
      <w:r>
        <w:rPr>
          <w:rFonts w:hint="eastAsia" w:ascii="仿宋_GB2312" w:hAnsi="仿宋_GB2312" w:eastAsia="仿宋_GB2312" w:cs="仿宋_GB2312"/>
          <w:b w:val="0"/>
          <w:bCs/>
          <w:color w:val="000000"/>
          <w:kern w:val="0"/>
          <w:sz w:val="32"/>
          <w:szCs w:val="32"/>
          <w:lang w:eastAsia="zh-CN"/>
        </w:rPr>
        <w:t>、</w:t>
      </w:r>
      <w:r>
        <w:rPr>
          <w:rFonts w:hint="eastAsia" w:ascii="仿宋_GB2312" w:hAnsi="仿宋_GB2312" w:eastAsia="仿宋_GB2312" w:cs="仿宋_GB2312"/>
          <w:b w:val="0"/>
          <w:bCs/>
          <w:color w:val="000000"/>
          <w:kern w:val="0"/>
          <w:sz w:val="32"/>
          <w:szCs w:val="32"/>
          <w:lang w:val="en-US" w:eastAsia="zh-CN"/>
        </w:rPr>
        <w:t>住户调查及电子记账补贴。</w:t>
      </w:r>
    </w:p>
    <w:p>
      <w:pPr>
        <w:keepNext w:val="0"/>
        <w:keepLines w:val="0"/>
        <w:pageBreakBefore w:val="0"/>
        <w:widowControl/>
        <w:numPr>
          <w:ilvl w:val="0"/>
          <w:numId w:val="2"/>
        </w:numPr>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比上年增减情况</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sz w:val="32"/>
          <w:szCs w:val="32"/>
          <w:lang w:val="en-US" w:eastAsia="zh-CN"/>
        </w:rPr>
        <w:t>2024年统计局一般公共预算财政拨款支出587.13万元，较上年增加70.42万元。其中，</w:t>
      </w:r>
      <w:r>
        <w:rPr>
          <w:rFonts w:hint="eastAsia" w:ascii="仿宋_GB2312" w:hAnsi="仿宋_GB2312" w:eastAsia="仿宋_GB2312" w:cs="仿宋_GB2312"/>
          <w:color w:val="000000"/>
          <w:kern w:val="0"/>
          <w:sz w:val="32"/>
          <w:szCs w:val="32"/>
          <w:lang w:val="en-US" w:eastAsia="zh-CN"/>
        </w:rPr>
        <w:t>2024年统计局基本支出442.31万元，较2023年预算减少28.57万</w:t>
      </w:r>
      <w:r>
        <w:rPr>
          <w:rFonts w:hint="eastAsia" w:ascii="仿宋_GB2312" w:hAnsi="仿宋_GB2312" w:eastAsia="仿宋_GB2312" w:cs="仿宋_GB2312"/>
          <w:color w:val="000000"/>
          <w:kern w:val="0"/>
          <w:sz w:val="32"/>
          <w:szCs w:val="32"/>
          <w:highlight w:val="none"/>
          <w:lang w:val="en-US" w:eastAsia="zh-CN"/>
        </w:rPr>
        <w:t>元,主要原因为2024年单位人员存在调出及退休，工资及各保险费用减少。2024年项目支出144.82万元,较2023年预算增加98.99万元，主要原因是2024年部分项目支出经费</w:t>
      </w:r>
      <w:r>
        <w:rPr>
          <w:rFonts w:hint="eastAsia" w:ascii="仿宋_GB2312" w:hAnsi="仿宋_GB2312" w:eastAsia="仿宋_GB2312" w:cs="仿宋_GB2312"/>
          <w:color w:val="000000"/>
          <w:sz w:val="32"/>
          <w:szCs w:val="32"/>
          <w:highlight w:val="none"/>
          <w:lang w:val="en-US" w:eastAsia="zh-CN"/>
        </w:rPr>
        <w:t>因工作实际进行调整,增加第五次经济普查经费</w:t>
      </w:r>
      <w:r>
        <w:rPr>
          <w:rFonts w:hint="eastAsia" w:ascii="仿宋_GB2312" w:hAnsi="仿宋_GB2312" w:eastAsia="仿宋_GB2312" w:cs="仿宋_GB2312"/>
          <w:color w:val="000000"/>
          <w:kern w:val="0"/>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5"/>
        <w:rPr>
          <w:rFonts w:hint="eastAsia" w:ascii="黑体" w:hAnsi="黑体" w:eastAsia="黑体" w:cs="黑体"/>
          <w:kern w:val="0"/>
          <w:sz w:val="32"/>
          <w:szCs w:val="32"/>
          <w:lang w:eastAsia="uk-UA"/>
        </w:rPr>
      </w:pPr>
      <w:r>
        <w:rPr>
          <w:rFonts w:hint="eastAsia" w:ascii="黑体" w:hAnsi="黑体" w:eastAsia="黑体" w:cs="黑体"/>
          <w:color w:val="000000"/>
          <w:kern w:val="0"/>
          <w:sz w:val="32"/>
          <w:szCs w:val="32"/>
          <w:lang w:eastAsia="uk-UA"/>
        </w:rPr>
        <w:t>三、机关运行经费安排情况</w:t>
      </w:r>
    </w:p>
    <w:p>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left"/>
        <w:textAlignment w:val="auto"/>
        <w:outlineLvl w:val="9"/>
        <w:rPr>
          <w:rFonts w:hint="eastAsia" w:ascii="仿宋_GB2312" w:hAnsi="仿宋_GB2312" w:eastAsia="仿宋_GB2312" w:cs="仿宋_GB2312"/>
          <w:sz w:val="32"/>
          <w:szCs w:val="32"/>
          <w:lang w:val="en-US" w:eastAsia="uk-UA" w:bidi="ar-SA"/>
        </w:rPr>
      </w:pPr>
      <w:bookmarkStart w:id="0" w:name="_Toc11854"/>
      <w:bookmarkStart w:id="1" w:name="_Toc32652"/>
      <w:r>
        <w:rPr>
          <w:rFonts w:hint="eastAsia" w:ascii="仿宋_GB2312" w:hAnsi="仿宋_GB2312" w:eastAsia="仿宋_GB2312" w:cs="仿宋_GB2312"/>
          <w:color w:val="000000"/>
          <w:sz w:val="32"/>
          <w:szCs w:val="32"/>
          <w:lang w:val="en-US" w:eastAsia="zh-CN" w:bidi="ar-SA"/>
        </w:rPr>
        <w:t>2024年机关运行经费安排30.02万元。主要用于日常办公费、办公用房水电费、办公用房取暖费、公务用车运行等日常运行支出。</w:t>
      </w:r>
      <w:bookmarkEnd w:id="0"/>
      <w:bookmarkEnd w:id="1"/>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5"/>
        <w:rPr>
          <w:rFonts w:hint="eastAsia" w:ascii="黑体" w:hAnsi="黑体" w:eastAsia="黑体" w:cs="黑体"/>
          <w:kern w:val="0"/>
          <w:sz w:val="32"/>
          <w:szCs w:val="32"/>
          <w:lang w:eastAsia="uk-UA"/>
        </w:rPr>
      </w:pPr>
      <w:r>
        <w:rPr>
          <w:rFonts w:hint="eastAsia" w:ascii="黑体" w:hAnsi="黑体" w:eastAsia="黑体" w:cs="黑体"/>
          <w:color w:val="000000"/>
          <w:kern w:val="0"/>
          <w:sz w:val="32"/>
          <w:szCs w:val="32"/>
          <w:lang w:eastAsia="uk-UA"/>
        </w:rPr>
        <w:t>四、财政拨款“三公”经费预算情况及增减变化原因</w:t>
      </w:r>
    </w:p>
    <w:p>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left"/>
        <w:textAlignment w:val="auto"/>
        <w:outlineLvl w:val="9"/>
        <w:rPr>
          <w:rFonts w:hint="eastAsia" w:ascii="仿宋_GB2312" w:hAnsi="仿宋_GB2312" w:eastAsia="仿宋_GB2312" w:cs="仿宋_GB2312"/>
          <w:color w:val="000000"/>
          <w:sz w:val="32"/>
          <w:szCs w:val="32"/>
          <w:lang w:val="en-US" w:eastAsia="uk-UA" w:bidi="ar-SA"/>
        </w:rPr>
      </w:pPr>
      <w:r>
        <w:rPr>
          <w:rFonts w:hint="eastAsia" w:ascii="仿宋_GB2312" w:hAnsi="仿宋_GB2312" w:eastAsia="仿宋_GB2312" w:cs="仿宋_GB2312"/>
          <w:color w:val="000000"/>
          <w:sz w:val="32"/>
          <w:szCs w:val="32"/>
          <w:lang w:val="en-US" w:eastAsia="zh-CN" w:bidi="ar-SA"/>
        </w:rPr>
        <w:t>2024年我部门财政拨款“三公”经费预算安排2.11万元，其中因公出国（境）费0万元，公务用车购置及运行维护费1.5万元（其中：公务用车购置费为0万元，公务用车运行维护费1.5万元）；公务接待费0.61万元。与2023年相比减少0.06万元。其中，公务用车运行维护费与上年持平；公务接待费与上年相比减少0.06万元，减少原因：</w:t>
      </w:r>
      <w:r>
        <w:rPr>
          <w:rFonts w:hint="eastAsia" w:ascii="仿宋_GB2312" w:hAnsi="仿宋_GB2312" w:eastAsia="仿宋_GB2312" w:cs="仿宋_GB2312"/>
          <w:color w:val="000000"/>
          <w:sz w:val="32"/>
          <w:szCs w:val="32"/>
          <w:lang w:val="en-US" w:eastAsia="uk-UA" w:bidi="ar-SA"/>
        </w:rPr>
        <w:t>根据年度工作计划实际情况</w:t>
      </w:r>
      <w:r>
        <w:rPr>
          <w:rFonts w:hint="eastAsia" w:ascii="仿宋_GB2312" w:hAnsi="仿宋_GB2312" w:eastAsia="仿宋_GB2312" w:cs="仿宋_GB2312"/>
          <w:color w:val="000000"/>
          <w:sz w:val="32"/>
          <w:szCs w:val="32"/>
          <w:lang w:val="en-US" w:eastAsia="zh-CN" w:bidi="ar-SA"/>
        </w:rPr>
        <w:t>减少</w:t>
      </w:r>
      <w:r>
        <w:rPr>
          <w:rFonts w:hint="eastAsia" w:ascii="仿宋_GB2312" w:hAnsi="仿宋_GB2312" w:eastAsia="仿宋_GB2312" w:cs="仿宋_GB2312"/>
          <w:color w:val="000000"/>
          <w:sz w:val="32"/>
          <w:szCs w:val="32"/>
          <w:lang w:val="en-US" w:eastAsia="uk-UA" w:bidi="ar-SA"/>
        </w:rPr>
        <w:t>公务接待费</w:t>
      </w:r>
      <w:r>
        <w:rPr>
          <w:rFonts w:hint="eastAsia" w:ascii="仿宋_GB2312" w:hAnsi="仿宋_GB2312" w:eastAsia="仿宋_GB2312" w:cs="仿宋_GB2312"/>
          <w:color w:val="000000"/>
          <w:sz w:val="32"/>
          <w:szCs w:val="32"/>
          <w:lang w:val="en-US" w:eastAsia="zh-CN" w:bidi="ar-SA"/>
        </w:rPr>
        <w:t>。</w:t>
      </w:r>
      <w:r>
        <w:rPr>
          <w:rFonts w:hint="eastAsia" w:ascii="仿宋_GB2312" w:hAnsi="仿宋_GB2312" w:eastAsia="仿宋_GB2312" w:cs="仿宋_GB2312"/>
          <w:color w:val="000000"/>
          <w:sz w:val="32"/>
          <w:szCs w:val="32"/>
          <w:lang w:val="en-US" w:eastAsia="uk-UA" w:bidi="ar-SA"/>
        </w:rPr>
        <w:br w:type="page"/>
      </w:r>
    </w:p>
    <w:p>
      <w:pPr>
        <w:keepNext w:val="0"/>
        <w:keepLines w:val="0"/>
        <w:pageBreakBefore w:val="0"/>
        <w:widowControl/>
        <w:kinsoku/>
        <w:wordWrap/>
        <w:overflowPunct/>
        <w:topLinePunct w:val="0"/>
        <w:autoSpaceDE/>
        <w:autoSpaceDN/>
        <w:bidi w:val="0"/>
        <w:adjustRightInd/>
        <w:snapToGrid/>
        <w:spacing w:before="0" w:after="0" w:line="578" w:lineRule="exact"/>
        <w:ind w:firstLine="640" w:firstLineChars="200"/>
        <w:jc w:val="left"/>
        <w:textAlignment w:val="auto"/>
        <w:outlineLvl w:val="9"/>
        <w:rPr>
          <w:rFonts w:hint="eastAsia" w:ascii="仿宋_GB2312" w:hAnsi="仿宋_GB2312" w:eastAsia="仿宋_GB2312" w:cs="仿宋_GB2312"/>
          <w:color w:val="000000"/>
          <w:sz w:val="32"/>
          <w:szCs w:val="32"/>
          <w:lang w:val="en-US" w:eastAsia="zh-CN" w:bidi="ar-SA"/>
        </w:rPr>
        <w:sectPr>
          <w:pgSz w:w="16840" w:h="11900" w:orient="landscape"/>
          <w:pgMar w:top="1361" w:right="1020" w:bottom="1361"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outlineLvl w:val="5"/>
        <w:rPr>
          <w:rFonts w:hint="eastAsia" w:ascii="黑体" w:hAnsi="黑体" w:eastAsia="黑体" w:cs="黑体"/>
          <w:color w:val="000000"/>
          <w:kern w:val="0"/>
          <w:sz w:val="32"/>
          <w:szCs w:val="32"/>
          <w:lang w:eastAsia="uk-UA"/>
        </w:rPr>
      </w:pPr>
      <w:r>
        <w:rPr>
          <w:rFonts w:hint="eastAsia" w:ascii="黑体" w:hAnsi="黑体" w:eastAsia="黑体" w:cs="黑体"/>
          <w:color w:val="000000"/>
          <w:kern w:val="0"/>
          <w:sz w:val="32"/>
          <w:szCs w:val="32"/>
          <w:lang w:eastAsia="zh-CN"/>
        </w:rPr>
        <w:t>五、</w:t>
      </w:r>
      <w:r>
        <w:rPr>
          <w:rFonts w:hint="eastAsia" w:ascii="黑体" w:hAnsi="黑体" w:eastAsia="黑体" w:cs="黑体"/>
          <w:color w:val="000000"/>
          <w:kern w:val="0"/>
          <w:sz w:val="32"/>
          <w:szCs w:val="32"/>
          <w:lang w:eastAsia="uk-UA"/>
        </w:rPr>
        <w:t>单位项目预算安排情况及绩效目标</w:t>
      </w:r>
    </w:p>
    <w:p>
      <w:pPr>
        <w:widowControl/>
        <w:spacing w:before="0" w:after="0"/>
        <w:ind w:firstLine="560"/>
        <w:jc w:val="left"/>
        <w:outlineLvl w:val="9"/>
        <w:rPr>
          <w:rFonts w:hint="eastAsia" w:ascii="仿宋_GB2312" w:hAnsi="仿宋_GB2312" w:eastAsia="仿宋_GB2312" w:cs="仿宋_GB2312"/>
          <w:b w:val="0"/>
          <w:bCs/>
          <w:kern w:val="0"/>
          <w:sz w:val="32"/>
          <w:szCs w:val="32"/>
          <w:lang w:eastAsia="uk-UA"/>
        </w:rPr>
      </w:pPr>
      <w:r>
        <w:rPr>
          <w:rFonts w:hint="eastAsia" w:ascii="仿宋_GB2312" w:hAnsi="仿宋_GB2312" w:eastAsia="仿宋_GB2312" w:cs="仿宋_GB2312"/>
          <w:b w:val="0"/>
          <w:bCs/>
          <w:color w:val="000000"/>
          <w:kern w:val="0"/>
          <w:sz w:val="32"/>
          <w:szCs w:val="32"/>
          <w:lang w:eastAsia="uk-UA"/>
        </w:rPr>
        <w:t>1、村级统计人员补贴绩效目标表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1428" w:type="pct"/>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13062124P00088E100209</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2143" w:type="pct"/>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村级统计人员补贴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13.20</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13.20</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widowControl/>
              <w:jc w:val="left"/>
              <w:rPr>
                <w:rFonts w:ascii="Times New Roman" w:hAnsi="Times New Roman" w:eastAsia="Times New Roman"/>
                <w:kern w:val="0"/>
                <w:sz w:val="24"/>
                <w:lang w:eastAsia="uk-UA"/>
              </w:rPr>
            </w:pPr>
          </w:p>
        </w:tc>
        <w:tc>
          <w:tcPr>
            <w:tcW w:w="4285" w:type="pct"/>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发放村级统计人员劳务费用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1428" w:type="pct"/>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1428" w:type="pct"/>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widowControl/>
              <w:jc w:val="left"/>
              <w:rPr>
                <w:rFonts w:ascii="Times New Roman" w:hAnsi="Times New Roman" w:eastAsia="Times New Roman"/>
                <w:kern w:val="0"/>
                <w:sz w:val="24"/>
                <w:lang w:eastAsia="uk-UA"/>
              </w:rPr>
            </w:pPr>
          </w:p>
        </w:tc>
        <w:tc>
          <w:tcPr>
            <w:tcW w:w="1428" w:type="pct"/>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8.25</w:t>
            </w:r>
          </w:p>
        </w:tc>
        <w:tc>
          <w:tcPr>
            <w:tcW w:w="71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9.90</w:t>
            </w:r>
          </w:p>
        </w:tc>
        <w:tc>
          <w:tcPr>
            <w:tcW w:w="71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11.55</w:t>
            </w:r>
          </w:p>
        </w:tc>
        <w:tc>
          <w:tcPr>
            <w:tcW w:w="1428" w:type="pct"/>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4285" w:type="pct"/>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pPr>
        <w:widowControl/>
        <w:spacing w:before="0" w:after="0" w:line="2" w:lineRule="exact"/>
        <w:ind w:firstLine="0"/>
        <w:jc w:val="center"/>
        <w:outlineLvl w:val="9"/>
        <w:rPr>
          <w:rFonts w:ascii="Times New Roman" w:hAnsi="Times New Roman" w:eastAsia="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1428"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发放单位个数</w:t>
            </w:r>
          </w:p>
        </w:tc>
        <w:tc>
          <w:tcPr>
            <w:tcW w:w="142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全区183个行政村</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183人</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pPr>
              <w:widowControl/>
              <w:jc w:val="left"/>
              <w:rPr>
                <w:rFonts w:ascii="Times New Roman" w:hAnsi="Times New Roman" w:eastAsia="Times New Roman"/>
                <w:kern w:val="0"/>
                <w:sz w:val="24"/>
                <w:lang w:eastAsia="uk-UA"/>
              </w:rPr>
            </w:pP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完成率</w:t>
            </w:r>
          </w:p>
        </w:tc>
        <w:tc>
          <w:tcPr>
            <w:tcW w:w="142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全区各行政村统计人员补贴保障率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100百分比</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pPr>
              <w:widowControl/>
              <w:jc w:val="left"/>
              <w:rPr>
                <w:rFonts w:ascii="Times New Roman" w:hAnsi="Times New Roman" w:eastAsia="Times New Roman"/>
                <w:kern w:val="0"/>
                <w:sz w:val="24"/>
                <w:lang w:eastAsia="uk-UA"/>
              </w:rPr>
            </w:pP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发放时间</w:t>
            </w:r>
          </w:p>
        </w:tc>
        <w:tc>
          <w:tcPr>
            <w:tcW w:w="142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当年村级补贴发放时间</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12底之前完成</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pPr>
              <w:widowControl/>
              <w:jc w:val="left"/>
              <w:rPr>
                <w:rFonts w:ascii="Times New Roman" w:hAnsi="Times New Roman" w:eastAsia="Times New Roman"/>
                <w:kern w:val="0"/>
                <w:sz w:val="24"/>
                <w:lang w:eastAsia="uk-UA"/>
              </w:rPr>
            </w:pP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人均发放标准</w:t>
            </w:r>
          </w:p>
        </w:tc>
        <w:tc>
          <w:tcPr>
            <w:tcW w:w="142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人均月发放标准</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30元 </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提升生活质量</w:t>
            </w:r>
          </w:p>
        </w:tc>
        <w:tc>
          <w:tcPr>
            <w:tcW w:w="142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提升村级统计人员生活质量</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pPr>
              <w:widowControl/>
              <w:jc w:val="left"/>
              <w:rPr>
                <w:rFonts w:ascii="Times New Roman" w:hAnsi="Times New Roman" w:eastAsia="Times New Roman"/>
                <w:kern w:val="0"/>
                <w:sz w:val="24"/>
                <w:lang w:eastAsia="uk-UA"/>
              </w:rPr>
            </w:pP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普及统计基础工作</w:t>
            </w:r>
          </w:p>
        </w:tc>
        <w:tc>
          <w:tcPr>
            <w:tcW w:w="142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发放补贴，普及统计基础工作</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满意率</w:t>
            </w:r>
          </w:p>
        </w:tc>
        <w:tc>
          <w:tcPr>
            <w:tcW w:w="142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100百分比</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hint="eastAsia" w:ascii="仿宋_GB2312" w:hAnsi="仿宋_GB2312" w:eastAsia="仿宋_GB2312" w:cs="仿宋_GB2312"/>
          <w:b w:val="0"/>
          <w:bCs/>
          <w:color w:val="000000"/>
          <w:kern w:val="0"/>
          <w:sz w:val="32"/>
          <w:szCs w:val="32"/>
          <w:lang w:eastAsia="uk-UA"/>
        </w:rPr>
      </w:pPr>
      <w:r>
        <w:rPr>
          <w:rFonts w:hint="eastAsia" w:ascii="仿宋_GB2312" w:hAnsi="仿宋_GB2312" w:eastAsia="仿宋_GB2312" w:cs="仿宋_GB2312"/>
          <w:b w:val="0"/>
          <w:bCs/>
          <w:color w:val="000000"/>
          <w:kern w:val="0"/>
          <w:sz w:val="32"/>
          <w:szCs w:val="32"/>
          <w:lang w:eastAsia="uk-UA"/>
        </w:rPr>
        <w:t>2、第五次经济普查经费绩效目标表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1428" w:type="pct"/>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13062124P00088E10021W</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2143" w:type="pct"/>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第五次经济普查经费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70.00</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70.00</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widowControl/>
              <w:jc w:val="left"/>
              <w:rPr>
                <w:rFonts w:ascii="Times New Roman" w:hAnsi="Times New Roman" w:eastAsia="Times New Roman"/>
                <w:kern w:val="0"/>
                <w:sz w:val="24"/>
                <w:lang w:eastAsia="uk-UA"/>
              </w:rPr>
            </w:pPr>
          </w:p>
        </w:tc>
        <w:tc>
          <w:tcPr>
            <w:tcW w:w="4285" w:type="pct"/>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顺利开展第五次经济普查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1428" w:type="pct"/>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1428" w:type="pct"/>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tcPr>
          <w:p>
            <w:pPr>
              <w:widowControl/>
              <w:jc w:val="left"/>
              <w:rPr>
                <w:rFonts w:ascii="Times New Roman" w:hAnsi="Times New Roman" w:eastAsia="Times New Roman"/>
                <w:kern w:val="0"/>
                <w:sz w:val="24"/>
                <w:lang w:eastAsia="uk-UA"/>
              </w:rPr>
            </w:pPr>
          </w:p>
        </w:tc>
        <w:tc>
          <w:tcPr>
            <w:tcW w:w="1428" w:type="pct"/>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17.50</w:t>
            </w:r>
          </w:p>
        </w:tc>
        <w:tc>
          <w:tcPr>
            <w:tcW w:w="71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35.00</w:t>
            </w:r>
          </w:p>
        </w:tc>
        <w:tc>
          <w:tcPr>
            <w:tcW w:w="71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52.50</w:t>
            </w:r>
          </w:p>
        </w:tc>
        <w:tc>
          <w:tcPr>
            <w:tcW w:w="1428" w:type="pct"/>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4285" w:type="pct"/>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pPr>
        <w:widowControl/>
        <w:spacing w:before="0" w:after="0" w:line="2" w:lineRule="exact"/>
        <w:ind w:firstLine="0"/>
        <w:jc w:val="center"/>
        <w:outlineLvl w:val="9"/>
        <w:rPr>
          <w:rFonts w:ascii="Times New Roman" w:hAnsi="Times New Roman" w:eastAsia="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92"/>
        <w:gridCol w:w="2142"/>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1429"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713"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第五次经济普查单位数</w:t>
            </w:r>
          </w:p>
        </w:tc>
        <w:tc>
          <w:tcPr>
            <w:tcW w:w="142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全区11个乡镇所有单位、法人和个体经营户</w:t>
            </w:r>
          </w:p>
        </w:tc>
        <w:tc>
          <w:tcPr>
            <w:tcW w:w="713"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3.3万个</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pPr>
              <w:widowControl/>
              <w:jc w:val="left"/>
              <w:rPr>
                <w:rFonts w:ascii="Times New Roman" w:hAnsi="Times New Roman" w:eastAsia="Times New Roman"/>
                <w:kern w:val="0"/>
                <w:sz w:val="24"/>
                <w:lang w:eastAsia="uk-UA"/>
              </w:rPr>
            </w:pP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普查精准度</w:t>
            </w:r>
          </w:p>
        </w:tc>
        <w:tc>
          <w:tcPr>
            <w:tcW w:w="142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第五次经济普查精准度</w:t>
            </w:r>
          </w:p>
        </w:tc>
        <w:tc>
          <w:tcPr>
            <w:tcW w:w="713"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≤0.05百分比</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pPr>
              <w:widowControl/>
              <w:jc w:val="left"/>
              <w:rPr>
                <w:rFonts w:ascii="Times New Roman" w:hAnsi="Times New Roman" w:eastAsia="Times New Roman"/>
                <w:kern w:val="0"/>
                <w:sz w:val="24"/>
                <w:lang w:eastAsia="uk-UA"/>
              </w:rPr>
            </w:pP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按期完成率</w:t>
            </w:r>
          </w:p>
        </w:tc>
        <w:tc>
          <w:tcPr>
            <w:tcW w:w="142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按期完成率</w:t>
            </w:r>
          </w:p>
        </w:tc>
        <w:tc>
          <w:tcPr>
            <w:tcW w:w="713"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100百分比</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pPr>
              <w:widowControl/>
              <w:jc w:val="left"/>
              <w:rPr>
                <w:rFonts w:ascii="Times New Roman" w:hAnsi="Times New Roman" w:eastAsia="Times New Roman"/>
                <w:kern w:val="0"/>
                <w:sz w:val="24"/>
                <w:lang w:eastAsia="uk-UA"/>
              </w:rPr>
            </w:pP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普查标准</w:t>
            </w:r>
          </w:p>
        </w:tc>
        <w:tc>
          <w:tcPr>
            <w:tcW w:w="142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第五次经济普查平均标准</w:t>
            </w:r>
          </w:p>
        </w:tc>
        <w:tc>
          <w:tcPr>
            <w:tcW w:w="713"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30元</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社会影响力</w:t>
            </w:r>
          </w:p>
        </w:tc>
        <w:tc>
          <w:tcPr>
            <w:tcW w:w="142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通过开展经济普查，提高全区国民经济整体经济效益。</w:t>
            </w:r>
          </w:p>
        </w:tc>
        <w:tc>
          <w:tcPr>
            <w:tcW w:w="713"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调查对象满意度</w:t>
            </w:r>
          </w:p>
        </w:tc>
        <w:tc>
          <w:tcPr>
            <w:tcW w:w="1429"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调查对象满意度</w:t>
            </w:r>
          </w:p>
        </w:tc>
        <w:tc>
          <w:tcPr>
            <w:tcW w:w="713"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hint="eastAsia" w:ascii="仿宋_GB2312" w:hAnsi="仿宋_GB2312" w:eastAsia="仿宋_GB2312" w:cs="仿宋_GB2312"/>
          <w:b w:val="0"/>
          <w:bCs/>
          <w:color w:val="000000"/>
          <w:kern w:val="0"/>
          <w:sz w:val="32"/>
          <w:szCs w:val="32"/>
          <w:lang w:eastAsia="uk-UA"/>
        </w:rPr>
      </w:pPr>
      <w:r>
        <w:rPr>
          <w:rFonts w:hint="eastAsia" w:ascii="仿宋_GB2312" w:hAnsi="仿宋_GB2312" w:eastAsia="仿宋_GB2312" w:cs="仿宋_GB2312"/>
          <w:b w:val="0"/>
          <w:bCs/>
          <w:color w:val="000000"/>
          <w:kern w:val="0"/>
          <w:sz w:val="32"/>
          <w:szCs w:val="32"/>
          <w:lang w:eastAsia="uk-UA"/>
        </w:rPr>
        <w:t>3、劳务派遣人员费用绩效目标表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1428" w:type="pct"/>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13062124P00088E100234</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2143" w:type="pct"/>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劳务派遣人员费用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7.23</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7.23</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widowControl/>
              <w:jc w:val="left"/>
              <w:rPr>
                <w:rFonts w:ascii="Times New Roman" w:hAnsi="Times New Roman" w:eastAsia="Times New Roman"/>
                <w:kern w:val="0"/>
                <w:sz w:val="24"/>
                <w:lang w:eastAsia="uk-UA"/>
              </w:rPr>
            </w:pPr>
          </w:p>
        </w:tc>
        <w:tc>
          <w:tcPr>
            <w:tcW w:w="4285" w:type="pct"/>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发放劳务派遣人员费用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1428" w:type="pct"/>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1428" w:type="pct"/>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widowControl/>
              <w:jc w:val="left"/>
              <w:rPr>
                <w:rFonts w:ascii="Times New Roman" w:hAnsi="Times New Roman" w:eastAsia="Times New Roman"/>
                <w:kern w:val="0"/>
                <w:sz w:val="24"/>
                <w:lang w:eastAsia="uk-UA"/>
              </w:rPr>
            </w:pPr>
          </w:p>
        </w:tc>
        <w:tc>
          <w:tcPr>
            <w:tcW w:w="1428" w:type="pct"/>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7.23</w:t>
            </w:r>
          </w:p>
        </w:tc>
        <w:tc>
          <w:tcPr>
            <w:tcW w:w="71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7.23</w:t>
            </w:r>
          </w:p>
        </w:tc>
        <w:tc>
          <w:tcPr>
            <w:tcW w:w="71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7.23</w:t>
            </w:r>
          </w:p>
        </w:tc>
        <w:tc>
          <w:tcPr>
            <w:tcW w:w="1428" w:type="pct"/>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4285" w:type="pct"/>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pPr>
        <w:widowControl/>
        <w:spacing w:before="0" w:after="0" w:line="2" w:lineRule="exact"/>
        <w:ind w:firstLine="0"/>
        <w:jc w:val="center"/>
        <w:outlineLvl w:val="9"/>
        <w:rPr>
          <w:rFonts w:ascii="Times New Roman" w:hAnsi="Times New Roman" w:eastAsia="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1428"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劳务派遣人数</w:t>
            </w:r>
          </w:p>
        </w:tc>
        <w:tc>
          <w:tcPr>
            <w:tcW w:w="142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本年内需要劳务派遣人员数量</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2人</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pPr>
              <w:widowControl/>
              <w:jc w:val="left"/>
              <w:rPr>
                <w:rFonts w:ascii="Times New Roman" w:hAnsi="Times New Roman" w:eastAsia="Times New Roman"/>
                <w:kern w:val="0"/>
                <w:sz w:val="24"/>
                <w:lang w:eastAsia="uk-UA"/>
              </w:rPr>
            </w:pP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发放率</w:t>
            </w:r>
          </w:p>
        </w:tc>
        <w:tc>
          <w:tcPr>
            <w:tcW w:w="142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实际发放额占应发放额比率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100百分比</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pPr>
              <w:widowControl/>
              <w:jc w:val="left"/>
              <w:rPr>
                <w:rFonts w:ascii="Times New Roman" w:hAnsi="Times New Roman" w:eastAsia="Times New Roman"/>
                <w:kern w:val="0"/>
                <w:sz w:val="24"/>
                <w:lang w:eastAsia="uk-UA"/>
              </w:rPr>
            </w:pP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发放时间</w:t>
            </w:r>
          </w:p>
        </w:tc>
        <w:tc>
          <w:tcPr>
            <w:tcW w:w="142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劳务派遣人员具体发放时间</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每月底发放</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pPr>
              <w:widowControl/>
              <w:jc w:val="left"/>
              <w:rPr>
                <w:rFonts w:ascii="Times New Roman" w:hAnsi="Times New Roman" w:eastAsia="Times New Roman"/>
                <w:kern w:val="0"/>
                <w:sz w:val="24"/>
                <w:lang w:eastAsia="uk-UA"/>
              </w:rPr>
            </w:pP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人均标准</w:t>
            </w:r>
          </w:p>
        </w:tc>
        <w:tc>
          <w:tcPr>
            <w:tcW w:w="142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每人每月标准</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0.3万元</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生活质量水平</w:t>
            </w:r>
          </w:p>
        </w:tc>
        <w:tc>
          <w:tcPr>
            <w:tcW w:w="142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生活质量水平是否提高</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pPr>
              <w:widowControl/>
              <w:jc w:val="left"/>
              <w:rPr>
                <w:rFonts w:ascii="Times New Roman" w:hAnsi="Times New Roman" w:eastAsia="Times New Roman"/>
                <w:kern w:val="0"/>
                <w:sz w:val="24"/>
                <w:lang w:eastAsia="uk-UA"/>
              </w:rPr>
            </w:pP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社会影响力</w:t>
            </w:r>
          </w:p>
        </w:tc>
        <w:tc>
          <w:tcPr>
            <w:tcW w:w="142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社会影响力提升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群众满意度</w:t>
            </w:r>
          </w:p>
        </w:tc>
        <w:tc>
          <w:tcPr>
            <w:tcW w:w="142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群众满意度</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100百分比</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hint="eastAsia" w:ascii="仿宋_GB2312" w:hAnsi="仿宋_GB2312" w:eastAsia="仿宋_GB2312" w:cs="仿宋_GB2312"/>
          <w:b w:val="0"/>
          <w:bCs/>
          <w:color w:val="000000"/>
          <w:kern w:val="0"/>
          <w:sz w:val="32"/>
          <w:szCs w:val="32"/>
          <w:lang w:eastAsia="uk-UA"/>
        </w:rPr>
      </w:pPr>
      <w:r>
        <w:rPr>
          <w:rFonts w:hint="eastAsia" w:ascii="仿宋_GB2312" w:hAnsi="仿宋_GB2312" w:eastAsia="仿宋_GB2312" w:cs="仿宋_GB2312"/>
          <w:b w:val="0"/>
          <w:bCs/>
          <w:color w:val="000000"/>
          <w:kern w:val="0"/>
          <w:sz w:val="32"/>
          <w:szCs w:val="32"/>
          <w:lang w:eastAsia="uk-UA"/>
        </w:rPr>
        <w:t>4、人口抽样和劳动力两项调查工作经费绩效目标表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1428" w:type="pct"/>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13062124P00088E10022G</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2143" w:type="pct"/>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人口抽样和劳动力两项调查工作经费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9.84</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9.84</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widowControl/>
              <w:jc w:val="left"/>
              <w:rPr>
                <w:rFonts w:ascii="Times New Roman" w:hAnsi="Times New Roman" w:eastAsia="Times New Roman"/>
                <w:kern w:val="0"/>
                <w:sz w:val="24"/>
                <w:lang w:eastAsia="uk-UA"/>
              </w:rPr>
            </w:pPr>
          </w:p>
        </w:tc>
        <w:tc>
          <w:tcPr>
            <w:tcW w:w="4285" w:type="pct"/>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安排劳动力和人口变动经费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1428" w:type="pct"/>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1428" w:type="pct"/>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tcPr>
          <w:p>
            <w:pPr>
              <w:widowControl/>
              <w:jc w:val="left"/>
              <w:rPr>
                <w:rFonts w:ascii="Times New Roman" w:hAnsi="Times New Roman" w:eastAsia="Times New Roman"/>
                <w:kern w:val="0"/>
                <w:sz w:val="24"/>
                <w:lang w:eastAsia="uk-UA"/>
              </w:rPr>
            </w:pPr>
          </w:p>
        </w:tc>
        <w:tc>
          <w:tcPr>
            <w:tcW w:w="1428" w:type="pct"/>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2.50</w:t>
            </w:r>
          </w:p>
        </w:tc>
        <w:tc>
          <w:tcPr>
            <w:tcW w:w="71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5.00</w:t>
            </w:r>
          </w:p>
        </w:tc>
        <w:tc>
          <w:tcPr>
            <w:tcW w:w="71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7.50</w:t>
            </w:r>
          </w:p>
        </w:tc>
        <w:tc>
          <w:tcPr>
            <w:tcW w:w="1428" w:type="pct"/>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4285" w:type="pct"/>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pPr>
        <w:widowControl/>
        <w:spacing w:before="0" w:after="0" w:line="2" w:lineRule="exact"/>
        <w:ind w:firstLine="0"/>
        <w:jc w:val="center"/>
        <w:outlineLvl w:val="9"/>
        <w:rPr>
          <w:rFonts w:ascii="Times New Roman" w:hAnsi="Times New Roman" w:eastAsia="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1428"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辅助调查员人数</w:t>
            </w:r>
          </w:p>
        </w:tc>
        <w:tc>
          <w:tcPr>
            <w:tcW w:w="142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两项调查年内共需辅助调查员数量</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16人</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pPr>
              <w:widowControl/>
              <w:jc w:val="left"/>
              <w:rPr>
                <w:rFonts w:ascii="Times New Roman" w:hAnsi="Times New Roman" w:eastAsia="Times New Roman"/>
                <w:kern w:val="0"/>
                <w:sz w:val="24"/>
                <w:lang w:eastAsia="uk-UA"/>
              </w:rPr>
            </w:pP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发放率</w:t>
            </w:r>
          </w:p>
        </w:tc>
        <w:tc>
          <w:tcPr>
            <w:tcW w:w="142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实际发放额占应发放额比率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100百分比</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pPr>
              <w:widowControl/>
              <w:jc w:val="left"/>
              <w:rPr>
                <w:rFonts w:ascii="Times New Roman" w:hAnsi="Times New Roman" w:eastAsia="Times New Roman"/>
                <w:kern w:val="0"/>
                <w:sz w:val="24"/>
                <w:lang w:eastAsia="uk-UA"/>
              </w:rPr>
            </w:pP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及时率</w:t>
            </w:r>
          </w:p>
        </w:tc>
        <w:tc>
          <w:tcPr>
            <w:tcW w:w="142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及时性发放</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按月发放</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pPr>
              <w:widowControl/>
              <w:jc w:val="left"/>
              <w:rPr>
                <w:rFonts w:ascii="Times New Roman" w:hAnsi="Times New Roman" w:eastAsia="Times New Roman"/>
                <w:kern w:val="0"/>
                <w:sz w:val="24"/>
                <w:lang w:eastAsia="uk-UA"/>
              </w:rPr>
            </w:pP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人均标准</w:t>
            </w:r>
          </w:p>
        </w:tc>
        <w:tc>
          <w:tcPr>
            <w:tcW w:w="142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每人每月标准</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0.03万元</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社会影响力</w:t>
            </w:r>
          </w:p>
        </w:tc>
        <w:tc>
          <w:tcPr>
            <w:tcW w:w="142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社会影响力提升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满意率</w:t>
            </w:r>
          </w:p>
        </w:tc>
        <w:tc>
          <w:tcPr>
            <w:tcW w:w="142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100百分比</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hint="eastAsia" w:ascii="仿宋_GB2312" w:hAnsi="仿宋_GB2312" w:eastAsia="仿宋_GB2312" w:cs="仿宋_GB2312"/>
          <w:b w:val="0"/>
          <w:bCs/>
          <w:color w:val="000000"/>
          <w:kern w:val="0"/>
          <w:sz w:val="32"/>
          <w:szCs w:val="32"/>
          <w:lang w:eastAsia="uk-UA"/>
        </w:rPr>
      </w:pPr>
      <w:r>
        <w:rPr>
          <w:rFonts w:hint="eastAsia" w:ascii="仿宋_GB2312" w:hAnsi="仿宋_GB2312" w:eastAsia="仿宋_GB2312" w:cs="仿宋_GB2312"/>
          <w:b w:val="0"/>
          <w:bCs/>
          <w:color w:val="000000"/>
          <w:kern w:val="0"/>
          <w:sz w:val="32"/>
          <w:szCs w:val="32"/>
          <w:lang w:eastAsia="uk-UA"/>
        </w:rPr>
        <w:t>5、</w:t>
      </w:r>
      <w:r>
        <w:rPr>
          <w:rFonts w:hint="eastAsia" w:ascii="仿宋_GB2312" w:hAnsi="仿宋_GB2312" w:eastAsia="仿宋_GB2312" w:cs="仿宋_GB2312"/>
          <w:b w:val="0"/>
          <w:bCs/>
          <w:color w:val="000000"/>
          <w:kern w:val="0"/>
          <w:sz w:val="32"/>
          <w:szCs w:val="32"/>
          <w:lang w:val="en-US" w:eastAsia="zh-CN"/>
        </w:rPr>
        <w:t>住户调查及电子记账补贴</w:t>
      </w:r>
      <w:r>
        <w:rPr>
          <w:rFonts w:hint="eastAsia" w:ascii="仿宋_GB2312" w:hAnsi="仿宋_GB2312" w:eastAsia="仿宋_GB2312" w:cs="仿宋_GB2312"/>
          <w:b w:val="0"/>
          <w:bCs/>
          <w:color w:val="000000"/>
          <w:kern w:val="0"/>
          <w:sz w:val="32"/>
          <w:szCs w:val="32"/>
          <w:lang w:eastAsia="uk-UA"/>
        </w:rPr>
        <w:t>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4"/>
        <w:gridCol w:w="2144"/>
        <w:gridCol w:w="2145"/>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000" w:type="pct"/>
            <w:gridSpan w:val="7"/>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1428" w:type="pct"/>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13062124P00088E10019X</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2143" w:type="pct"/>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住户调查及电子记账补贴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44.55</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44.55</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pPr>
              <w:widowControl/>
              <w:jc w:val="left"/>
              <w:rPr>
                <w:rFonts w:ascii="Times New Roman" w:hAnsi="Times New Roman" w:eastAsia="Times New Roman"/>
                <w:kern w:val="0"/>
                <w:sz w:val="24"/>
                <w:lang w:eastAsia="uk-UA"/>
              </w:rPr>
            </w:pPr>
          </w:p>
        </w:tc>
        <w:tc>
          <w:tcPr>
            <w:tcW w:w="4285" w:type="pct"/>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支付辅助调查员、调查户记账补贴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1428" w:type="pct"/>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1428" w:type="pct"/>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tcPr>
          <w:p>
            <w:pPr>
              <w:widowControl/>
              <w:jc w:val="left"/>
              <w:rPr>
                <w:rFonts w:ascii="Times New Roman" w:hAnsi="Times New Roman" w:eastAsia="Times New Roman"/>
                <w:kern w:val="0"/>
                <w:sz w:val="24"/>
                <w:lang w:eastAsia="uk-UA"/>
              </w:rPr>
            </w:pPr>
          </w:p>
        </w:tc>
        <w:tc>
          <w:tcPr>
            <w:tcW w:w="1428" w:type="pct"/>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22.28</w:t>
            </w:r>
          </w:p>
        </w:tc>
        <w:tc>
          <w:tcPr>
            <w:tcW w:w="71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29.70</w:t>
            </w:r>
          </w:p>
        </w:tc>
        <w:tc>
          <w:tcPr>
            <w:tcW w:w="71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37.13</w:t>
            </w:r>
          </w:p>
        </w:tc>
        <w:tc>
          <w:tcPr>
            <w:tcW w:w="1428" w:type="pct"/>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44.55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4285" w:type="pct"/>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pPr>
        <w:widowControl/>
        <w:spacing w:before="0" w:after="0" w:line="2" w:lineRule="exact"/>
        <w:ind w:firstLine="0"/>
        <w:jc w:val="center"/>
        <w:outlineLvl w:val="9"/>
        <w:rPr>
          <w:rFonts w:ascii="Times New Roman" w:hAnsi="Times New Roman" w:eastAsia="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1428"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714" w:type="pc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发放人数</w:t>
            </w:r>
          </w:p>
        </w:tc>
        <w:tc>
          <w:tcPr>
            <w:tcW w:w="142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年度内参与住户调查人员及辅助调查员</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121人</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pPr>
              <w:widowControl/>
              <w:jc w:val="left"/>
              <w:rPr>
                <w:rFonts w:ascii="Times New Roman" w:hAnsi="Times New Roman" w:eastAsia="Times New Roman"/>
                <w:kern w:val="0"/>
                <w:sz w:val="24"/>
                <w:lang w:eastAsia="uk-UA"/>
              </w:rPr>
            </w:pP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发放率</w:t>
            </w:r>
          </w:p>
        </w:tc>
        <w:tc>
          <w:tcPr>
            <w:tcW w:w="142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实际发放额占应发放额的比例</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100百分比</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pPr>
              <w:widowControl/>
              <w:jc w:val="left"/>
              <w:rPr>
                <w:rFonts w:ascii="Times New Roman" w:hAnsi="Times New Roman" w:eastAsia="Times New Roman"/>
                <w:kern w:val="0"/>
                <w:sz w:val="24"/>
                <w:lang w:eastAsia="uk-UA"/>
              </w:rPr>
            </w:pP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发放时效</w:t>
            </w:r>
          </w:p>
        </w:tc>
        <w:tc>
          <w:tcPr>
            <w:tcW w:w="142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住户流量补贴具体发放时间</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每季度末</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pPr>
              <w:widowControl/>
              <w:jc w:val="left"/>
              <w:rPr>
                <w:rFonts w:ascii="Times New Roman" w:hAnsi="Times New Roman" w:eastAsia="Times New Roman"/>
                <w:kern w:val="0"/>
                <w:sz w:val="24"/>
                <w:lang w:eastAsia="uk-UA"/>
              </w:rPr>
            </w:pP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人均年补贴标准</w:t>
            </w:r>
          </w:p>
        </w:tc>
        <w:tc>
          <w:tcPr>
            <w:tcW w:w="142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省市要求财政补助标准</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600元</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生活质量水平</w:t>
            </w:r>
          </w:p>
        </w:tc>
        <w:tc>
          <w:tcPr>
            <w:tcW w:w="142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生活质量水平是否有效提高</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Merge w:val="continue"/>
            <w:vAlign w:val="center"/>
          </w:tcPr>
          <w:p>
            <w:pPr>
              <w:widowControl/>
              <w:jc w:val="left"/>
              <w:rPr>
                <w:rFonts w:ascii="Times New Roman" w:hAnsi="Times New Roman" w:eastAsia="Times New Roman"/>
                <w:kern w:val="0"/>
                <w:sz w:val="24"/>
                <w:lang w:eastAsia="uk-UA"/>
              </w:rPr>
            </w:pP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社会影响力</w:t>
            </w:r>
          </w:p>
        </w:tc>
        <w:tc>
          <w:tcPr>
            <w:tcW w:w="142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通过各种形式宣传提高记账户记账积极性</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14" w:type="pc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群众满意度</w:t>
            </w:r>
          </w:p>
        </w:tc>
        <w:tc>
          <w:tcPr>
            <w:tcW w:w="1428"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群众满意数量占总数比例</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w:t>
            </w:r>
          </w:p>
        </w:tc>
        <w:tc>
          <w:tcPr>
            <w:tcW w:w="714" w:type="pct"/>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工作需要</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5"/>
        <w:rPr>
          <w:rFonts w:hint="eastAsia" w:ascii="黑体" w:hAnsi="黑体" w:eastAsia="黑体" w:cs="黑体"/>
          <w:kern w:val="0"/>
          <w:sz w:val="32"/>
          <w:szCs w:val="32"/>
          <w:lang w:eastAsia="uk-UA"/>
        </w:rPr>
      </w:pPr>
      <w:r>
        <w:rPr>
          <w:rFonts w:hint="eastAsia" w:ascii="黑体" w:hAnsi="黑体" w:eastAsia="黑体" w:cs="黑体"/>
          <w:color w:val="000000"/>
          <w:kern w:val="0"/>
          <w:sz w:val="32"/>
          <w:szCs w:val="32"/>
          <w:lang w:eastAsia="uk-UA"/>
        </w:rPr>
        <w:t>六、政府采购预算情况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2024年，保定市满城区统计局无政府采购预算，空表列示。</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eastAsia" w:ascii="黑体" w:hAnsi="黑体" w:eastAsia="黑体" w:cs="黑体"/>
          <w:kern w:val="0"/>
          <w:sz w:val="32"/>
          <w:szCs w:val="32"/>
          <w:lang w:eastAsia="uk-UA"/>
        </w:rPr>
      </w:pPr>
      <w:r>
        <w:rPr>
          <w:rFonts w:hint="eastAsia" w:ascii="黑体" w:hAnsi="黑体" w:eastAsia="黑体" w:cs="黑体"/>
          <w:color w:val="000000"/>
          <w:kern w:val="0"/>
          <w:sz w:val="32"/>
          <w:szCs w:val="32"/>
          <w:lang w:eastAsia="uk-UA"/>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28"/>
        <w:gridCol w:w="929"/>
        <w:gridCol w:w="929"/>
        <w:gridCol w:w="1131"/>
        <w:gridCol w:w="829"/>
        <w:gridCol w:w="527"/>
        <w:gridCol w:w="527"/>
        <w:gridCol w:w="527"/>
        <w:gridCol w:w="1131"/>
        <w:gridCol w:w="929"/>
        <w:gridCol w:w="1332"/>
        <w:gridCol w:w="929"/>
        <w:gridCol w:w="929"/>
        <w:gridCol w:w="929"/>
        <w:gridCol w:w="1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vAlign w:val="center"/>
          </w:tcPr>
          <w:p>
            <w:pPr>
              <w:pStyle w:val="5"/>
            </w:pPr>
            <w:r>
              <w:t>410保定市满城区统计局</w:t>
            </w:r>
          </w:p>
        </w:tc>
        <w:tc>
          <w:tcPr>
            <w:tcW w:w="0" w:type="auto"/>
            <w:gridSpan w:val="8"/>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34" w:hRule="exact"/>
          <w:tblHeader/>
          <w:jc w:val="center"/>
        </w:trPr>
        <w:tc>
          <w:tcPr>
            <w:tcW w:w="0" w:type="auto"/>
            <w:gridSpan w:val="2"/>
            <w:vAlign w:val="center"/>
          </w:tcPr>
          <w:p>
            <w:pPr>
              <w:pStyle w:val="8"/>
            </w:pPr>
            <w:r>
              <w:t>政府采购项目来源</w:t>
            </w:r>
          </w:p>
        </w:tc>
        <w:tc>
          <w:tcPr>
            <w:tcW w:w="0" w:type="auto"/>
            <w:vMerge w:val="restart"/>
            <w:vAlign w:val="center"/>
          </w:tcPr>
          <w:p>
            <w:pPr>
              <w:pStyle w:val="8"/>
            </w:pPr>
            <w:r>
              <w:rPr>
                <w:kern w:val="0"/>
                <w:lang w:eastAsia="uk-UA"/>
              </w:rPr>
              <w:t>采购物品名称</w:t>
            </w:r>
          </w:p>
        </w:tc>
        <w:tc>
          <w:tcPr>
            <w:tcW w:w="0" w:type="auto"/>
            <w:vMerge w:val="restart"/>
            <w:vAlign w:val="center"/>
          </w:tcPr>
          <w:p>
            <w:pPr>
              <w:pStyle w:val="8"/>
            </w:pPr>
            <w:r>
              <w:t>政府采购目录序号</w:t>
            </w:r>
          </w:p>
        </w:tc>
        <w:tc>
          <w:tcPr>
            <w:tcW w:w="0" w:type="auto"/>
            <w:vMerge w:val="restart"/>
            <w:vAlign w:val="center"/>
          </w:tcPr>
          <w:p>
            <w:pPr>
              <w:pStyle w:val="8"/>
            </w:pPr>
            <w:r>
              <w:t>计量  单位</w:t>
            </w:r>
          </w:p>
        </w:tc>
        <w:tc>
          <w:tcPr>
            <w:tcW w:w="0" w:type="auto"/>
            <w:vMerge w:val="restart"/>
            <w:vAlign w:val="center"/>
          </w:tcPr>
          <w:p>
            <w:pPr>
              <w:pStyle w:val="8"/>
            </w:pPr>
            <w:r>
              <w:t>数量</w:t>
            </w:r>
          </w:p>
        </w:tc>
        <w:tc>
          <w:tcPr>
            <w:tcW w:w="0" w:type="auto"/>
            <w:vMerge w:val="restart"/>
            <w:vAlign w:val="center"/>
          </w:tcPr>
          <w:p>
            <w:pPr>
              <w:pStyle w:val="8"/>
            </w:pPr>
            <w:r>
              <w:t>单价</w:t>
            </w:r>
          </w:p>
        </w:tc>
        <w:tc>
          <w:tcPr>
            <w:tcW w:w="0" w:type="auto"/>
            <w:gridSpan w:val="7"/>
            <w:vAlign w:val="center"/>
          </w:tcPr>
          <w:p>
            <w:pPr>
              <w:pStyle w:val="8"/>
            </w:pPr>
            <w:r>
              <w:t>政府采购金额（当年部门预算安排资金）</w:t>
            </w:r>
          </w:p>
        </w:tc>
        <w:tc>
          <w:tcPr>
            <w:tcW w:w="0" w:type="auto"/>
            <w:vMerge w:val="restart"/>
            <w:vAlign w:val="center"/>
          </w:tcPr>
          <w:p>
            <w:pPr>
              <w:pStyle w:val="8"/>
            </w:pPr>
            <w:r>
              <w:t>202</w:t>
            </w:r>
            <w:r>
              <w:rPr>
                <w:rFonts w:hint="eastAsia"/>
                <w:lang w:val="en-US" w:eastAsia="zh-CN"/>
              </w:rPr>
              <w:t>4</w:t>
            </w:r>
            <w:r>
              <w:t>年预留中  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34" w:hRule="exact"/>
          <w:tblHeader/>
          <w:jc w:val="center"/>
        </w:trPr>
        <w:tc>
          <w:tcPr>
            <w:tcW w:w="0" w:type="auto"/>
            <w:vAlign w:val="center"/>
          </w:tcPr>
          <w:p>
            <w:pPr>
              <w:pStyle w:val="8"/>
              <w:widowControl/>
              <w:rPr>
                <w:kern w:val="0"/>
                <w:lang w:eastAsia="uk-UA"/>
              </w:rPr>
            </w:pPr>
            <w:r>
              <w:rPr>
                <w:kern w:val="0"/>
                <w:lang w:eastAsia="uk-UA"/>
              </w:rPr>
              <w:t>项目</w:t>
            </w:r>
            <w:r>
              <w:rPr>
                <w:rFonts w:hint="eastAsia"/>
                <w:kern w:val="0"/>
                <w:lang w:eastAsia="zh-CN"/>
              </w:rPr>
              <w:t>名</w:t>
            </w:r>
            <w:r>
              <w:rPr>
                <w:kern w:val="0"/>
                <w:lang w:eastAsia="uk-UA"/>
              </w:rPr>
              <w:t>称</w:t>
            </w:r>
          </w:p>
        </w:tc>
        <w:tc>
          <w:tcPr>
            <w:tcW w:w="0" w:type="auto"/>
            <w:vAlign w:val="center"/>
          </w:tcPr>
          <w:p>
            <w:pPr>
              <w:pStyle w:val="8"/>
              <w:widowControl/>
              <w:rPr>
                <w:kern w:val="0"/>
                <w:lang w:eastAsia="uk-UA"/>
              </w:rPr>
            </w:pPr>
            <w:r>
              <w:rPr>
                <w:kern w:val="0"/>
                <w:lang w:eastAsia="uk-UA"/>
              </w:rPr>
              <w:t>预算    资金</w:t>
            </w:r>
          </w:p>
        </w:tc>
        <w:tc>
          <w:tcPr>
            <w:tcW w:w="0" w:type="auto"/>
            <w:vMerge w:val="continue"/>
            <w:vAlign w:val="center"/>
          </w:tcPr>
          <w:p>
            <w:pPr>
              <w:pStyle w:val="8"/>
              <w:widowControl/>
              <w:rPr>
                <w:kern w:val="0"/>
                <w:lang w:eastAsia="uk-UA"/>
              </w:rPr>
            </w:pPr>
          </w:p>
        </w:tc>
        <w:tc>
          <w:tcPr>
            <w:tcW w:w="0" w:type="auto"/>
            <w:vMerge w:val="continue"/>
            <w:vAlign w:val="center"/>
          </w:tcPr>
          <w:p>
            <w:pPr>
              <w:pStyle w:val="8"/>
              <w:widowControl/>
              <w:rPr>
                <w:kern w:val="0"/>
                <w:lang w:eastAsia="uk-UA"/>
              </w:rPr>
            </w:pPr>
          </w:p>
        </w:tc>
        <w:tc>
          <w:tcPr>
            <w:tcW w:w="0" w:type="auto"/>
            <w:vMerge w:val="continue"/>
            <w:vAlign w:val="center"/>
          </w:tcPr>
          <w:p>
            <w:pPr>
              <w:pStyle w:val="8"/>
              <w:widowControl/>
              <w:rPr>
                <w:kern w:val="0"/>
                <w:lang w:eastAsia="uk-UA"/>
              </w:rPr>
            </w:pPr>
          </w:p>
        </w:tc>
        <w:tc>
          <w:tcPr>
            <w:tcW w:w="0" w:type="auto"/>
            <w:vMerge w:val="continue"/>
            <w:vAlign w:val="center"/>
          </w:tcPr>
          <w:p>
            <w:pPr>
              <w:pStyle w:val="8"/>
              <w:widowControl/>
              <w:rPr>
                <w:kern w:val="0"/>
                <w:lang w:eastAsia="uk-UA"/>
              </w:rPr>
            </w:pPr>
          </w:p>
        </w:tc>
        <w:tc>
          <w:tcPr>
            <w:tcW w:w="0" w:type="auto"/>
            <w:vMerge w:val="continue"/>
            <w:vAlign w:val="center"/>
          </w:tcPr>
          <w:p>
            <w:pPr>
              <w:pStyle w:val="8"/>
              <w:widowControl/>
              <w:rPr>
                <w:kern w:val="0"/>
                <w:lang w:eastAsia="uk-UA"/>
              </w:rPr>
            </w:pPr>
          </w:p>
        </w:tc>
        <w:tc>
          <w:tcPr>
            <w:tcW w:w="0" w:type="auto"/>
            <w:vAlign w:val="center"/>
          </w:tcPr>
          <w:p>
            <w:pPr>
              <w:pStyle w:val="8"/>
              <w:widowControl/>
              <w:rPr>
                <w:kern w:val="0"/>
                <w:lang w:eastAsia="uk-UA"/>
              </w:rPr>
            </w:pPr>
            <w:r>
              <w:rPr>
                <w:kern w:val="0"/>
                <w:lang w:eastAsia="uk-UA"/>
              </w:rPr>
              <w:t>合计</w:t>
            </w:r>
          </w:p>
        </w:tc>
        <w:tc>
          <w:tcPr>
            <w:tcW w:w="0" w:type="auto"/>
            <w:vAlign w:val="center"/>
          </w:tcPr>
          <w:p>
            <w:pPr>
              <w:pStyle w:val="8"/>
              <w:widowControl/>
              <w:rPr>
                <w:kern w:val="0"/>
                <w:lang w:eastAsia="uk-UA"/>
              </w:rPr>
            </w:pPr>
            <w:r>
              <w:rPr>
                <w:kern w:val="0"/>
                <w:lang w:eastAsia="uk-UA"/>
              </w:rPr>
              <w:t>一般公共预算拨款</w:t>
            </w:r>
          </w:p>
        </w:tc>
        <w:tc>
          <w:tcPr>
            <w:tcW w:w="0" w:type="auto"/>
            <w:vAlign w:val="center"/>
          </w:tcPr>
          <w:p>
            <w:pPr>
              <w:pStyle w:val="8"/>
              <w:widowControl/>
              <w:rPr>
                <w:kern w:val="0"/>
                <w:lang w:eastAsia="uk-UA"/>
              </w:rPr>
            </w:pPr>
            <w:r>
              <w:rPr>
                <w:kern w:val="0"/>
                <w:lang w:eastAsia="uk-UA"/>
              </w:rPr>
              <w:t>基金预算拨款</w:t>
            </w:r>
          </w:p>
        </w:tc>
        <w:tc>
          <w:tcPr>
            <w:tcW w:w="0" w:type="auto"/>
            <w:vAlign w:val="center"/>
          </w:tcPr>
          <w:p>
            <w:pPr>
              <w:pStyle w:val="8"/>
              <w:widowControl/>
              <w:rPr>
                <w:kern w:val="0"/>
                <w:lang w:eastAsia="uk-UA"/>
              </w:rPr>
            </w:pPr>
            <w:r>
              <w:rPr>
                <w:kern w:val="0"/>
                <w:lang w:eastAsia="uk-UA"/>
              </w:rPr>
              <w:t>国有资本经营预算拨款</w:t>
            </w:r>
          </w:p>
        </w:tc>
        <w:tc>
          <w:tcPr>
            <w:tcW w:w="0" w:type="auto"/>
            <w:vAlign w:val="center"/>
          </w:tcPr>
          <w:p>
            <w:pPr>
              <w:pStyle w:val="8"/>
              <w:widowControl/>
              <w:rPr>
                <w:kern w:val="0"/>
                <w:lang w:eastAsia="uk-UA"/>
              </w:rPr>
            </w:pPr>
            <w:r>
              <w:rPr>
                <w:kern w:val="0"/>
                <w:lang w:eastAsia="uk-UA"/>
              </w:rPr>
              <w:t>财政专户核拨</w:t>
            </w:r>
          </w:p>
        </w:tc>
        <w:tc>
          <w:tcPr>
            <w:tcW w:w="0" w:type="auto"/>
            <w:vAlign w:val="center"/>
          </w:tcPr>
          <w:p>
            <w:pPr>
              <w:pStyle w:val="8"/>
              <w:widowControl/>
              <w:rPr>
                <w:kern w:val="0"/>
                <w:lang w:eastAsia="uk-UA"/>
              </w:rPr>
            </w:pPr>
            <w:r>
              <w:rPr>
                <w:kern w:val="0"/>
                <w:lang w:eastAsia="uk-UA"/>
              </w:rPr>
              <w:t>单位    资金</w:t>
            </w:r>
          </w:p>
        </w:tc>
        <w:tc>
          <w:tcPr>
            <w:tcW w:w="0" w:type="auto"/>
            <w:vAlign w:val="center"/>
          </w:tcPr>
          <w:p>
            <w:pPr>
              <w:pStyle w:val="8"/>
              <w:widowControl/>
              <w:rPr>
                <w:kern w:val="0"/>
                <w:lang w:eastAsia="uk-UA"/>
              </w:rPr>
            </w:pPr>
            <w:r>
              <w:rPr>
                <w:kern w:val="0"/>
                <w:lang w:eastAsia="uk-UA"/>
              </w:rPr>
              <w:t>上年结转结余</w:t>
            </w:r>
          </w:p>
        </w:tc>
        <w:tc>
          <w:tcPr>
            <w:tcW w:w="0" w:type="auto"/>
            <w:vMerge w:val="continue"/>
            <w:vAlign w:val="center"/>
          </w:tcPr>
          <w:p>
            <w:pPr>
              <w:pStyle w:val="8"/>
              <w:widowControl/>
              <w:rPr>
                <w:kern w:val="0"/>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0"/>
            </w:pPr>
          </w:p>
        </w:tc>
        <w:tc>
          <w:tcPr>
            <w:tcW w:w="0" w:type="auto"/>
            <w:vAlign w:val="center"/>
          </w:tcPr>
          <w:p>
            <w:pPr>
              <w:pStyle w:val="11"/>
            </w:pPr>
          </w:p>
        </w:tc>
        <w:tc>
          <w:tcPr>
            <w:tcW w:w="0" w:type="auto"/>
            <w:vAlign w:val="center"/>
          </w:tcPr>
          <w:p>
            <w:pPr>
              <w:pStyle w:val="10"/>
            </w:pPr>
          </w:p>
        </w:tc>
        <w:tc>
          <w:tcPr>
            <w:tcW w:w="0" w:type="auto"/>
            <w:vAlign w:val="center"/>
          </w:tcPr>
          <w:p>
            <w:pPr>
              <w:pStyle w:val="10"/>
            </w:pPr>
          </w:p>
        </w:tc>
        <w:tc>
          <w:tcPr>
            <w:tcW w:w="0" w:type="auto"/>
            <w:vAlign w:val="center"/>
          </w:tcPr>
          <w:p>
            <w:pPr>
              <w:pStyle w:val="9"/>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0"/>
            </w:pPr>
          </w:p>
        </w:tc>
        <w:tc>
          <w:tcPr>
            <w:tcW w:w="0" w:type="auto"/>
            <w:vAlign w:val="center"/>
          </w:tcPr>
          <w:p>
            <w:pPr>
              <w:pStyle w:val="11"/>
            </w:pPr>
          </w:p>
        </w:tc>
        <w:tc>
          <w:tcPr>
            <w:tcW w:w="0" w:type="auto"/>
            <w:vAlign w:val="center"/>
          </w:tcPr>
          <w:p>
            <w:pPr>
              <w:pStyle w:val="10"/>
            </w:pPr>
          </w:p>
        </w:tc>
        <w:tc>
          <w:tcPr>
            <w:tcW w:w="0" w:type="auto"/>
            <w:vAlign w:val="center"/>
          </w:tcPr>
          <w:p>
            <w:pPr>
              <w:pStyle w:val="10"/>
            </w:pPr>
          </w:p>
        </w:tc>
        <w:tc>
          <w:tcPr>
            <w:tcW w:w="0" w:type="auto"/>
            <w:vAlign w:val="center"/>
          </w:tcPr>
          <w:p>
            <w:pPr>
              <w:pStyle w:val="9"/>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0"/>
            </w:pPr>
          </w:p>
        </w:tc>
        <w:tc>
          <w:tcPr>
            <w:tcW w:w="0" w:type="auto"/>
            <w:vAlign w:val="center"/>
          </w:tcPr>
          <w:p>
            <w:pPr>
              <w:pStyle w:val="11"/>
            </w:pPr>
          </w:p>
        </w:tc>
        <w:tc>
          <w:tcPr>
            <w:tcW w:w="0" w:type="auto"/>
            <w:vAlign w:val="center"/>
          </w:tcPr>
          <w:p>
            <w:pPr>
              <w:pStyle w:val="10"/>
            </w:pPr>
          </w:p>
        </w:tc>
        <w:tc>
          <w:tcPr>
            <w:tcW w:w="0" w:type="auto"/>
            <w:vAlign w:val="center"/>
          </w:tcPr>
          <w:p>
            <w:pPr>
              <w:pStyle w:val="10"/>
            </w:pPr>
          </w:p>
        </w:tc>
        <w:tc>
          <w:tcPr>
            <w:tcW w:w="0" w:type="auto"/>
            <w:vAlign w:val="center"/>
          </w:tcPr>
          <w:p>
            <w:pPr>
              <w:pStyle w:val="9"/>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0"/>
            </w:pPr>
          </w:p>
        </w:tc>
        <w:tc>
          <w:tcPr>
            <w:tcW w:w="0" w:type="auto"/>
            <w:vAlign w:val="center"/>
          </w:tcPr>
          <w:p>
            <w:pPr>
              <w:pStyle w:val="11"/>
            </w:pPr>
          </w:p>
        </w:tc>
        <w:tc>
          <w:tcPr>
            <w:tcW w:w="0" w:type="auto"/>
            <w:vAlign w:val="center"/>
          </w:tcPr>
          <w:p>
            <w:pPr>
              <w:pStyle w:val="10"/>
            </w:pPr>
          </w:p>
        </w:tc>
        <w:tc>
          <w:tcPr>
            <w:tcW w:w="0" w:type="auto"/>
            <w:vAlign w:val="center"/>
          </w:tcPr>
          <w:p>
            <w:pPr>
              <w:pStyle w:val="10"/>
            </w:pPr>
          </w:p>
        </w:tc>
        <w:tc>
          <w:tcPr>
            <w:tcW w:w="0" w:type="auto"/>
            <w:vAlign w:val="center"/>
          </w:tcPr>
          <w:p>
            <w:pPr>
              <w:pStyle w:val="9"/>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bl>
    <w:p>
      <w:pPr>
        <w:widowControl/>
        <w:spacing w:before="0" w:after="0" w:line="500" w:lineRule="exact"/>
        <w:ind w:firstLine="420"/>
        <w:jc w:val="left"/>
        <w:outlineLvl w:val="9"/>
        <w:rPr>
          <w:rFonts w:ascii="Times New Roman" w:hAnsi="Times New Roman" w:eastAsia="Times New Roman"/>
          <w:kern w:val="0"/>
          <w:sz w:val="24"/>
          <w:lang w:eastAsia="uk-UA"/>
        </w:rPr>
      </w:pPr>
      <w:r>
        <w:rPr>
          <w:rFonts w:ascii="方正书宋_GBK" w:hAnsi="方正书宋_GBK" w:eastAsia="方正书宋_GBK" w:cs="方正书宋_GBK"/>
          <w:color w:val="000000"/>
          <w:kern w:val="0"/>
          <w:sz w:val="21"/>
          <w:lang w:eastAsia="uk-UA"/>
        </w:rPr>
        <w:t>注：同一采购目录序号的物品，其单价会因配置规格不同而变动，均符合资产配置标准。涉密采购事项按照相关规定执行。</w:t>
      </w:r>
    </w:p>
    <w:p>
      <w:pPr>
        <w:widowControl/>
        <w:spacing w:before="0" w:after="0" w:line="240" w:lineRule="auto"/>
        <w:ind w:firstLine="420"/>
        <w:jc w:val="left"/>
        <w:outlineLvl w:val="9"/>
        <w:rPr>
          <w:rFonts w:ascii="Times New Roman" w:hAnsi="Times New Roman" w:eastAsia="Times New Roman"/>
          <w:kern w:val="0"/>
          <w:sz w:val="24"/>
          <w:lang w:eastAsia="uk-UA"/>
        </w:rPr>
      </w:pPr>
      <w:r>
        <w:rPr>
          <w:rFonts w:ascii="方正书宋_GBK" w:hAnsi="方正书宋_GBK" w:eastAsia="方正书宋_GBK" w:cs="方正书宋_GBK"/>
          <w:color w:val="000000"/>
          <w:kern w:val="0"/>
          <w:sz w:val="21"/>
          <w:lang w:eastAsia="uk-UA"/>
        </w:rPr>
        <w:t>注：无政府采购预算，空表列示。</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outlineLvl w:val="5"/>
        <w:rPr>
          <w:rFonts w:hint="eastAsia" w:ascii="黑体" w:hAnsi="黑体" w:eastAsia="黑体" w:cs="黑体"/>
          <w:color w:val="000000"/>
          <w:kern w:val="0"/>
          <w:sz w:val="32"/>
          <w:szCs w:val="32"/>
          <w:lang w:eastAsia="uk-UA"/>
        </w:rPr>
      </w:pPr>
      <w:r>
        <w:rPr>
          <w:rFonts w:hint="eastAsia" w:ascii="黑体" w:hAnsi="黑体" w:eastAsia="黑体" w:cs="黑体"/>
          <w:color w:val="000000"/>
          <w:kern w:val="0"/>
          <w:sz w:val="32"/>
          <w:szCs w:val="32"/>
          <w:lang w:eastAsia="uk-UA"/>
        </w:rPr>
        <w:t>七、国有资产信息</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b w:val="0"/>
          <w:color w:val="000000"/>
          <w:kern w:val="0"/>
          <w:sz w:val="32"/>
          <w:szCs w:val="32"/>
          <w:lang w:eastAsia="uk-UA"/>
        </w:rPr>
      </w:pPr>
      <w:r>
        <w:rPr>
          <w:rFonts w:hint="eastAsia" w:ascii="仿宋_GB2312" w:hAnsi="仿宋_GB2312" w:eastAsia="仿宋_GB2312" w:cs="仿宋_GB2312"/>
          <w:b w:val="0"/>
          <w:color w:val="000000"/>
          <w:kern w:val="0"/>
          <w:sz w:val="32"/>
          <w:szCs w:val="32"/>
          <w:lang w:eastAsia="uk-UA"/>
        </w:rPr>
        <w:t>保定市满城区统计局本级上年末固定资产金额为</w:t>
      </w:r>
      <w:r>
        <w:rPr>
          <w:rFonts w:hint="eastAsia" w:ascii="仿宋_GB2312" w:hAnsi="仿宋_GB2312" w:eastAsia="仿宋_GB2312" w:cs="仿宋_GB2312"/>
          <w:b w:val="0"/>
          <w:color w:val="000000"/>
          <w:kern w:val="0"/>
          <w:sz w:val="32"/>
          <w:szCs w:val="32"/>
          <w:lang w:val="en-US" w:eastAsia="zh-CN"/>
        </w:rPr>
        <w:t>103.07</w:t>
      </w:r>
      <w:r>
        <w:rPr>
          <w:rFonts w:hint="eastAsia" w:ascii="仿宋_GB2312" w:hAnsi="仿宋_GB2312" w:eastAsia="仿宋_GB2312" w:cs="仿宋_GB2312"/>
          <w:b w:val="0"/>
          <w:color w:val="000000"/>
          <w:kern w:val="0"/>
          <w:sz w:val="32"/>
          <w:szCs w:val="32"/>
          <w:lang w:eastAsia="uk-UA"/>
        </w:rPr>
        <w:t>万元（详见下表）。</w:t>
      </w:r>
      <w:r>
        <w:rPr>
          <w:rFonts w:hint="eastAsia" w:ascii="仿宋_GB2312" w:hAnsi="仿宋_GB2312" w:eastAsia="仿宋_GB2312" w:cs="仿宋_GB2312"/>
          <w:b w:val="0"/>
          <w:color w:val="000000"/>
          <w:sz w:val="32"/>
          <w:szCs w:val="32"/>
        </w:rPr>
        <w:t>本年度拟购置固定资产</w:t>
      </w:r>
      <w:r>
        <w:rPr>
          <w:rFonts w:hint="eastAsia" w:ascii="仿宋_GB2312" w:hAnsi="仿宋_GB2312" w:eastAsia="仿宋_GB2312" w:cs="仿宋_GB2312"/>
          <w:b w:val="0"/>
          <w:color w:val="000000"/>
          <w:sz w:val="32"/>
          <w:szCs w:val="32"/>
          <w:lang w:eastAsia="zh-CN"/>
        </w:rPr>
        <w:t>电脑及打印机共计</w:t>
      </w:r>
      <w:r>
        <w:rPr>
          <w:rFonts w:hint="eastAsia" w:ascii="仿宋_GB2312" w:hAnsi="仿宋_GB2312" w:eastAsia="仿宋_GB2312" w:cs="仿宋_GB2312"/>
          <w:b w:val="0"/>
          <w:color w:val="000000"/>
          <w:sz w:val="32"/>
          <w:szCs w:val="32"/>
          <w:lang w:val="en-US" w:eastAsia="zh-CN"/>
        </w:rPr>
        <w:t>1.2万元</w:t>
      </w:r>
      <w:r>
        <w:rPr>
          <w:rFonts w:hint="eastAsia" w:ascii="仿宋_GB2312" w:hAnsi="仿宋_GB2312" w:eastAsia="仿宋_GB2312" w:cs="仿宋_GB2312"/>
          <w:b w:val="0"/>
          <w:color w:val="000000"/>
          <w:sz w:val="32"/>
          <w:szCs w:val="32"/>
        </w:rPr>
        <w:t>。</w:t>
      </w:r>
    </w:p>
    <w:p>
      <w:pPr>
        <w:keepNext w:val="0"/>
        <w:keepLines w:val="0"/>
        <w:pageBreakBefore w:val="0"/>
        <w:widowControl/>
        <w:kinsoku/>
        <w:wordWrap/>
        <w:overflowPunct/>
        <w:topLinePunct w:val="0"/>
        <w:autoSpaceDE/>
        <w:autoSpaceDN/>
        <w:bidi w:val="0"/>
        <w:adjustRightInd/>
        <w:snapToGrid/>
        <w:spacing w:line="520" w:lineRule="exact"/>
        <w:ind w:firstLine="0" w:firstLineChars="0"/>
        <w:jc w:val="center"/>
        <w:textAlignment w:val="auto"/>
        <w:outlineLvl w:val="9"/>
        <w:rPr>
          <w:rFonts w:hint="eastAsia" w:ascii="黑体" w:hAnsi="黑体" w:eastAsia="黑体" w:cs="黑体"/>
          <w:color w:val="000000"/>
          <w:kern w:val="0"/>
          <w:sz w:val="32"/>
          <w:szCs w:val="32"/>
          <w:lang w:eastAsia="uk-UA"/>
        </w:rPr>
      </w:pPr>
      <w:r>
        <w:rPr>
          <w:rFonts w:hint="eastAsia" w:ascii="黑体" w:hAnsi="黑体" w:eastAsia="黑体" w:cs="黑体"/>
          <w:color w:val="000000"/>
          <w:kern w:val="0"/>
          <w:sz w:val="32"/>
          <w:szCs w:val="32"/>
          <w:lang w:eastAsia="uk-UA"/>
        </w:rPr>
        <w:t>单位固定资产占用情况表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136"/>
        <w:gridCol w:w="5015"/>
        <w:gridCol w:w="5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7" w:hRule="atLeast"/>
          <w:tblHeader/>
          <w:jc w:val="center"/>
        </w:trPr>
        <w:tc>
          <w:tcPr>
            <w:tcW w:w="1459" w:type="pct"/>
            <w:tcBorders>
              <w:top w:val="single" w:color="FFFFFF" w:sz="6" w:space="0"/>
              <w:left w:val="single" w:color="FFFFFF" w:sz="6" w:space="0"/>
              <w:right w:val="single" w:color="FFFFFF" w:sz="6" w:space="0"/>
            </w:tcBorders>
            <w:vAlign w:val="center"/>
          </w:tcPr>
          <w:p>
            <w:pPr>
              <w:pStyle w:val="5"/>
            </w:pPr>
            <w:r>
              <w:t>410</w:t>
            </w:r>
            <w:r>
              <w:rPr>
                <w:rFonts w:hint="eastAsia"/>
                <w:lang w:val="en-US" w:eastAsia="zh-CN"/>
              </w:rPr>
              <w:t>001</w:t>
            </w:r>
            <w:r>
              <w:t>保定市满城区统计局</w:t>
            </w:r>
            <w:r>
              <w:rPr>
                <w:rFonts w:hint="eastAsia"/>
                <w:lang w:eastAsia="zh-CN"/>
              </w:rPr>
              <w:t>本级</w:t>
            </w:r>
          </w:p>
        </w:tc>
        <w:tc>
          <w:tcPr>
            <w:tcW w:w="3540" w:type="pct"/>
            <w:gridSpan w:val="2"/>
            <w:tcBorders>
              <w:top w:val="single" w:color="FFFFFF" w:sz="6" w:space="0"/>
              <w:left w:val="single" w:color="FFFFFF" w:sz="6" w:space="0"/>
              <w:right w:val="single" w:color="FFFFFF" w:sz="6" w:space="0"/>
            </w:tcBorders>
            <w:vAlign w:val="center"/>
          </w:tcPr>
          <w:p>
            <w:pPr>
              <w:pStyle w:val="7"/>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blHeader/>
          <w:jc w:val="center"/>
        </w:trPr>
        <w:tc>
          <w:tcPr>
            <w:tcW w:w="1459" w:type="pct"/>
            <w:vAlign w:val="center"/>
          </w:tcPr>
          <w:p>
            <w:pPr>
              <w:pStyle w:val="8"/>
            </w:pPr>
            <w:r>
              <w:t>项   目</w:t>
            </w:r>
          </w:p>
        </w:tc>
        <w:tc>
          <w:tcPr>
            <w:tcW w:w="1769" w:type="pct"/>
            <w:vAlign w:val="center"/>
          </w:tcPr>
          <w:p>
            <w:pPr>
              <w:pStyle w:val="8"/>
            </w:pPr>
            <w:r>
              <w:t>数量</w:t>
            </w:r>
          </w:p>
        </w:tc>
        <w:tc>
          <w:tcPr>
            <w:tcW w:w="1770" w:type="pct"/>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1459" w:type="pct"/>
            <w:vAlign w:val="center"/>
          </w:tcPr>
          <w:p>
            <w:pPr>
              <w:pStyle w:val="10"/>
              <w:ind w:firstLine="0" w:firstLineChars="0"/>
              <w:rPr>
                <w:rFonts w:ascii="方正书宋_GBK" w:hAnsi="方正书宋_GBK" w:eastAsia="方正书宋_GBK" w:cs="方正书宋_GBK"/>
                <w:kern w:val="2"/>
                <w:sz w:val="21"/>
                <w:szCs w:val="24"/>
                <w:lang w:val="en-US" w:eastAsia="zh-CN" w:bidi="ar-SA"/>
              </w:rPr>
            </w:pPr>
            <w:r>
              <w:rPr>
                <w:rFonts w:asciiTheme="majorEastAsia" w:hAnsiTheme="majorEastAsia" w:eastAsiaTheme="majorEastAsia"/>
                <w:sz w:val="21"/>
              </w:rPr>
              <w:t>资产总额</w:t>
            </w:r>
          </w:p>
        </w:tc>
        <w:tc>
          <w:tcPr>
            <w:tcW w:w="1769" w:type="pct"/>
            <w:vAlign w:val="center"/>
          </w:tcPr>
          <w:p>
            <w:pPr>
              <w:pStyle w:val="9"/>
              <w:ind w:firstLine="0" w:firstLineChars="0"/>
              <w:rPr>
                <w:rFonts w:ascii="方正书宋_GBK" w:hAnsi="方正书宋_GBK" w:eastAsia="方正书宋_GBK" w:cs="方正书宋_GBK"/>
                <w:kern w:val="2"/>
                <w:sz w:val="21"/>
                <w:szCs w:val="24"/>
                <w:lang w:val="en-US" w:eastAsia="zh-CN" w:bidi="ar-SA"/>
              </w:rPr>
            </w:pPr>
          </w:p>
        </w:tc>
        <w:tc>
          <w:tcPr>
            <w:tcW w:w="1770" w:type="pct"/>
            <w:vAlign w:val="center"/>
          </w:tcPr>
          <w:p>
            <w:pPr>
              <w:pStyle w:val="11"/>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103.07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59" w:type="pct"/>
            <w:vAlign w:val="center"/>
          </w:tcPr>
          <w:p>
            <w:pPr>
              <w:pStyle w:val="10"/>
              <w:ind w:firstLine="0" w:firstLineChars="0"/>
              <w:rPr>
                <w:rFonts w:ascii="方正书宋_GBK" w:hAnsi="方正书宋_GBK" w:eastAsia="方正书宋_GBK" w:cs="方正书宋_GBK"/>
                <w:kern w:val="2"/>
                <w:sz w:val="21"/>
                <w:szCs w:val="24"/>
                <w:lang w:val="en-US" w:eastAsia="zh-CN" w:bidi="ar-SA"/>
              </w:rPr>
            </w:pPr>
            <w:r>
              <w:rPr>
                <w:rFonts w:asciiTheme="majorEastAsia" w:hAnsiTheme="majorEastAsia" w:eastAsiaTheme="majorEastAsia"/>
                <w:sz w:val="21"/>
              </w:rPr>
              <w:t>1、房屋（平方米）</w:t>
            </w:r>
          </w:p>
        </w:tc>
        <w:tc>
          <w:tcPr>
            <w:tcW w:w="1769" w:type="pct"/>
            <w:vAlign w:val="center"/>
          </w:tcPr>
          <w:p>
            <w:pPr>
              <w:pStyle w:val="9"/>
              <w:ind w:firstLine="0" w:firstLineChars="0"/>
              <w:rPr>
                <w:rFonts w:ascii="方正书宋_GBK" w:hAnsi="方正书宋_GBK" w:eastAsia="方正书宋_GBK" w:cs="方正书宋_GBK"/>
                <w:kern w:val="2"/>
                <w:sz w:val="21"/>
                <w:szCs w:val="24"/>
                <w:lang w:val="en-US" w:eastAsia="zh-CN" w:bidi="ar-SA"/>
              </w:rPr>
            </w:pPr>
          </w:p>
        </w:tc>
        <w:tc>
          <w:tcPr>
            <w:tcW w:w="1770" w:type="pct"/>
            <w:vAlign w:val="center"/>
          </w:tcPr>
          <w:p>
            <w:pPr>
              <w:pStyle w:val="11"/>
              <w:ind w:firstLine="0" w:firstLineChars="0"/>
              <w:jc w:val="center"/>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59" w:type="pct"/>
            <w:vAlign w:val="center"/>
          </w:tcPr>
          <w:p>
            <w:pPr>
              <w:pStyle w:val="10"/>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 xml:space="preserve">    </w:t>
            </w:r>
            <w:r>
              <w:rPr>
                <w:rFonts w:asciiTheme="majorEastAsia" w:hAnsiTheme="majorEastAsia" w:eastAsiaTheme="majorEastAsia"/>
                <w:sz w:val="21"/>
              </w:rPr>
              <w:t>其中：办公用房（平方米）</w:t>
            </w:r>
          </w:p>
        </w:tc>
        <w:tc>
          <w:tcPr>
            <w:tcW w:w="1769" w:type="pct"/>
            <w:vAlign w:val="center"/>
          </w:tcPr>
          <w:p>
            <w:pPr>
              <w:pStyle w:val="9"/>
              <w:ind w:firstLine="0" w:firstLineChars="0"/>
              <w:rPr>
                <w:rFonts w:ascii="方正书宋_GBK" w:hAnsi="方正书宋_GBK" w:eastAsia="方正书宋_GBK" w:cs="方正书宋_GBK"/>
                <w:kern w:val="2"/>
                <w:sz w:val="21"/>
                <w:szCs w:val="24"/>
                <w:lang w:val="en-US" w:eastAsia="zh-CN" w:bidi="ar-SA"/>
              </w:rPr>
            </w:pPr>
          </w:p>
        </w:tc>
        <w:tc>
          <w:tcPr>
            <w:tcW w:w="1770" w:type="pct"/>
            <w:vAlign w:val="center"/>
          </w:tcPr>
          <w:p>
            <w:pPr>
              <w:pStyle w:val="11"/>
              <w:ind w:firstLine="0" w:firstLineChars="0"/>
              <w:jc w:val="center"/>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59" w:type="pct"/>
            <w:vAlign w:val="center"/>
          </w:tcPr>
          <w:p>
            <w:pPr>
              <w:pStyle w:val="10"/>
              <w:ind w:firstLine="0" w:firstLineChars="0"/>
              <w:rPr>
                <w:rFonts w:ascii="方正书宋_GBK" w:hAnsi="方正书宋_GBK" w:eastAsia="方正书宋_GBK" w:cs="方正书宋_GBK"/>
                <w:kern w:val="2"/>
                <w:sz w:val="21"/>
                <w:szCs w:val="24"/>
                <w:lang w:val="en-US" w:eastAsia="zh-CN" w:bidi="ar-SA"/>
              </w:rPr>
            </w:pPr>
            <w:r>
              <w:rPr>
                <w:rFonts w:asciiTheme="majorEastAsia" w:hAnsiTheme="majorEastAsia" w:eastAsiaTheme="majorEastAsia"/>
                <w:sz w:val="21"/>
              </w:rPr>
              <w:t>2、车辆（台、辆）</w:t>
            </w:r>
          </w:p>
        </w:tc>
        <w:tc>
          <w:tcPr>
            <w:tcW w:w="1769" w:type="pct"/>
            <w:vAlign w:val="center"/>
          </w:tcPr>
          <w:p>
            <w:pPr>
              <w:pStyle w:val="9"/>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1</w:t>
            </w:r>
          </w:p>
        </w:tc>
        <w:tc>
          <w:tcPr>
            <w:tcW w:w="1770" w:type="pct"/>
            <w:vAlign w:val="center"/>
          </w:tcPr>
          <w:p>
            <w:pPr>
              <w:pStyle w:val="11"/>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14.68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59" w:type="pct"/>
            <w:vAlign w:val="center"/>
          </w:tcPr>
          <w:p>
            <w:pPr>
              <w:pStyle w:val="10"/>
              <w:ind w:firstLine="0" w:firstLineChars="0"/>
              <w:rPr>
                <w:rFonts w:ascii="方正书宋_GBK" w:hAnsi="方正书宋_GBK" w:eastAsia="方正书宋_GBK" w:cs="方正书宋_GBK"/>
                <w:kern w:val="2"/>
                <w:sz w:val="21"/>
                <w:szCs w:val="24"/>
                <w:lang w:val="en-US" w:eastAsia="zh-CN" w:bidi="ar-SA"/>
              </w:rPr>
            </w:pPr>
            <w:r>
              <w:rPr>
                <w:rFonts w:asciiTheme="majorEastAsia" w:hAnsiTheme="majorEastAsia" w:eastAsiaTheme="majorEastAsia"/>
                <w:sz w:val="21"/>
              </w:rPr>
              <w:t>3</w:t>
            </w:r>
            <w:r>
              <w:rPr>
                <w:rFonts w:asciiTheme="majorEastAsia" w:hAnsiTheme="majorEastAsia" w:eastAsiaTheme="majorEastAsia"/>
                <w:spacing w:val="-3"/>
                <w:sz w:val="21"/>
              </w:rPr>
              <w:t>、通用</w:t>
            </w:r>
            <w:r>
              <w:rPr>
                <w:rFonts w:asciiTheme="majorEastAsia" w:hAnsiTheme="majorEastAsia" w:eastAsiaTheme="majorEastAsia"/>
                <w:spacing w:val="-4"/>
                <w:sz w:val="21"/>
              </w:rPr>
              <w:t>设备</w:t>
            </w:r>
          </w:p>
        </w:tc>
        <w:tc>
          <w:tcPr>
            <w:tcW w:w="1769" w:type="pct"/>
            <w:vAlign w:val="center"/>
          </w:tcPr>
          <w:p>
            <w:pPr>
              <w:pStyle w:val="9"/>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360</w:t>
            </w:r>
          </w:p>
        </w:tc>
        <w:tc>
          <w:tcPr>
            <w:tcW w:w="1770" w:type="pct"/>
            <w:vAlign w:val="center"/>
          </w:tcPr>
          <w:p>
            <w:pPr>
              <w:pStyle w:val="11"/>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lang w:val="en-US" w:eastAsia="zh-CN"/>
              </w:rPr>
              <w:t>84.21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59" w:type="pct"/>
            <w:vAlign w:val="center"/>
          </w:tcPr>
          <w:p>
            <w:pPr>
              <w:pStyle w:val="10"/>
              <w:ind w:firstLine="0" w:firstLineChars="0"/>
              <w:rPr>
                <w:rFonts w:ascii="方正书宋_GBK" w:hAnsi="方正书宋_GBK" w:eastAsia="方正书宋_GBK" w:cs="方正书宋_GBK"/>
                <w:kern w:val="2"/>
                <w:sz w:val="21"/>
                <w:szCs w:val="24"/>
                <w:lang w:val="en-US" w:eastAsia="zh-CN" w:bidi="ar-SA"/>
              </w:rPr>
            </w:pPr>
            <w:r>
              <w:rPr>
                <w:rFonts w:hint="eastAsia" w:asciiTheme="majorEastAsia" w:hAnsiTheme="majorEastAsia" w:eastAsiaTheme="majorEastAsia"/>
                <w:sz w:val="21"/>
              </w:rPr>
              <w:t>4、专用设备</w:t>
            </w:r>
          </w:p>
        </w:tc>
        <w:tc>
          <w:tcPr>
            <w:tcW w:w="1769" w:type="pct"/>
            <w:vAlign w:val="center"/>
          </w:tcPr>
          <w:p>
            <w:pPr>
              <w:pStyle w:val="9"/>
              <w:ind w:firstLine="0" w:firstLineChars="0"/>
              <w:rPr>
                <w:rFonts w:ascii="方正书宋_GBK" w:hAnsi="方正书宋_GBK" w:eastAsia="方正书宋_GBK" w:cs="方正书宋_GBK"/>
                <w:kern w:val="2"/>
                <w:sz w:val="21"/>
                <w:szCs w:val="24"/>
                <w:lang w:val="en-US" w:eastAsia="zh-CN" w:bidi="ar-SA"/>
              </w:rPr>
            </w:pPr>
          </w:p>
        </w:tc>
        <w:tc>
          <w:tcPr>
            <w:tcW w:w="1770" w:type="pct"/>
            <w:vAlign w:val="center"/>
          </w:tcPr>
          <w:p>
            <w:pPr>
              <w:pStyle w:val="11"/>
              <w:ind w:firstLine="0" w:firstLineChars="0"/>
              <w:jc w:val="center"/>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59" w:type="pct"/>
            <w:vAlign w:val="center"/>
          </w:tcPr>
          <w:p>
            <w:pPr>
              <w:pStyle w:val="10"/>
              <w:ind w:firstLine="0" w:firstLineChars="0"/>
              <w:rPr>
                <w:rFonts w:hint="default" w:ascii="方正书宋_GBK" w:hAnsi="方正书宋_GBK" w:eastAsia="方正书宋_GBK" w:cs="方正书宋_GBK"/>
                <w:kern w:val="2"/>
                <w:sz w:val="21"/>
                <w:szCs w:val="24"/>
                <w:lang w:val="en-US" w:eastAsia="zh-CN" w:bidi="ar-SA"/>
              </w:rPr>
            </w:pPr>
            <w:r>
              <w:rPr>
                <w:rFonts w:hint="eastAsia" w:asciiTheme="majorEastAsia" w:hAnsiTheme="majorEastAsia" w:eastAsiaTheme="majorEastAsia"/>
                <w:sz w:val="21"/>
                <w:lang w:val="en-US" w:eastAsia="zh-CN"/>
              </w:rPr>
              <w:t>5.单价在20万以上的设备</w:t>
            </w:r>
          </w:p>
        </w:tc>
        <w:tc>
          <w:tcPr>
            <w:tcW w:w="1769" w:type="pct"/>
            <w:vAlign w:val="center"/>
          </w:tcPr>
          <w:p>
            <w:pPr>
              <w:pStyle w:val="9"/>
              <w:ind w:firstLine="0" w:firstLineChars="0"/>
              <w:rPr>
                <w:rFonts w:hint="default" w:ascii="方正书宋_GBK" w:hAnsi="方正书宋_GBK" w:eastAsia="方正书宋_GBK" w:cs="方正书宋_GBK"/>
                <w:kern w:val="2"/>
                <w:sz w:val="21"/>
                <w:szCs w:val="24"/>
                <w:lang w:val="en-US" w:eastAsia="zh-CN" w:bidi="ar-SA"/>
              </w:rPr>
            </w:pPr>
          </w:p>
        </w:tc>
        <w:tc>
          <w:tcPr>
            <w:tcW w:w="1770" w:type="pct"/>
            <w:vAlign w:val="center"/>
          </w:tcPr>
          <w:p>
            <w:pPr>
              <w:pStyle w:val="11"/>
              <w:ind w:firstLine="0" w:firstLineChars="0"/>
              <w:jc w:val="center"/>
              <w:rPr>
                <w:rFonts w:hint="default"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59" w:type="pct"/>
            <w:vAlign w:val="center"/>
          </w:tcPr>
          <w:p>
            <w:pPr>
              <w:pStyle w:val="10"/>
              <w:ind w:firstLine="0" w:firstLineChars="0"/>
              <w:rPr>
                <w:rFonts w:hint="eastAsia" w:ascii="方正书宋_GBK" w:hAnsi="方正书宋_GBK" w:eastAsia="方正书宋_GBK" w:cs="方正书宋_GBK"/>
                <w:kern w:val="2"/>
                <w:sz w:val="21"/>
                <w:szCs w:val="24"/>
                <w:lang w:val="en-US" w:eastAsia="zh-CN" w:bidi="ar-SA"/>
              </w:rPr>
            </w:pPr>
            <w:r>
              <w:rPr>
                <w:rFonts w:hint="eastAsia" w:asciiTheme="majorEastAsia" w:hAnsiTheme="majorEastAsia" w:eastAsiaTheme="majorEastAsia"/>
                <w:sz w:val="21"/>
                <w:lang w:val="en-US" w:eastAsia="zh-CN"/>
              </w:rPr>
              <w:t>6</w:t>
            </w:r>
            <w:r>
              <w:rPr>
                <w:rFonts w:asciiTheme="majorEastAsia" w:hAnsiTheme="majorEastAsia" w:eastAsiaTheme="majorEastAsia"/>
                <w:sz w:val="21"/>
              </w:rPr>
              <w:t>、其他固定资产</w:t>
            </w:r>
          </w:p>
        </w:tc>
        <w:tc>
          <w:tcPr>
            <w:tcW w:w="1769" w:type="pct"/>
            <w:vAlign w:val="center"/>
          </w:tcPr>
          <w:p>
            <w:pPr>
              <w:pStyle w:val="9"/>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56</w:t>
            </w:r>
          </w:p>
        </w:tc>
        <w:tc>
          <w:tcPr>
            <w:tcW w:w="1770" w:type="pct"/>
            <w:vAlign w:val="center"/>
          </w:tcPr>
          <w:p>
            <w:pPr>
              <w:pStyle w:val="11"/>
              <w:ind w:firstLine="0" w:firstLineChars="0"/>
              <w:jc w:val="center"/>
              <w:rPr>
                <w:rFonts w:hint="eastAsia" w:ascii="方正书宋_GBK" w:hAnsi="方正书宋_GBK" w:eastAsia="方正书宋_GBK" w:cs="方正书宋_GBK"/>
                <w:kern w:val="2"/>
                <w:sz w:val="21"/>
                <w:szCs w:val="24"/>
                <w:lang w:val="en-US" w:eastAsia="zh-CN" w:bidi="ar-SA"/>
              </w:rPr>
            </w:pPr>
            <w:r>
              <w:rPr>
                <w:rFonts w:hint="eastAsia"/>
                <w:lang w:val="en-US" w:eastAsia="zh-CN"/>
              </w:rPr>
              <w:t>4.18</w:t>
            </w:r>
          </w:p>
        </w:tc>
      </w:tr>
    </w:tbl>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outlineLvl w:val="5"/>
        <w:rPr>
          <w:rFonts w:hint="eastAsia" w:ascii="黑体" w:hAnsi="黑体" w:eastAsia="黑体" w:cs="黑体"/>
          <w:kern w:val="0"/>
          <w:sz w:val="32"/>
          <w:szCs w:val="32"/>
          <w:lang w:eastAsia="uk-UA"/>
        </w:rPr>
      </w:pPr>
      <w:r>
        <w:rPr>
          <w:rFonts w:hint="eastAsia" w:ascii="黑体" w:hAnsi="黑体" w:eastAsia="黑体" w:cs="黑体"/>
          <w:color w:val="000000"/>
          <w:kern w:val="0"/>
          <w:sz w:val="32"/>
          <w:szCs w:val="32"/>
          <w:lang w:eastAsia="uk-UA"/>
        </w:rPr>
        <w:t>八、名词解释</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kern w:val="0"/>
          <w:sz w:val="32"/>
          <w:szCs w:val="32"/>
          <w:lang w:eastAsia="uk-UA"/>
        </w:rPr>
      </w:pPr>
      <w:r>
        <w:rPr>
          <w:rFonts w:hint="eastAsia" w:ascii="仿宋_GB2312" w:hAnsi="仿宋_GB2312" w:eastAsia="仿宋_GB2312" w:cs="仿宋_GB2312"/>
          <w:b w:val="0"/>
          <w:color w:val="000000"/>
          <w:kern w:val="0"/>
          <w:sz w:val="32"/>
          <w:szCs w:val="32"/>
          <w:lang w:eastAsia="uk-UA"/>
        </w:rPr>
        <w:t>1、</w:t>
      </w:r>
      <w:r>
        <w:rPr>
          <w:rFonts w:hint="eastAsia" w:ascii="仿宋_GB2312" w:hAnsi="仿宋_GB2312" w:eastAsia="仿宋_GB2312" w:cs="仿宋_GB2312"/>
          <w:b/>
          <w:color w:val="000000"/>
          <w:kern w:val="0"/>
          <w:sz w:val="32"/>
          <w:szCs w:val="32"/>
          <w:lang w:eastAsia="uk-UA"/>
        </w:rPr>
        <w:t>财政拨款收入：</w:t>
      </w:r>
      <w:r>
        <w:rPr>
          <w:rFonts w:hint="eastAsia" w:ascii="仿宋_GB2312" w:hAnsi="仿宋_GB2312" w:eastAsia="仿宋_GB2312" w:cs="仿宋_GB2312"/>
          <w:b w:val="0"/>
          <w:color w:val="000000"/>
          <w:kern w:val="0"/>
          <w:sz w:val="32"/>
          <w:szCs w:val="32"/>
          <w:lang w:eastAsia="uk-UA"/>
        </w:rPr>
        <w:t>指本级财政当年拨付的资金，包括一般公共预算拨款、政府性基金预算拨款、国有资本经营预算拨款。</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kern w:val="0"/>
          <w:sz w:val="32"/>
          <w:szCs w:val="32"/>
          <w:lang w:eastAsia="uk-UA"/>
        </w:rPr>
      </w:pPr>
      <w:r>
        <w:rPr>
          <w:rFonts w:hint="eastAsia" w:ascii="仿宋_GB2312" w:hAnsi="仿宋_GB2312" w:eastAsia="仿宋_GB2312" w:cs="仿宋_GB2312"/>
          <w:b w:val="0"/>
          <w:color w:val="000000"/>
          <w:kern w:val="0"/>
          <w:sz w:val="32"/>
          <w:szCs w:val="32"/>
          <w:lang w:eastAsia="uk-UA"/>
        </w:rPr>
        <w:t>2、</w:t>
      </w:r>
      <w:r>
        <w:rPr>
          <w:rFonts w:hint="eastAsia" w:ascii="仿宋_GB2312" w:hAnsi="仿宋_GB2312" w:eastAsia="仿宋_GB2312" w:cs="仿宋_GB2312"/>
          <w:b/>
          <w:color w:val="000000"/>
          <w:kern w:val="0"/>
          <w:sz w:val="32"/>
          <w:szCs w:val="32"/>
          <w:lang w:eastAsia="uk-UA"/>
        </w:rPr>
        <w:t>财政专户管理资金收入：</w:t>
      </w:r>
      <w:r>
        <w:rPr>
          <w:rFonts w:hint="eastAsia" w:ascii="仿宋_GB2312" w:hAnsi="仿宋_GB2312" w:eastAsia="仿宋_GB2312" w:cs="仿宋_GB2312"/>
          <w:b w:val="0"/>
          <w:color w:val="000000"/>
          <w:kern w:val="0"/>
          <w:sz w:val="32"/>
          <w:szCs w:val="32"/>
          <w:lang w:eastAsia="uk-UA"/>
        </w:rPr>
        <w:t>缴入财政专户、实行专项管理的教育收费收入。</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kern w:val="0"/>
          <w:sz w:val="32"/>
          <w:szCs w:val="32"/>
          <w:lang w:eastAsia="uk-UA"/>
        </w:rPr>
      </w:pPr>
      <w:r>
        <w:rPr>
          <w:rFonts w:hint="eastAsia" w:ascii="仿宋_GB2312" w:hAnsi="仿宋_GB2312" w:eastAsia="仿宋_GB2312" w:cs="仿宋_GB2312"/>
          <w:b w:val="0"/>
          <w:color w:val="000000"/>
          <w:kern w:val="0"/>
          <w:sz w:val="32"/>
          <w:szCs w:val="32"/>
          <w:lang w:eastAsia="uk-UA"/>
        </w:rPr>
        <w:t>3、</w:t>
      </w:r>
      <w:r>
        <w:rPr>
          <w:rFonts w:hint="eastAsia" w:ascii="仿宋_GB2312" w:hAnsi="仿宋_GB2312" w:eastAsia="仿宋_GB2312" w:cs="仿宋_GB2312"/>
          <w:b/>
          <w:color w:val="000000"/>
          <w:kern w:val="0"/>
          <w:sz w:val="32"/>
          <w:szCs w:val="32"/>
          <w:lang w:eastAsia="uk-UA"/>
        </w:rPr>
        <w:t>单位资金收入：</w:t>
      </w:r>
      <w:r>
        <w:rPr>
          <w:rFonts w:hint="eastAsia" w:ascii="仿宋_GB2312" w:hAnsi="仿宋_GB2312" w:eastAsia="仿宋_GB2312" w:cs="仿宋_GB2312"/>
          <w:b w:val="0"/>
          <w:color w:val="000000"/>
          <w:kern w:val="0"/>
          <w:sz w:val="32"/>
          <w:szCs w:val="32"/>
          <w:lang w:eastAsia="uk-UA"/>
        </w:rPr>
        <w:t>指除财政拨款收入和财政专户管理资金以外的收入，包括事业收入（不含教育收费）、上级补助收入、附属单位上缴收入、事业单位经营收入及其他收入，其中，其他收入主要包括债务收入、投资收益等。</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kern w:val="0"/>
          <w:sz w:val="32"/>
          <w:szCs w:val="32"/>
          <w:lang w:eastAsia="uk-UA"/>
        </w:rPr>
      </w:pPr>
      <w:r>
        <w:rPr>
          <w:rFonts w:hint="eastAsia" w:ascii="仿宋_GB2312" w:hAnsi="仿宋_GB2312" w:eastAsia="仿宋_GB2312" w:cs="仿宋_GB2312"/>
          <w:b w:val="0"/>
          <w:color w:val="000000"/>
          <w:kern w:val="0"/>
          <w:sz w:val="32"/>
          <w:szCs w:val="32"/>
          <w:lang w:eastAsia="uk-UA"/>
        </w:rPr>
        <w:t>4、</w:t>
      </w:r>
      <w:r>
        <w:rPr>
          <w:rFonts w:hint="eastAsia" w:ascii="仿宋_GB2312" w:hAnsi="仿宋_GB2312" w:eastAsia="仿宋_GB2312" w:cs="仿宋_GB2312"/>
          <w:b/>
          <w:color w:val="000000"/>
          <w:kern w:val="0"/>
          <w:sz w:val="32"/>
          <w:szCs w:val="32"/>
          <w:lang w:eastAsia="uk-UA"/>
        </w:rPr>
        <w:t>事业收入：</w:t>
      </w:r>
      <w:r>
        <w:rPr>
          <w:rFonts w:hint="eastAsia" w:ascii="仿宋_GB2312" w:hAnsi="仿宋_GB2312" w:eastAsia="仿宋_GB2312" w:cs="仿宋_GB2312"/>
          <w:b w:val="0"/>
          <w:color w:val="000000"/>
          <w:kern w:val="0"/>
          <w:sz w:val="32"/>
          <w:szCs w:val="32"/>
          <w:lang w:eastAsia="uk-UA"/>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kern w:val="0"/>
          <w:sz w:val="32"/>
          <w:szCs w:val="32"/>
          <w:lang w:eastAsia="uk-UA"/>
        </w:rPr>
      </w:pPr>
      <w:r>
        <w:rPr>
          <w:rFonts w:hint="eastAsia" w:ascii="仿宋_GB2312" w:hAnsi="仿宋_GB2312" w:eastAsia="仿宋_GB2312" w:cs="仿宋_GB2312"/>
          <w:b w:val="0"/>
          <w:color w:val="000000"/>
          <w:kern w:val="0"/>
          <w:sz w:val="32"/>
          <w:szCs w:val="32"/>
          <w:lang w:eastAsia="uk-UA"/>
        </w:rPr>
        <w:t>5、</w:t>
      </w:r>
      <w:r>
        <w:rPr>
          <w:rFonts w:hint="eastAsia" w:ascii="仿宋_GB2312" w:hAnsi="仿宋_GB2312" w:eastAsia="仿宋_GB2312" w:cs="仿宋_GB2312"/>
          <w:b/>
          <w:color w:val="000000"/>
          <w:kern w:val="0"/>
          <w:sz w:val="32"/>
          <w:szCs w:val="32"/>
          <w:lang w:eastAsia="uk-UA"/>
        </w:rPr>
        <w:t>事业单位经营收入：</w:t>
      </w:r>
      <w:r>
        <w:rPr>
          <w:rFonts w:hint="eastAsia" w:ascii="仿宋_GB2312" w:hAnsi="仿宋_GB2312" w:eastAsia="仿宋_GB2312" w:cs="仿宋_GB2312"/>
          <w:b w:val="0"/>
          <w:color w:val="000000"/>
          <w:kern w:val="0"/>
          <w:sz w:val="32"/>
          <w:szCs w:val="32"/>
          <w:lang w:eastAsia="uk-UA"/>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kern w:val="0"/>
          <w:sz w:val="32"/>
          <w:szCs w:val="32"/>
          <w:lang w:eastAsia="uk-UA"/>
        </w:rPr>
      </w:pPr>
      <w:r>
        <w:rPr>
          <w:rFonts w:hint="eastAsia" w:ascii="仿宋_GB2312" w:hAnsi="仿宋_GB2312" w:eastAsia="仿宋_GB2312" w:cs="仿宋_GB2312"/>
          <w:b w:val="0"/>
          <w:color w:val="000000"/>
          <w:kern w:val="0"/>
          <w:sz w:val="32"/>
          <w:szCs w:val="32"/>
          <w:lang w:eastAsia="uk-UA"/>
        </w:rPr>
        <w:t>6、</w:t>
      </w:r>
      <w:r>
        <w:rPr>
          <w:rFonts w:hint="eastAsia" w:ascii="仿宋_GB2312" w:hAnsi="仿宋_GB2312" w:eastAsia="仿宋_GB2312" w:cs="仿宋_GB2312"/>
          <w:b/>
          <w:color w:val="000000"/>
          <w:kern w:val="0"/>
          <w:sz w:val="32"/>
          <w:szCs w:val="32"/>
          <w:lang w:eastAsia="uk-UA"/>
        </w:rPr>
        <w:t>上年结转：</w:t>
      </w:r>
      <w:r>
        <w:rPr>
          <w:rFonts w:hint="eastAsia" w:ascii="仿宋_GB2312" w:hAnsi="仿宋_GB2312" w:eastAsia="仿宋_GB2312" w:cs="仿宋_GB2312"/>
          <w:b w:val="0"/>
          <w:color w:val="000000"/>
          <w:kern w:val="0"/>
          <w:sz w:val="32"/>
          <w:szCs w:val="32"/>
          <w:lang w:eastAsia="uk-UA"/>
        </w:rPr>
        <w:t>指以前年度安排、结转到本年仍按原规定用途继续使用的资金。</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kern w:val="0"/>
          <w:sz w:val="32"/>
          <w:szCs w:val="32"/>
          <w:lang w:eastAsia="uk-UA"/>
        </w:rPr>
      </w:pPr>
      <w:r>
        <w:rPr>
          <w:rFonts w:hint="eastAsia" w:ascii="仿宋_GB2312" w:hAnsi="仿宋_GB2312" w:eastAsia="仿宋_GB2312" w:cs="仿宋_GB2312"/>
          <w:b w:val="0"/>
          <w:color w:val="000000"/>
          <w:kern w:val="0"/>
          <w:sz w:val="32"/>
          <w:szCs w:val="32"/>
          <w:lang w:eastAsia="uk-UA"/>
        </w:rPr>
        <w:t>7、</w:t>
      </w:r>
      <w:r>
        <w:rPr>
          <w:rFonts w:hint="eastAsia" w:ascii="仿宋_GB2312" w:hAnsi="仿宋_GB2312" w:eastAsia="仿宋_GB2312" w:cs="仿宋_GB2312"/>
          <w:b/>
          <w:color w:val="000000"/>
          <w:kern w:val="0"/>
          <w:sz w:val="32"/>
          <w:szCs w:val="32"/>
          <w:lang w:eastAsia="zh-CN"/>
        </w:rPr>
        <w:t>单位</w:t>
      </w:r>
      <w:r>
        <w:rPr>
          <w:rFonts w:hint="eastAsia" w:ascii="仿宋_GB2312" w:hAnsi="仿宋_GB2312" w:eastAsia="仿宋_GB2312" w:cs="仿宋_GB2312"/>
          <w:b/>
          <w:color w:val="000000"/>
          <w:kern w:val="0"/>
          <w:sz w:val="32"/>
          <w:szCs w:val="32"/>
          <w:lang w:eastAsia="uk-UA"/>
        </w:rPr>
        <w:t>预算支出：</w:t>
      </w:r>
      <w:r>
        <w:rPr>
          <w:rFonts w:hint="eastAsia" w:ascii="仿宋_GB2312" w:hAnsi="仿宋_GB2312" w:eastAsia="仿宋_GB2312" w:cs="仿宋_GB2312"/>
          <w:b w:val="0"/>
          <w:color w:val="000000"/>
          <w:kern w:val="0"/>
          <w:sz w:val="32"/>
          <w:szCs w:val="32"/>
          <w:lang w:eastAsia="uk-UA"/>
        </w:rPr>
        <w:t>包括人员类项目支出、运转类项目支出和特定目标类项目支出。其中：人员类项目支出和运转类项目中的公用经费项目支出对应</w:t>
      </w:r>
      <w:r>
        <w:rPr>
          <w:rFonts w:hint="eastAsia" w:ascii="仿宋_GB2312" w:hAnsi="仿宋_GB2312" w:eastAsia="仿宋_GB2312" w:cs="仿宋_GB2312"/>
          <w:b w:val="0"/>
          <w:color w:val="000000"/>
          <w:kern w:val="0"/>
          <w:sz w:val="32"/>
          <w:szCs w:val="32"/>
          <w:lang w:eastAsia="zh-CN"/>
        </w:rPr>
        <w:t>单位</w:t>
      </w:r>
      <w:r>
        <w:rPr>
          <w:rFonts w:hint="eastAsia" w:ascii="仿宋_GB2312" w:hAnsi="仿宋_GB2312" w:eastAsia="仿宋_GB2312" w:cs="仿宋_GB2312"/>
          <w:b w:val="0"/>
          <w:color w:val="000000"/>
          <w:kern w:val="0"/>
          <w:sz w:val="32"/>
          <w:szCs w:val="32"/>
          <w:lang w:eastAsia="uk-UA"/>
        </w:rPr>
        <w:t>预算中的基本支出；运转类项目中的其他运转类项目支出和特定目标类项目支出对应</w:t>
      </w:r>
      <w:r>
        <w:rPr>
          <w:rFonts w:hint="eastAsia" w:ascii="仿宋_GB2312" w:hAnsi="仿宋_GB2312" w:eastAsia="仿宋_GB2312" w:cs="仿宋_GB2312"/>
          <w:b w:val="0"/>
          <w:color w:val="000000"/>
          <w:kern w:val="0"/>
          <w:sz w:val="32"/>
          <w:szCs w:val="32"/>
          <w:lang w:eastAsia="zh-CN"/>
        </w:rPr>
        <w:t>单位</w:t>
      </w:r>
      <w:r>
        <w:rPr>
          <w:rFonts w:hint="eastAsia" w:ascii="仿宋_GB2312" w:hAnsi="仿宋_GB2312" w:eastAsia="仿宋_GB2312" w:cs="仿宋_GB2312"/>
          <w:b w:val="0"/>
          <w:color w:val="000000"/>
          <w:kern w:val="0"/>
          <w:sz w:val="32"/>
          <w:szCs w:val="32"/>
          <w:lang w:eastAsia="uk-UA"/>
        </w:rPr>
        <w:t>预算中的项目支出，以及经营支出和往来支出。</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kern w:val="0"/>
          <w:sz w:val="32"/>
          <w:szCs w:val="32"/>
          <w:lang w:eastAsia="uk-UA"/>
        </w:rPr>
      </w:pPr>
      <w:r>
        <w:rPr>
          <w:rFonts w:hint="eastAsia" w:ascii="仿宋_GB2312" w:hAnsi="仿宋_GB2312" w:eastAsia="仿宋_GB2312" w:cs="仿宋_GB2312"/>
          <w:b w:val="0"/>
          <w:color w:val="000000"/>
          <w:kern w:val="0"/>
          <w:sz w:val="32"/>
          <w:szCs w:val="32"/>
          <w:lang w:eastAsia="uk-UA"/>
        </w:rPr>
        <w:t>8、</w:t>
      </w:r>
      <w:r>
        <w:rPr>
          <w:rFonts w:hint="eastAsia" w:ascii="仿宋_GB2312" w:hAnsi="仿宋_GB2312" w:eastAsia="仿宋_GB2312" w:cs="仿宋_GB2312"/>
          <w:b/>
          <w:color w:val="000000"/>
          <w:kern w:val="0"/>
          <w:sz w:val="32"/>
          <w:szCs w:val="32"/>
          <w:lang w:eastAsia="uk-UA"/>
        </w:rPr>
        <w:t>事业单位经营支出：</w:t>
      </w:r>
      <w:r>
        <w:rPr>
          <w:rFonts w:hint="eastAsia" w:ascii="仿宋_GB2312" w:hAnsi="仿宋_GB2312" w:eastAsia="仿宋_GB2312" w:cs="仿宋_GB2312"/>
          <w:b w:val="0"/>
          <w:color w:val="000000"/>
          <w:kern w:val="0"/>
          <w:sz w:val="32"/>
          <w:szCs w:val="32"/>
          <w:lang w:eastAsia="uk-UA"/>
        </w:rPr>
        <w:t>指事业单位在专业业务活动及其辅助活动之外开展非独立核算经营活动发生的支出。</w:t>
      </w:r>
    </w:p>
    <w:p>
      <w:pPr>
        <w:spacing w:line="500" w:lineRule="exact"/>
        <w:ind w:firstLine="560"/>
        <w:rPr>
          <w:rFonts w:hint="eastAsia" w:ascii="仿宋_GB2312" w:hAnsi="仿宋_GB2312" w:eastAsia="仿宋_GB2312" w:cs="仿宋_GB2312"/>
          <w:b w:val="0"/>
          <w:color w:val="000000"/>
          <w:kern w:val="0"/>
          <w:sz w:val="32"/>
          <w:szCs w:val="32"/>
          <w:lang w:eastAsia="uk-UA"/>
        </w:rPr>
      </w:pPr>
      <w:r>
        <w:rPr>
          <w:rFonts w:hint="eastAsia" w:ascii="仿宋_GB2312" w:hAnsi="仿宋_GB2312" w:eastAsia="仿宋_GB2312" w:cs="仿宋_GB2312"/>
          <w:b w:val="0"/>
          <w:color w:val="000000"/>
          <w:kern w:val="0"/>
          <w:sz w:val="32"/>
          <w:szCs w:val="32"/>
          <w:lang w:eastAsia="uk-UA"/>
        </w:rPr>
        <w:t>9、</w:t>
      </w:r>
      <w:r>
        <w:rPr>
          <w:rFonts w:hint="eastAsia" w:ascii="仿宋_GB2312" w:hAnsi="仿宋_GB2312" w:eastAsia="仿宋_GB2312" w:cs="仿宋_GB2312"/>
          <w:b/>
          <w:color w:val="000000"/>
          <w:kern w:val="0"/>
          <w:sz w:val="32"/>
          <w:szCs w:val="32"/>
          <w:lang w:eastAsia="uk-UA"/>
        </w:rPr>
        <w:t>“三公”经费：</w:t>
      </w:r>
      <w:r>
        <w:rPr>
          <w:rFonts w:hint="eastAsia" w:ascii="仿宋_GB2312" w:hAnsi="仿宋_GB2312" w:eastAsia="仿宋_GB2312" w:cs="仿宋_GB2312"/>
          <w:b w:val="0"/>
          <w:color w:val="000000"/>
          <w:kern w:val="0"/>
          <w:sz w:val="32"/>
          <w:szCs w:val="32"/>
          <w:lang w:eastAsia="uk-UA"/>
        </w:rPr>
        <w:t>纳入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kern w:val="0"/>
          <w:sz w:val="32"/>
          <w:szCs w:val="32"/>
          <w:lang w:eastAsia="uk-UA"/>
        </w:rPr>
      </w:pPr>
      <w:r>
        <w:rPr>
          <w:rFonts w:hint="eastAsia" w:ascii="仿宋_GB2312" w:hAnsi="仿宋_GB2312" w:eastAsia="仿宋_GB2312" w:cs="仿宋_GB2312"/>
          <w:b w:val="0"/>
          <w:color w:val="000000"/>
          <w:kern w:val="0"/>
          <w:sz w:val="32"/>
          <w:szCs w:val="32"/>
          <w:lang w:eastAsia="uk-UA"/>
        </w:rPr>
        <w:t>10、</w:t>
      </w:r>
      <w:r>
        <w:rPr>
          <w:rFonts w:hint="eastAsia" w:ascii="仿宋_GB2312" w:hAnsi="仿宋_GB2312" w:eastAsia="仿宋_GB2312" w:cs="仿宋_GB2312"/>
          <w:b/>
          <w:color w:val="000000"/>
          <w:kern w:val="0"/>
          <w:sz w:val="32"/>
          <w:szCs w:val="32"/>
          <w:lang w:eastAsia="uk-UA"/>
        </w:rPr>
        <w:t>机关运行经费：</w:t>
      </w:r>
      <w:r>
        <w:rPr>
          <w:rFonts w:hint="eastAsia" w:ascii="仿宋_GB2312" w:hAnsi="仿宋_GB2312" w:eastAsia="仿宋_GB2312" w:cs="仿宋_GB2312"/>
          <w:b w:val="0"/>
          <w:color w:val="000000"/>
          <w:kern w:val="0"/>
          <w:sz w:val="32"/>
          <w:szCs w:val="32"/>
          <w:lang w:eastAsia="uk-UA"/>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outlineLvl w:val="5"/>
        <w:rPr>
          <w:rFonts w:hint="eastAsia" w:ascii="黑体" w:hAnsi="黑体" w:eastAsia="黑体" w:cs="黑体"/>
          <w:kern w:val="0"/>
          <w:sz w:val="32"/>
          <w:szCs w:val="32"/>
          <w:lang w:eastAsia="uk-UA"/>
        </w:rPr>
      </w:pPr>
      <w:r>
        <w:rPr>
          <w:rFonts w:hint="eastAsia" w:ascii="黑体" w:hAnsi="黑体" w:eastAsia="黑体" w:cs="黑体"/>
          <w:color w:val="000000"/>
          <w:kern w:val="0"/>
          <w:sz w:val="32"/>
          <w:szCs w:val="32"/>
          <w:lang w:eastAsia="uk-UA"/>
        </w:rPr>
        <w:t>九、其他需要说明的事项</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b w:val="0"/>
          <w:color w:val="000000"/>
          <w:kern w:val="0"/>
          <w:sz w:val="32"/>
          <w:szCs w:val="32"/>
          <w:lang w:eastAsia="zh-CN"/>
        </w:rPr>
      </w:pPr>
      <w:r>
        <w:rPr>
          <w:rFonts w:hint="eastAsia" w:ascii="仿宋_GB2312" w:hAnsi="仿宋_GB2312" w:eastAsia="仿宋_GB2312" w:cs="仿宋_GB2312"/>
          <w:b w:val="0"/>
          <w:color w:val="000000"/>
          <w:kern w:val="0"/>
          <w:sz w:val="32"/>
          <w:szCs w:val="32"/>
          <w:lang w:eastAsia="uk-UA"/>
        </w:rPr>
        <w:t>我单位无其他需要说明的事</w:t>
      </w:r>
      <w:r>
        <w:rPr>
          <w:rFonts w:hint="eastAsia" w:ascii="仿宋_GB2312" w:hAnsi="仿宋_GB2312" w:eastAsia="仿宋_GB2312" w:cs="仿宋_GB2312"/>
          <w:b w:val="0"/>
          <w:color w:val="000000"/>
          <w:kern w:val="0"/>
          <w:sz w:val="32"/>
          <w:szCs w:val="32"/>
          <w:lang w:eastAsia="zh-CN"/>
        </w:rPr>
        <w:t>项。</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仿宋_GB2312" w:hAnsi="仿宋_GB2312" w:eastAsia="仿宋_GB2312" w:cs="仿宋_GB2312"/>
          <w:b w:val="0"/>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仿宋_GB2312" w:hAnsi="仿宋_GB2312" w:eastAsia="仿宋_GB2312" w:cs="仿宋_GB2312"/>
          <w:b w:val="0"/>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仿宋_GB2312" w:hAnsi="仿宋_GB2312" w:eastAsia="仿宋_GB2312" w:cs="仿宋_GB2312"/>
          <w:b w:val="0"/>
          <w:color w:val="000000"/>
          <w:kern w:val="0"/>
          <w:sz w:val="32"/>
          <w:szCs w:val="32"/>
          <w:lang w:eastAsia="zh-CN"/>
        </w:rPr>
      </w:pPr>
    </w:p>
    <w:p/>
    <w:sectPr>
      <w:footerReference r:id="rId5"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right"/>
      <w:rPr>
        <w:rFonts w:ascii="Times New Roman" w:hAnsi="Times New Roman" w:eastAsia="Times New Roman"/>
        <w:kern w:val="0"/>
        <w:sz w:val="24"/>
        <w:lang w:eastAsia="uk-UA"/>
      </w:rPr>
    </w:pPr>
    <w:r>
      <w:rPr>
        <w:rFonts w:ascii="Times New Roman" w:hAnsi="Times New Roman" w:eastAsia="Times New Roman"/>
        <w:kern w:val="0"/>
        <w:sz w:val="24"/>
        <w:lang w:eastAsia="uk-UA"/>
      </w:rPr>
      <w:fldChar w:fldCharType="begin"/>
    </w:r>
    <w:r>
      <w:rPr>
        <w:rFonts w:ascii="Times New Roman" w:hAnsi="Times New Roman" w:eastAsia="Times New Roman"/>
        <w:kern w:val="0"/>
        <w:sz w:val="24"/>
        <w:lang w:eastAsia="uk-UA"/>
      </w:rPr>
      <w:instrText xml:space="preserve">PAGE "page number"</w:instrText>
    </w:r>
    <w:r>
      <w:rPr>
        <w:rFonts w:ascii="Times New Roman" w:hAnsi="Times New Roman" w:eastAsia="Times New Roman"/>
        <w:kern w:val="0"/>
        <w:sz w:val="24"/>
        <w:lang w:eastAsia="uk-UA"/>
      </w:rPr>
      <w:fldChar w:fldCharType="separate"/>
    </w:r>
    <w:r>
      <w:rPr>
        <w:rFonts w:ascii="Times New Roman" w:hAnsi="Times New Roman" w:eastAsia="Times New Roman"/>
        <w:kern w:val="0"/>
        <w:sz w:val="24"/>
        <w:lang w:eastAsia="uk-UA"/>
      </w:rPr>
      <w:t>page number</w:t>
    </w:r>
    <w:r>
      <w:rPr>
        <w:rFonts w:ascii="Times New Roman" w:hAnsi="Times New Roman" w:eastAsia="Times New Roman"/>
        <w:kern w:val="0"/>
        <w:sz w:val="24"/>
        <w:lang w:eastAsia="uk-U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rPr>
        <w:rFonts w:ascii="Times New Roman" w:hAnsi="Times New Roman" w:eastAsia="Times New Roman"/>
        <w:kern w:val="0"/>
        <w:sz w:val="24"/>
        <w:lang w:eastAsia="uk-UA"/>
      </w:rPr>
    </w:pPr>
    <w:r>
      <w:rPr>
        <w:rFonts w:ascii="Times New Roman" w:hAnsi="Times New Roman" w:eastAsia="Times New Roman"/>
        <w:kern w:val="0"/>
        <w:sz w:val="24"/>
        <w:lang w:eastAsia="uk-UA"/>
      </w:rPr>
      <w:fldChar w:fldCharType="begin"/>
    </w:r>
    <w:r>
      <w:rPr>
        <w:rFonts w:ascii="Times New Roman" w:hAnsi="Times New Roman" w:eastAsia="Times New Roman"/>
        <w:kern w:val="0"/>
        <w:sz w:val="24"/>
        <w:lang w:eastAsia="uk-UA"/>
      </w:rPr>
      <w:instrText xml:space="preserve">PAGE "page number"</w:instrText>
    </w:r>
    <w:r>
      <w:rPr>
        <w:rFonts w:ascii="Times New Roman" w:hAnsi="Times New Roman" w:eastAsia="Times New Roman"/>
        <w:kern w:val="0"/>
        <w:sz w:val="24"/>
        <w:lang w:eastAsia="uk-UA"/>
      </w:rPr>
      <w:fldChar w:fldCharType="separate"/>
    </w:r>
    <w:r>
      <w:rPr>
        <w:rFonts w:ascii="Times New Roman" w:hAnsi="Times New Roman" w:eastAsia="Times New Roman"/>
        <w:kern w:val="0"/>
        <w:sz w:val="24"/>
        <w:lang w:eastAsia="uk-UA"/>
      </w:rPr>
      <w:t>page number</w:t>
    </w:r>
    <w:r>
      <w:rPr>
        <w:rFonts w:ascii="Times New Roman" w:hAnsi="Times New Roman" w:eastAsia="Times New Roman"/>
        <w:kern w:val="0"/>
        <w:sz w:val="24"/>
        <w:lang w:eastAsia="uk-U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E1E84"/>
    <w:multiLevelType w:val="singleLevel"/>
    <w:tmpl w:val="0CFE1E84"/>
    <w:lvl w:ilvl="0" w:tentative="0">
      <w:start w:val="3"/>
      <w:numFmt w:val="decimal"/>
      <w:suff w:val="nothing"/>
      <w:lvlText w:val="%1、"/>
      <w:lvlJc w:val="left"/>
    </w:lvl>
  </w:abstractNum>
  <w:abstractNum w:abstractNumId="1">
    <w:nsid w:val="6F42C6E8"/>
    <w:multiLevelType w:val="singleLevel"/>
    <w:tmpl w:val="6F42C6E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2Y1ZTFhZGUxMDExOTIyZWI0MGQ3ODNiYzJiZWIifQ=="/>
  </w:docVars>
  <w:rsids>
    <w:rsidRoot w:val="00000000"/>
    <w:rsid w:val="00F5091F"/>
    <w:rsid w:val="01FB5C4F"/>
    <w:rsid w:val="04627BC9"/>
    <w:rsid w:val="05BD0878"/>
    <w:rsid w:val="06843EFD"/>
    <w:rsid w:val="0730672F"/>
    <w:rsid w:val="0A3B3BD5"/>
    <w:rsid w:val="0A575703"/>
    <w:rsid w:val="0B6D7541"/>
    <w:rsid w:val="0E463A50"/>
    <w:rsid w:val="0ED37C75"/>
    <w:rsid w:val="0FE00BAF"/>
    <w:rsid w:val="11EE1F77"/>
    <w:rsid w:val="12754EBF"/>
    <w:rsid w:val="148D2738"/>
    <w:rsid w:val="151D7BB0"/>
    <w:rsid w:val="1617364B"/>
    <w:rsid w:val="1DE55E1B"/>
    <w:rsid w:val="20387569"/>
    <w:rsid w:val="217D7C00"/>
    <w:rsid w:val="21F41558"/>
    <w:rsid w:val="237A63C1"/>
    <w:rsid w:val="264141A3"/>
    <w:rsid w:val="28A605BD"/>
    <w:rsid w:val="2CD30697"/>
    <w:rsid w:val="30FE42B6"/>
    <w:rsid w:val="322A6BDA"/>
    <w:rsid w:val="36645FCA"/>
    <w:rsid w:val="38912B28"/>
    <w:rsid w:val="38CB41B4"/>
    <w:rsid w:val="3A29797A"/>
    <w:rsid w:val="3AB90A31"/>
    <w:rsid w:val="3DDA788E"/>
    <w:rsid w:val="467D7E14"/>
    <w:rsid w:val="475E2EA5"/>
    <w:rsid w:val="4A2410AF"/>
    <w:rsid w:val="4B8F50B8"/>
    <w:rsid w:val="4BE86124"/>
    <w:rsid w:val="51FF48D1"/>
    <w:rsid w:val="54BA447E"/>
    <w:rsid w:val="561275A5"/>
    <w:rsid w:val="570E4CA4"/>
    <w:rsid w:val="58ED4F3E"/>
    <w:rsid w:val="59CF380B"/>
    <w:rsid w:val="5A52775D"/>
    <w:rsid w:val="5FAE2505"/>
    <w:rsid w:val="63BC3FC9"/>
    <w:rsid w:val="67171B92"/>
    <w:rsid w:val="698D0D53"/>
    <w:rsid w:val="6B95030D"/>
    <w:rsid w:val="6C4007A6"/>
    <w:rsid w:val="6DA4006D"/>
    <w:rsid w:val="7431442E"/>
    <w:rsid w:val="7599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8096</Words>
  <Characters>9994</Characters>
  <Lines>0</Lines>
  <Paragraphs>0</Paragraphs>
  <TotalTime>6</TotalTime>
  <ScaleCrop>false</ScaleCrop>
  <LinksUpToDate>false</LinksUpToDate>
  <CharactersWithSpaces>10103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2024-03-07T03:44:00Z</dcterms:created>
  <dc:creator>Administrator</dc:creator>
  <cp:lastModifiedBy>Administrator</cp:lastModifiedBy>
  <dcterms:modified xsi:type="dcterms:W3CDTF">2024-10-18T08:12:33Z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7F60A414AF5746B78AAEF89C2B348FF2</vt:lpwstr>
  </property>
</Properties>
</file>