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8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5" w:hRule="atLeast"/>
        </w:trPr>
        <w:tc>
          <w:tcPr>
            <w:tcW w:w="898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审批意见：</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320" w:firstLineChars="19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保满审环表字〔2024〕34号</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8"/>
                <w:szCs w:val="28"/>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所报《保定红光电力器材有限公司电力器材生产线技改扩建项目环境影响报告表》收悉，根据报告表结论，经局领导审核通过后，研究批复如下：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一、项目位于于保定市满城区方顺桥镇辛章屯村，中心地理坐标为东经115°17'47.781"，北纬38°48'24.476"，厂区东侧为农田，南侧为保定宏远天成电力器材有限公司，西侧为308县道和洗浴门脸，北侧为辛章屯村。</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二、项目总投资100万元，其中环保投资3万元。将现有压铸车间内铝铸件生产设备及环保设备搬迁至厂区外东南侧闲置厂房，占地面积4995m</w:t>
            </w:r>
            <w:r>
              <w:rPr>
                <w:rFonts w:hint="eastAsia" w:ascii="宋体" w:hAnsi="宋体"/>
                <w:sz w:val="28"/>
                <w:szCs w:val="28"/>
                <w:highlight w:val="none"/>
                <w:vertAlign w:val="superscript"/>
                <w:lang w:val="en-US" w:eastAsia="zh-CN"/>
              </w:rPr>
              <w:t>2</w:t>
            </w:r>
            <w:r>
              <w:rPr>
                <w:rFonts w:hint="eastAsia" w:ascii="宋体" w:hAnsi="宋体"/>
                <w:sz w:val="28"/>
                <w:szCs w:val="28"/>
                <w:highlight w:val="none"/>
                <w:vertAlign w:val="baseline"/>
                <w:lang w:val="en-US" w:eastAsia="zh-CN"/>
              </w:rPr>
              <w:t>。</w:t>
            </w:r>
            <w:r>
              <w:rPr>
                <w:rFonts w:hint="eastAsia" w:ascii="宋体" w:hAnsi="宋体"/>
                <w:sz w:val="28"/>
                <w:szCs w:val="28"/>
                <w:highlight w:val="none"/>
                <w:lang w:val="en-US" w:eastAsia="zh-CN"/>
              </w:rPr>
              <w:t>淘汰现有HY系列300-2卧室冷室压铸机1台，调整铝铸件生产工艺，增加退火工艺，新增J453-B节能型铝合金低压浇铸机2台、CQY-5测氢仪1台、GCQJ-150悬挂式除气机1台、GRT6-10退火炉1台、G5132铝合金浇冒口切割锯床1台。技改扩建项目完成后，保持原有产能不变，仍为年产铝铸件1500吨，年产铁附件2500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三、你单位在建设及运营过程中要严格按本项目环境影响报告表规定的内容，认真落实各项污染防治措施，确保污染物稳定达标排放。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（一）废气</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技改扩建项目废气主要为铝铸件生产过程中熔化、压铸工序、抛丸工序产生的颗粒物。熔化及压铸工序产生的废气经集气罩收集后引入滤筒除尘器进行处理，抛丸工序产生的废气经自带滤筒除尘器处理，熔化、压铸工序、抛丸工序产生的废气经处理后通过1根15米高排气筒（DA001）排放，排放标准执行《铸造工业大气污 染物排放标准》 (GB39726-2020)表 1 大气污染物排放限值；厂界无组织废气排放标准执行《大气污染物综合排放标准》（GB16297-1996）表2大气污染物无组织排放限值；厂区内无组织废气排放标准执行《铸造工业大气污染物排放标准》 (GB39726-2020)表A.1标准要求。</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（二）废水</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本项目无生产废水外排，职工生活废水排入厂区防渗旱厕</w:t>
            </w:r>
            <w:bookmarkStart w:id="0" w:name="_GoBack"/>
            <w:bookmarkEnd w:id="0"/>
            <w:r>
              <w:rPr>
                <w:rFonts w:hint="eastAsia" w:ascii="宋体" w:hAnsi="宋体"/>
                <w:sz w:val="28"/>
                <w:szCs w:val="28"/>
                <w:highlight w:val="none"/>
                <w:lang w:val="en-US" w:eastAsia="zh-CN"/>
              </w:rPr>
              <w:t>，定期清掏，外运做农肥。</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（三）噪声</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本项目采用基础减振、厂房隔声、距离衰减等降噪措施。满足《工业企业厂界环境噪声排放标准》（GB12348-2008)表1中2类标准。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（四）固体废物</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生产过程产生的炉渣、边角料、铁屑、铝屑及铁附件车间残次品收集后综合外售，铝铸件车间产生的浇冒口回用于生产；生活垃圾交环卫部门处置；危险废物为废润滑油，暂存于危废间，定期交资质单位处理。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四、本项目建成后全厂污染物排放总量控制指标为：COD：0t/a、氨氮：0t/a、总氮：0t/a，总磷：0t/a、SO</w:t>
            </w:r>
            <w:r>
              <w:rPr>
                <w:rFonts w:hint="eastAsia" w:ascii="宋体" w:hAnsi="宋体"/>
                <w:sz w:val="28"/>
                <w:szCs w:val="28"/>
                <w:highlight w:val="none"/>
                <w:vertAlign w:val="subscript"/>
                <w:lang w:val="en-US" w:eastAsia="zh-CN"/>
              </w:rPr>
              <w:t>2</w:t>
            </w:r>
            <w:r>
              <w:rPr>
                <w:rFonts w:hint="eastAsia" w:ascii="宋体" w:hAnsi="宋体"/>
                <w:sz w:val="28"/>
                <w:szCs w:val="28"/>
                <w:highlight w:val="none"/>
                <w:lang w:val="en-US" w:eastAsia="zh-CN"/>
              </w:rPr>
              <w:t>：0t/a、NO</w:t>
            </w:r>
            <w:r>
              <w:rPr>
                <w:rFonts w:hint="eastAsia" w:ascii="宋体" w:hAnsi="宋体"/>
                <w:sz w:val="28"/>
                <w:szCs w:val="28"/>
                <w:highlight w:val="none"/>
                <w:vertAlign w:val="subscript"/>
                <w:lang w:val="en-US" w:eastAsia="zh-CN"/>
              </w:rPr>
              <w:t>X</w:t>
            </w:r>
            <w:r>
              <w:rPr>
                <w:rFonts w:hint="eastAsia" w:ascii="宋体" w:hAnsi="宋体"/>
                <w:sz w:val="28"/>
                <w:szCs w:val="28"/>
                <w:highlight w:val="none"/>
                <w:lang w:val="en-US" w:eastAsia="zh-CN"/>
              </w:rPr>
              <w:t>：0t/a、VOCs：0t/a、颗粒物：0.687t/a。</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五、项目建成后应先行按照排污许可管理要求，办理排污许可证，并按照《建设项目环境保护管理条例》（国令第682号）及相关文件要求落实竣工环境保护验收工作。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jc w:val="both"/>
              <w:textAlignment w:val="auto"/>
              <w:rPr>
                <w:rFonts w:hint="eastAsia" w:ascii="宋体" w:hAnsi="宋体"/>
                <w:kern w:val="0"/>
                <w:sz w:val="28"/>
                <w:szCs w:val="28"/>
              </w:rPr>
            </w:pPr>
            <w:r>
              <w:rPr>
                <w:rFonts w:hint="eastAsia" w:ascii="宋体" w:hAnsi="宋体"/>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880" w:firstLineChars="2100"/>
              <w:jc w:val="both"/>
              <w:textAlignment w:val="auto"/>
              <w:rPr>
                <w:rFonts w:hint="eastAsia" w:ascii="宋体" w:hAnsi="宋体"/>
                <w:kern w:val="0"/>
                <w:sz w:val="28"/>
                <w:szCs w:val="28"/>
              </w:rPr>
            </w:pPr>
          </w:p>
          <w:p>
            <w:pPr>
              <w:pStyle w:val="2"/>
              <w:rPr>
                <w:rFonts w:hint="eastAsia" w:ascii="宋体" w:hAnsi="宋体"/>
                <w:kern w:val="0"/>
                <w:sz w:val="28"/>
                <w:szCs w:val="28"/>
              </w:rPr>
            </w:pPr>
          </w:p>
          <w:p>
            <w:pPr>
              <w:rPr>
                <w:rFonts w:hint="eastAsia" w:ascii="宋体" w:hAnsi="宋体"/>
                <w:kern w:val="0"/>
                <w:sz w:val="28"/>
                <w:szCs w:val="28"/>
              </w:rPr>
            </w:pPr>
          </w:p>
          <w:p>
            <w:pPr>
              <w:pStyle w:val="2"/>
              <w:rPr>
                <w:rFonts w:hint="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600" w:firstLineChars="2000"/>
              <w:jc w:val="both"/>
              <w:textAlignment w:val="auto"/>
              <w:rPr>
                <w:rFonts w:hint="eastAsia" w:ascii="宋体" w:hAnsi="宋体"/>
                <w:kern w:val="0"/>
                <w:sz w:val="28"/>
                <w:szCs w:val="28"/>
              </w:rPr>
            </w:pPr>
            <w:r>
              <w:rPr>
                <w:rFonts w:hint="eastAsia" w:ascii="宋体" w:hAnsi="宋体"/>
                <w:kern w:val="0"/>
                <w:sz w:val="28"/>
                <w:szCs w:val="28"/>
              </w:rPr>
              <w:t xml:space="preserve">公   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040" w:firstLineChars="1800"/>
              <w:jc w:val="both"/>
              <w:textAlignment w:val="auto"/>
              <w:rPr>
                <w:rFonts w:hint="eastAsia" w:ascii="宋体" w:hAnsi="宋体"/>
                <w:kern w:val="0"/>
                <w:sz w:val="24"/>
                <w:szCs w:val="24"/>
              </w:rPr>
            </w:pPr>
            <w:r>
              <w:rPr>
                <w:rFonts w:hint="eastAsia" w:ascii="宋体" w:hAnsi="宋体"/>
                <w:kern w:val="0"/>
                <w:sz w:val="28"/>
                <w:szCs w:val="28"/>
              </w:rPr>
              <w:t>202</w:t>
            </w:r>
            <w:r>
              <w:rPr>
                <w:rFonts w:hint="eastAsia" w:ascii="宋体" w:hAnsi="宋体"/>
                <w:kern w:val="0"/>
                <w:sz w:val="28"/>
                <w:szCs w:val="28"/>
                <w:lang w:val="en-US" w:eastAsia="zh-CN"/>
              </w:rPr>
              <w:t>4</w:t>
            </w:r>
            <w:r>
              <w:rPr>
                <w:rFonts w:hint="eastAsia" w:ascii="宋体" w:hAnsi="宋体"/>
                <w:kern w:val="0"/>
                <w:sz w:val="28"/>
                <w:szCs w:val="28"/>
              </w:rPr>
              <w:t>年</w:t>
            </w:r>
            <w:r>
              <w:rPr>
                <w:rFonts w:hint="eastAsia" w:ascii="宋体" w:hAnsi="宋体"/>
                <w:kern w:val="0"/>
                <w:sz w:val="28"/>
                <w:szCs w:val="28"/>
                <w:lang w:val="en-US" w:eastAsia="zh-CN"/>
              </w:rPr>
              <w:t>10</w:t>
            </w:r>
            <w:r>
              <w:rPr>
                <w:rFonts w:hint="eastAsia" w:ascii="宋体" w:hAnsi="宋体"/>
                <w:kern w:val="0"/>
                <w:sz w:val="28"/>
                <w:szCs w:val="28"/>
              </w:rPr>
              <w:t>月</w:t>
            </w:r>
            <w:r>
              <w:rPr>
                <w:rFonts w:hint="eastAsia" w:ascii="宋体" w:hAnsi="宋体"/>
                <w:kern w:val="0"/>
                <w:sz w:val="28"/>
                <w:szCs w:val="28"/>
                <w:lang w:val="en-US" w:eastAsia="zh-CN"/>
              </w:rPr>
              <w:t>28</w:t>
            </w:r>
            <w:r>
              <w:rPr>
                <w:rFonts w:hint="eastAsia" w:ascii="宋体" w:hAnsi="宋体"/>
                <w:kern w:val="0"/>
                <w:sz w:val="28"/>
                <w:szCs w:val="28"/>
              </w:rPr>
              <w:t>日</w:t>
            </w:r>
            <w:r>
              <w:rPr>
                <w:rFonts w:hint="eastAsia" w:ascii="宋体" w:hAnsi="宋体"/>
                <w:kern w:val="0"/>
                <w:sz w:val="30"/>
                <w:szCs w:val="30"/>
              </w:rPr>
              <w:t xml:space="preserve"> </w:t>
            </w:r>
            <w:r>
              <w:rPr>
                <w:rFonts w:hint="eastAsia" w:ascii="宋体" w:hAnsi="宋体"/>
                <w:kern w:val="0"/>
                <w:sz w:val="28"/>
                <w:szCs w:val="28"/>
              </w:rPr>
              <w:t xml:space="preserve">              </w:t>
            </w:r>
            <w:r>
              <w:rPr>
                <w:rFonts w:hint="eastAsia" w:ascii="宋体" w:hAnsi="宋体"/>
                <w:kern w:val="0"/>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716"/>
    <w:rsid w:val="012832B8"/>
    <w:rsid w:val="02C02766"/>
    <w:rsid w:val="02EA7B19"/>
    <w:rsid w:val="03824766"/>
    <w:rsid w:val="038E5329"/>
    <w:rsid w:val="03971ADE"/>
    <w:rsid w:val="05247DAD"/>
    <w:rsid w:val="05292583"/>
    <w:rsid w:val="0566754E"/>
    <w:rsid w:val="06061C46"/>
    <w:rsid w:val="06A452F3"/>
    <w:rsid w:val="07C40FCD"/>
    <w:rsid w:val="081D5FDD"/>
    <w:rsid w:val="091B7034"/>
    <w:rsid w:val="0A8D39DF"/>
    <w:rsid w:val="0BD348C4"/>
    <w:rsid w:val="0D1B43DE"/>
    <w:rsid w:val="0DA72878"/>
    <w:rsid w:val="0DCD38ED"/>
    <w:rsid w:val="0F0C63FF"/>
    <w:rsid w:val="0F272626"/>
    <w:rsid w:val="12100780"/>
    <w:rsid w:val="14AD43EA"/>
    <w:rsid w:val="1538044B"/>
    <w:rsid w:val="163F0F8C"/>
    <w:rsid w:val="173165E3"/>
    <w:rsid w:val="1818127D"/>
    <w:rsid w:val="182D46C7"/>
    <w:rsid w:val="18486FDA"/>
    <w:rsid w:val="199F7CE3"/>
    <w:rsid w:val="1B666D00"/>
    <w:rsid w:val="1CF72838"/>
    <w:rsid w:val="1E1B62F5"/>
    <w:rsid w:val="1FFE73C1"/>
    <w:rsid w:val="25024F94"/>
    <w:rsid w:val="250E4D31"/>
    <w:rsid w:val="26B91A43"/>
    <w:rsid w:val="26D94133"/>
    <w:rsid w:val="26F0785C"/>
    <w:rsid w:val="28C85AA3"/>
    <w:rsid w:val="2AB71FF2"/>
    <w:rsid w:val="2ADE14E1"/>
    <w:rsid w:val="2B1B697F"/>
    <w:rsid w:val="2C524131"/>
    <w:rsid w:val="2C610CF3"/>
    <w:rsid w:val="2C796937"/>
    <w:rsid w:val="2D0265E5"/>
    <w:rsid w:val="2DB15CAE"/>
    <w:rsid w:val="2ED758E9"/>
    <w:rsid w:val="3115503D"/>
    <w:rsid w:val="32664E8C"/>
    <w:rsid w:val="32BF6348"/>
    <w:rsid w:val="34060A6A"/>
    <w:rsid w:val="344847D6"/>
    <w:rsid w:val="35201E7C"/>
    <w:rsid w:val="35C94DE1"/>
    <w:rsid w:val="36625046"/>
    <w:rsid w:val="38B45F56"/>
    <w:rsid w:val="39BA7202"/>
    <w:rsid w:val="39E369CD"/>
    <w:rsid w:val="39F94D28"/>
    <w:rsid w:val="3A752260"/>
    <w:rsid w:val="3ADE123E"/>
    <w:rsid w:val="3B9C085C"/>
    <w:rsid w:val="3BC3771B"/>
    <w:rsid w:val="3C5740A8"/>
    <w:rsid w:val="3EC63CED"/>
    <w:rsid w:val="3ECB3C78"/>
    <w:rsid w:val="3F00761E"/>
    <w:rsid w:val="3F137220"/>
    <w:rsid w:val="40401A4C"/>
    <w:rsid w:val="40585073"/>
    <w:rsid w:val="40B44D1D"/>
    <w:rsid w:val="410031B9"/>
    <w:rsid w:val="41A3047F"/>
    <w:rsid w:val="44BF3856"/>
    <w:rsid w:val="453B263A"/>
    <w:rsid w:val="488A5A4F"/>
    <w:rsid w:val="489626EC"/>
    <w:rsid w:val="48A80F78"/>
    <w:rsid w:val="48FA6B24"/>
    <w:rsid w:val="4AE40FF5"/>
    <w:rsid w:val="4B5538D6"/>
    <w:rsid w:val="4C064462"/>
    <w:rsid w:val="4C3D2024"/>
    <w:rsid w:val="4D050856"/>
    <w:rsid w:val="4D3919C1"/>
    <w:rsid w:val="4D8D144B"/>
    <w:rsid w:val="4DF773C8"/>
    <w:rsid w:val="4E116D69"/>
    <w:rsid w:val="4E4E2FEF"/>
    <w:rsid w:val="4E632B75"/>
    <w:rsid w:val="4ED70AF3"/>
    <w:rsid w:val="4F964C9E"/>
    <w:rsid w:val="50881791"/>
    <w:rsid w:val="50E6485F"/>
    <w:rsid w:val="50F12ED2"/>
    <w:rsid w:val="51616283"/>
    <w:rsid w:val="52DE207B"/>
    <w:rsid w:val="53151358"/>
    <w:rsid w:val="5494169E"/>
    <w:rsid w:val="54B73083"/>
    <w:rsid w:val="58395C1E"/>
    <w:rsid w:val="59A11E3C"/>
    <w:rsid w:val="5BB2630E"/>
    <w:rsid w:val="5DC22821"/>
    <w:rsid w:val="5DDE0E6F"/>
    <w:rsid w:val="5DEB125C"/>
    <w:rsid w:val="5E8A741D"/>
    <w:rsid w:val="605F012B"/>
    <w:rsid w:val="60ED68FB"/>
    <w:rsid w:val="6332564A"/>
    <w:rsid w:val="64AD75AE"/>
    <w:rsid w:val="64BE0654"/>
    <w:rsid w:val="6541149F"/>
    <w:rsid w:val="65BF1702"/>
    <w:rsid w:val="6642120B"/>
    <w:rsid w:val="66D97640"/>
    <w:rsid w:val="67D802F2"/>
    <w:rsid w:val="68CC04F2"/>
    <w:rsid w:val="69151074"/>
    <w:rsid w:val="6A8F43AC"/>
    <w:rsid w:val="6D04247D"/>
    <w:rsid w:val="6D821E63"/>
    <w:rsid w:val="6F710337"/>
    <w:rsid w:val="6F765C38"/>
    <w:rsid w:val="75D479FE"/>
    <w:rsid w:val="785A79DE"/>
    <w:rsid w:val="7A330C0C"/>
    <w:rsid w:val="7C7E3529"/>
    <w:rsid w:val="7F2000BE"/>
    <w:rsid w:val="7F3A4AAB"/>
    <w:rsid w:val="7F70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纯文本1"/>
    <w:basedOn w:val="1"/>
    <w:qFormat/>
    <w:uiPriority w:val="0"/>
    <w:pPr>
      <w:adjustRightInd w:val="0"/>
      <w:snapToGrid w:val="0"/>
      <w:spacing w:line="312" w:lineRule="atLeast"/>
      <w:textAlignment w:val="baseline"/>
    </w:pPr>
    <w:rPr>
      <w:rFonts w:hAnsi="Courier New"/>
      <w:kern w:val="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2022-08-19T01:18:00Z</dcterms:created>
  <dc:creator>Administrator</dc:creator>
  <cp:lastModifiedBy>123</cp:lastModifiedBy>
  <cp:lastPrinted>2024-10-28T01:20:16Z</cp:lastPrinted>
  <dcterms:modified xsi:type="dcterms:W3CDTF">2024-10-28T02:29:28Z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4635ECC8B61E469B93E8E60C37D872C1</vt:lpwstr>
  </property>
</Properties>
</file>