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bdr w:val="none" w:color="auto" w:sz="0" w:space="0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bdr w:val="none" w:color="auto" w:sz="0" w:space="0"/>
        </w:rPr>
        <w:t>政府信息公开工作年度报告格式模板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bdr w:val="none" w:color="auto" w:sz="0" w:space="0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dr w:val="none" w:color="auto" w:sz="0" w:space="0"/>
        </w:rPr>
        <w:t>（文字描述）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bdr w:val="none" w:color="auto" w:sz="0" w:space="0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</w:rPr>
      </w:pPr>
    </w:p>
    <w:tbl>
      <w:tblPr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bdr w:val="none" w:color="auto" w:sz="0" w:space="0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（文字描述）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（文字描述，收取信息处理费情况在此处报告。）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C1010"/>
    <w:rsid w:val="5FBC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2024-11-27T07:48:00Z</dcterms:created>
  <dc:creator>然也家YIYI </dc:creator>
  <cp:lastModifiedBy>然也家YIYI </cp:lastModifiedBy>
  <dcterms:modified xsi:type="dcterms:W3CDTF">2024-11-27T07:51:16Z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2CC997B8F9634F32BC0DEC05332CBA55</vt:lpwstr>
  </property>
</Properties>
</file>