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保定市满城区财政局</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24</w:t>
      </w:r>
      <w:r>
        <w:rPr>
          <w:rFonts w:hint="eastAsia" w:ascii="方正小标宋简体" w:hAnsi="方正小标宋简体" w:eastAsia="方正小标宋简体" w:cs="方正小标宋简体"/>
          <w:b w:val="0"/>
          <w:bCs w:val="0"/>
          <w:sz w:val="44"/>
          <w:szCs w:val="44"/>
        </w:rPr>
        <w:t>年政府信息公开工作年度报告</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548" w:firstLineChars="200"/>
        <w:jc w:val="both"/>
        <w:textAlignment w:val="auto"/>
        <w:rPr>
          <w:rFonts w:hint="eastAsia" w:ascii="黑体" w:hAnsi="黑体" w:eastAsia="黑体" w:cs="黑体"/>
          <w:color w:val="FF0000"/>
          <w:spacing w:val="-23"/>
          <w:sz w:val="32"/>
          <w:szCs w:val="32"/>
          <w:lang w:eastAsia="zh-CN"/>
        </w:rPr>
      </w:pPr>
      <w:r>
        <w:rPr>
          <w:rFonts w:hint="eastAsia" w:ascii="黑体" w:hAnsi="黑体" w:eastAsia="黑体" w:cs="黑体"/>
          <w:spacing w:val="-23"/>
          <w:sz w:val="32"/>
          <w:szCs w:val="32"/>
          <w:lang w:eastAsia="zh-CN"/>
        </w:rPr>
        <w:t>一、</w:t>
      </w:r>
      <w:r>
        <w:rPr>
          <w:rFonts w:hint="eastAsia" w:ascii="黑体" w:hAnsi="黑体" w:eastAsia="黑体" w:cs="黑体"/>
          <w:spacing w:val="-23"/>
          <w:sz w:val="32"/>
          <w:szCs w:val="32"/>
        </w:rPr>
        <w:t>总体情况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548" w:firstLineChars="200"/>
        <w:jc w:val="both"/>
        <w:textAlignment w:val="auto"/>
        <w:rPr>
          <w:rFonts w:hint="eastAsia" w:ascii="仿宋_GB2312" w:hAnsi="仿宋_GB2312" w:eastAsia="仿宋_GB2312" w:cs="仿宋_GB2312"/>
          <w:color w:val="auto"/>
          <w:spacing w:val="-23"/>
          <w:sz w:val="32"/>
          <w:szCs w:val="32"/>
          <w:lang w:val="en-US" w:eastAsia="zh-CN"/>
        </w:rPr>
      </w:pPr>
      <w:r>
        <w:rPr>
          <w:rFonts w:hint="eastAsia" w:ascii="仿宋_GB2312" w:hAnsi="仿宋_GB2312" w:eastAsia="仿宋_GB2312" w:cs="仿宋_GB2312"/>
          <w:color w:val="auto"/>
          <w:spacing w:val="-23"/>
          <w:sz w:val="32"/>
          <w:szCs w:val="32"/>
        </w:rPr>
        <w:t>202</w:t>
      </w:r>
      <w:r>
        <w:rPr>
          <w:rFonts w:hint="eastAsia" w:ascii="仿宋_GB2312" w:hAnsi="仿宋_GB2312" w:eastAsia="仿宋_GB2312" w:cs="仿宋_GB2312"/>
          <w:color w:val="auto"/>
          <w:spacing w:val="-23"/>
          <w:sz w:val="32"/>
          <w:szCs w:val="32"/>
          <w:lang w:val="en-US" w:eastAsia="zh-CN"/>
        </w:rPr>
        <w:t>4</w:t>
      </w:r>
      <w:r>
        <w:rPr>
          <w:rFonts w:hint="eastAsia" w:ascii="仿宋_GB2312" w:hAnsi="仿宋_GB2312" w:eastAsia="仿宋_GB2312" w:cs="仿宋_GB2312"/>
          <w:color w:val="auto"/>
          <w:spacing w:val="-23"/>
          <w:sz w:val="32"/>
          <w:szCs w:val="32"/>
        </w:rPr>
        <w:t>年，</w:t>
      </w:r>
      <w:r>
        <w:rPr>
          <w:rFonts w:hint="eastAsia" w:ascii="仿宋_GB2312" w:hAnsi="仿宋_GB2312" w:eastAsia="仿宋_GB2312" w:cs="仿宋_GB2312"/>
          <w:color w:val="auto"/>
          <w:spacing w:val="-23"/>
          <w:sz w:val="32"/>
          <w:szCs w:val="32"/>
          <w:lang w:val="en-US" w:eastAsia="zh-CN"/>
        </w:rPr>
        <w:t>满城区财政局在区委、区政府的领导下，认真落实《中华人民共和国政府信息公开条例》</w:t>
      </w:r>
      <w:r>
        <w:rPr>
          <w:rFonts w:hint="eastAsia" w:ascii="仿宋_GB2312" w:hAnsi="仿宋_GB2312" w:eastAsia="仿宋_GB2312" w:cs="仿宋_GB2312"/>
          <w:color w:val="auto"/>
          <w:spacing w:val="-23"/>
          <w:sz w:val="32"/>
          <w:szCs w:val="32"/>
        </w:rPr>
        <w:t>工作的决策部署</w:t>
      </w:r>
      <w:r>
        <w:rPr>
          <w:rFonts w:hint="eastAsia" w:ascii="仿宋_GB2312" w:hAnsi="仿宋_GB2312" w:eastAsia="仿宋_GB2312" w:cs="仿宋_GB2312"/>
          <w:color w:val="auto"/>
          <w:spacing w:val="-23"/>
          <w:sz w:val="32"/>
          <w:szCs w:val="32"/>
          <w:lang w:val="en-US" w:eastAsia="zh-CN"/>
        </w:rPr>
        <w:t>，围绕财政工作中心和公众关切事项，坚持“以公开为常态，不公开为例外”的公开原则，立足财政职能，落实工作职责，明确资金监管责任，加大公开力度，切实增强公开实效，充分发挥政务公开促落实、促规范、促服务功能，以高质量公开助力财政高质量发展。</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548" w:firstLineChars="200"/>
        <w:jc w:val="both"/>
        <w:textAlignment w:val="auto"/>
        <w:rPr>
          <w:rFonts w:hint="eastAsia" w:ascii="仿宋_GB2312" w:hAnsi="仿宋_GB2312" w:eastAsia="仿宋_GB2312" w:cs="仿宋_GB2312"/>
          <w:color w:val="auto"/>
          <w:spacing w:val="-23"/>
          <w:sz w:val="32"/>
          <w:szCs w:val="32"/>
          <w:lang w:val="en-US" w:eastAsia="zh-CN"/>
        </w:rPr>
      </w:pPr>
      <w:r>
        <w:rPr>
          <w:rFonts w:hint="eastAsia" w:ascii="楷体_GB2312" w:hAnsi="楷体_GB2312" w:eastAsia="楷体_GB2312" w:cs="楷体_GB2312"/>
          <w:spacing w:val="-23"/>
          <w:sz w:val="32"/>
          <w:szCs w:val="32"/>
          <w:lang w:eastAsia="zh-CN"/>
        </w:rPr>
        <w:t>（</w:t>
      </w:r>
      <w:r>
        <w:rPr>
          <w:rFonts w:hint="eastAsia" w:ascii="楷体_GB2312" w:hAnsi="楷体_GB2312" w:eastAsia="楷体_GB2312" w:cs="楷体_GB2312"/>
          <w:spacing w:val="-23"/>
          <w:sz w:val="32"/>
          <w:szCs w:val="32"/>
          <w:lang w:val="en-US" w:eastAsia="zh-CN"/>
        </w:rPr>
        <w:t>一</w:t>
      </w:r>
      <w:r>
        <w:rPr>
          <w:rFonts w:hint="eastAsia" w:ascii="楷体_GB2312" w:hAnsi="楷体_GB2312" w:eastAsia="楷体_GB2312" w:cs="楷体_GB2312"/>
          <w:spacing w:val="-23"/>
          <w:sz w:val="32"/>
          <w:szCs w:val="32"/>
          <w:lang w:eastAsia="zh-CN"/>
        </w:rPr>
        <w:t>）</w:t>
      </w:r>
      <w:r>
        <w:rPr>
          <w:rFonts w:hint="eastAsia" w:ascii="楷体_GB2312" w:hAnsi="楷体_GB2312" w:eastAsia="楷体_GB2312" w:cs="楷体_GB2312"/>
          <w:spacing w:val="-23"/>
          <w:sz w:val="32"/>
          <w:szCs w:val="32"/>
        </w:rPr>
        <w:t>主动公开</w:t>
      </w:r>
      <w:r>
        <w:rPr>
          <w:rFonts w:hint="eastAsia" w:ascii="楷体_GB2312" w:hAnsi="楷体_GB2312" w:eastAsia="楷体_GB2312" w:cs="楷体_GB2312"/>
          <w:spacing w:val="-23"/>
          <w:sz w:val="32"/>
          <w:szCs w:val="32"/>
          <w:lang w:val="en-US" w:eastAsia="zh-CN"/>
        </w:rPr>
        <w:t>方面</w:t>
      </w:r>
      <w:r>
        <w:rPr>
          <w:rFonts w:hint="eastAsia" w:ascii="楷体_GB2312" w:hAnsi="楷体_GB2312" w:eastAsia="楷体_GB2312" w:cs="楷体_GB2312"/>
          <w:spacing w:val="-23"/>
          <w:sz w:val="32"/>
          <w:szCs w:val="32"/>
        </w:rPr>
        <w:t>。</w:t>
      </w:r>
      <w:r>
        <w:rPr>
          <w:rFonts w:hint="eastAsia" w:ascii="仿宋_GB2312" w:hAnsi="仿宋_GB2312" w:eastAsia="仿宋_GB2312" w:cs="仿宋_GB2312"/>
          <w:color w:val="auto"/>
          <w:spacing w:val="-23"/>
          <w:sz w:val="32"/>
          <w:szCs w:val="32"/>
          <w:lang w:val="en-US" w:eastAsia="zh-CN"/>
        </w:rPr>
        <w:t>提高主动公开实效。按照区委、区政府政务公开工作的部署安排，围绕财政工作和社会公众关切，依托政府门户网站，完善公开制度、深化公开内容、加强解读回应、狠抓载体建设，着力推进决策公开、财政预决算公开、行政事业性收费和政府性基金目录清单管理公开、扶贫资金政策和结果等公开，不断增强政府信息公开工作的规范性、实效性，以公开推进工作落实、深化简政放权、立足财政职责。</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548" w:firstLineChars="200"/>
        <w:jc w:val="both"/>
        <w:textAlignment w:val="auto"/>
        <w:rPr>
          <w:rFonts w:hint="eastAsia" w:ascii="仿宋_GB2312" w:hAnsi="仿宋_GB2312" w:eastAsia="仿宋_GB2312" w:cs="仿宋_GB2312"/>
          <w:color w:val="auto"/>
          <w:spacing w:val="-23"/>
          <w:sz w:val="32"/>
          <w:szCs w:val="32"/>
          <w:lang w:val="en-US" w:eastAsia="zh-CN"/>
        </w:rPr>
      </w:pPr>
      <w:r>
        <w:rPr>
          <w:rFonts w:hint="eastAsia" w:ascii="楷体_GB2312" w:hAnsi="楷体_GB2312" w:eastAsia="楷体_GB2312" w:cs="楷体_GB2312"/>
          <w:spacing w:val="-23"/>
          <w:sz w:val="32"/>
          <w:szCs w:val="32"/>
          <w:lang w:val="en-US" w:eastAsia="zh-CN"/>
        </w:rPr>
        <w:t>（二）依申请公开方面。</w:t>
      </w:r>
      <w:r>
        <w:rPr>
          <w:rFonts w:hint="eastAsia" w:ascii="仿宋_GB2312" w:hAnsi="仿宋_GB2312" w:eastAsia="仿宋_GB2312" w:cs="仿宋_GB2312"/>
          <w:color w:val="auto"/>
          <w:spacing w:val="-23"/>
          <w:sz w:val="32"/>
          <w:szCs w:val="32"/>
          <w:lang w:val="en-US" w:eastAsia="zh-CN"/>
        </w:rPr>
        <w:t>制定依申请公开相关制度，明确责任分工、工作程序等流程，规范执行依申请公开办理机制。2024年未收到公民、法人或其他组织提出的政府信息公开申请。</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548" w:firstLineChars="200"/>
        <w:jc w:val="both"/>
        <w:textAlignment w:val="auto"/>
        <w:rPr>
          <w:rFonts w:hint="eastAsia" w:ascii="仿宋_GB2312" w:hAnsi="仿宋_GB2312" w:eastAsia="仿宋_GB2312" w:cs="仿宋_GB2312"/>
          <w:color w:val="FF0000"/>
          <w:spacing w:val="-23"/>
          <w:sz w:val="32"/>
          <w:szCs w:val="32"/>
          <w:lang w:eastAsia="zh-CN"/>
        </w:rPr>
      </w:pPr>
      <w:r>
        <w:rPr>
          <w:rFonts w:hint="eastAsia" w:ascii="楷体_GB2312" w:hAnsi="楷体_GB2312" w:eastAsia="楷体_GB2312" w:cs="楷体_GB2312"/>
          <w:spacing w:val="-23"/>
          <w:sz w:val="32"/>
          <w:szCs w:val="32"/>
          <w:lang w:val="en-US" w:eastAsia="zh-CN"/>
        </w:rPr>
        <w:t>（三）政府信息管理方面。</w:t>
      </w:r>
      <w:r>
        <w:rPr>
          <w:rFonts w:hint="eastAsia" w:ascii="仿宋_GB2312" w:hAnsi="仿宋_GB2312" w:eastAsia="仿宋_GB2312" w:cs="仿宋_GB2312"/>
          <w:color w:val="auto"/>
          <w:spacing w:val="-23"/>
          <w:sz w:val="32"/>
          <w:szCs w:val="32"/>
          <w:lang w:val="en-US" w:eastAsia="zh-CN"/>
        </w:rPr>
        <w:t>政府信息发布严格遵守发布审核制度并不断规范信息发布的管理工作，确保政府信息公开及时、有效。健全完善政府信息公开机制，全面梳理主动公开目录，对政府信息公开内容进行规范化、标准化管理。</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548" w:firstLineChars="200"/>
        <w:jc w:val="both"/>
        <w:textAlignment w:val="auto"/>
        <w:rPr>
          <w:rFonts w:hint="eastAsia" w:ascii="仿宋_GB2312" w:hAnsi="仿宋_GB2312" w:eastAsia="仿宋_GB2312" w:cs="仿宋_GB2312"/>
          <w:color w:val="auto"/>
          <w:spacing w:val="-23"/>
          <w:sz w:val="32"/>
          <w:szCs w:val="32"/>
          <w:lang w:val="en-US" w:eastAsia="zh-CN"/>
        </w:rPr>
      </w:pPr>
      <w:r>
        <w:rPr>
          <w:rFonts w:hint="eastAsia" w:ascii="楷体_GB2312" w:hAnsi="楷体_GB2312" w:eastAsia="楷体_GB2312" w:cs="楷体_GB2312"/>
          <w:spacing w:val="-23"/>
          <w:sz w:val="32"/>
          <w:szCs w:val="32"/>
          <w:lang w:val="en-US" w:eastAsia="zh-CN"/>
        </w:rPr>
        <w:t>（四）政府信息公开平台建设方面。</w:t>
      </w:r>
      <w:r>
        <w:rPr>
          <w:rFonts w:hint="eastAsia" w:ascii="仿宋_GB2312" w:hAnsi="仿宋_GB2312" w:eastAsia="仿宋_GB2312" w:cs="仿宋_GB2312"/>
          <w:color w:val="auto"/>
          <w:spacing w:val="-23"/>
          <w:sz w:val="32"/>
          <w:szCs w:val="32"/>
          <w:lang w:val="en-US" w:eastAsia="zh-CN"/>
        </w:rPr>
        <w:t>依托保定市满城区人民政府门户网站，认真办理行政执法事前事后公开事项，积极做好行政事业性收费和政府性基金目录清单等政策解读，树立财政良好形象。</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548" w:firstLineChars="200"/>
        <w:jc w:val="both"/>
        <w:textAlignment w:val="auto"/>
        <w:rPr>
          <w:rFonts w:hint="eastAsia" w:ascii="仿宋_GB2312" w:hAnsi="仿宋_GB2312" w:eastAsia="仿宋_GB2312" w:cs="仿宋_GB2312"/>
          <w:color w:val="auto"/>
          <w:spacing w:val="-23"/>
          <w:sz w:val="32"/>
          <w:szCs w:val="32"/>
          <w:lang w:val="en-US" w:eastAsia="zh-CN"/>
        </w:rPr>
      </w:pPr>
      <w:r>
        <w:rPr>
          <w:rFonts w:hint="eastAsia" w:ascii="楷体_GB2312" w:hAnsi="楷体_GB2312" w:eastAsia="楷体_GB2312" w:cs="楷体_GB2312"/>
          <w:spacing w:val="-23"/>
          <w:sz w:val="32"/>
          <w:szCs w:val="32"/>
          <w:lang w:val="en-US" w:eastAsia="zh-CN"/>
        </w:rPr>
        <w:t>（五）监督保障</w:t>
      </w:r>
      <w:bookmarkStart w:id="0" w:name="_GoBack"/>
      <w:bookmarkEnd w:id="0"/>
      <w:r>
        <w:rPr>
          <w:rFonts w:hint="eastAsia" w:ascii="楷体_GB2312" w:hAnsi="楷体_GB2312" w:eastAsia="楷体_GB2312" w:cs="楷体_GB2312"/>
          <w:spacing w:val="-23"/>
          <w:sz w:val="32"/>
          <w:szCs w:val="32"/>
          <w:lang w:val="en-US" w:eastAsia="zh-CN"/>
        </w:rPr>
        <w:t>方面。</w:t>
      </w:r>
      <w:r>
        <w:rPr>
          <w:rFonts w:hint="eastAsia" w:ascii="仿宋_GB2312" w:hAnsi="微软雅黑" w:eastAsia="仿宋_GB2312" w:cs="宋体"/>
          <w:color w:val="000000"/>
          <w:kern w:val="0"/>
          <w:sz w:val="32"/>
          <w:szCs w:val="32"/>
          <w:lang w:val="en-US" w:eastAsia="zh-CN" w:bidi="ar-SA"/>
        </w:rPr>
        <w:t>加强组织领导，强化思想认识。始终坚持主要领导亲自抓、分管领导具体抓、责任处室着力抓的领导体制和工作格局。严格执行信息发布审查制度、规范发布信息、严把审核流程，</w:t>
      </w:r>
      <w:r>
        <w:rPr>
          <w:rFonts w:hint="eastAsia" w:ascii="仿宋_GB2312" w:hAnsi="仿宋_GB2312" w:eastAsia="仿宋_GB2312" w:cs="仿宋_GB2312"/>
          <w:color w:val="auto"/>
          <w:spacing w:val="-23"/>
          <w:sz w:val="32"/>
          <w:szCs w:val="32"/>
          <w:lang w:val="en-US" w:eastAsia="zh-CN"/>
        </w:rPr>
        <w:t>对政府信息公开开展常态化监督。</w:t>
      </w:r>
    </w:p>
    <w:p>
      <w:pPr>
        <w:numPr>
          <w:ilvl w:val="0"/>
          <w:numId w:val="0"/>
        </w:numPr>
        <w:bidi w:val="0"/>
        <w:ind w:firstLine="548" w:firstLineChars="200"/>
        <w:rPr>
          <w:rFonts w:hint="eastAsia" w:ascii="黑体" w:hAnsi="黑体" w:eastAsia="黑体" w:cs="黑体"/>
          <w:color w:val="auto"/>
          <w:spacing w:val="-23"/>
          <w:kern w:val="0"/>
          <w:sz w:val="32"/>
          <w:szCs w:val="32"/>
          <w:lang w:val="en-US" w:eastAsia="zh-CN" w:bidi="ar-SA"/>
        </w:rPr>
      </w:pPr>
      <w:r>
        <w:rPr>
          <w:rFonts w:hint="eastAsia" w:ascii="黑体" w:hAnsi="黑体" w:eastAsia="黑体" w:cs="黑体"/>
          <w:color w:val="auto"/>
          <w:spacing w:val="-23"/>
          <w:kern w:val="0"/>
          <w:sz w:val="32"/>
          <w:szCs w:val="32"/>
          <w:lang w:val="en-US" w:eastAsia="zh-CN" w:bidi="ar-SA"/>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eastAsia="微软雅黑"/>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color w:val="auto"/>
          <w:spacing w:val="-23"/>
          <w:kern w:val="0"/>
          <w:sz w:val="32"/>
          <w:szCs w:val="32"/>
          <w:lang w:val="en-US" w:eastAsia="zh-CN" w:bidi="ar-SA"/>
        </w:rPr>
      </w:pPr>
      <w:r>
        <w:rPr>
          <w:rFonts w:hint="eastAsia" w:ascii="黑体" w:hAnsi="黑体" w:eastAsia="黑体" w:cs="黑体"/>
          <w:color w:val="auto"/>
          <w:spacing w:val="-23"/>
          <w:kern w:val="0"/>
          <w:sz w:val="32"/>
          <w:szCs w:val="32"/>
          <w:lang w:val="en-US" w:eastAsia="zh-CN" w:bidi="ar-SA"/>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9" w:hRule="atLeast"/>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9" w:hRule="atLeast"/>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bl>
    <w:p>
      <w:pPr>
        <w:pStyle w:val="5"/>
        <w:shd w:val="clear" w:color="auto" w:fill="FFFFFF"/>
        <w:spacing w:beforeAutospacing="0" w:afterAutospacing="0"/>
        <w:ind w:firstLine="420"/>
        <w:jc w:val="both"/>
        <w:rPr>
          <w:rFonts w:cs="Tahoma"/>
          <w:color w:val="333333"/>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color w:val="auto"/>
          <w:spacing w:val="-23"/>
          <w:kern w:val="0"/>
          <w:sz w:val="32"/>
          <w:szCs w:val="32"/>
          <w:lang w:val="en-US" w:eastAsia="zh-CN" w:bidi="ar-SA"/>
        </w:rPr>
      </w:pPr>
      <w:r>
        <w:rPr>
          <w:rFonts w:hint="eastAsia" w:ascii="黑体" w:hAnsi="黑体" w:eastAsia="黑体" w:cs="黑体"/>
          <w:color w:val="auto"/>
          <w:spacing w:val="-23"/>
          <w:kern w:val="0"/>
          <w:sz w:val="32"/>
          <w:szCs w:val="32"/>
          <w:lang w:val="en-US" w:eastAsia="zh-CN" w:bidi="ar-SA"/>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tcFitTex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spacing w:after="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ind w:right="0" w:firstLine="548" w:firstLineChars="200"/>
        <w:jc w:val="both"/>
        <w:textAlignment w:val="auto"/>
        <w:rPr>
          <w:rFonts w:hint="eastAsia" w:ascii="黑体" w:hAnsi="黑体" w:eastAsia="黑体" w:cs="黑体"/>
          <w:color w:val="auto"/>
          <w:spacing w:val="-23"/>
          <w:kern w:val="0"/>
          <w:sz w:val="32"/>
          <w:szCs w:val="32"/>
          <w:lang w:val="en-US" w:eastAsia="zh-CN" w:bidi="ar-SA"/>
        </w:rPr>
      </w:pPr>
      <w:r>
        <w:rPr>
          <w:rFonts w:hint="eastAsia" w:ascii="黑体" w:hAnsi="黑体" w:eastAsia="黑体" w:cs="黑体"/>
          <w:color w:val="auto"/>
          <w:spacing w:val="-23"/>
          <w:kern w:val="0"/>
          <w:sz w:val="32"/>
          <w:szCs w:val="32"/>
          <w:lang w:val="en-US" w:eastAsia="zh-CN" w:bidi="ar-SA"/>
        </w:rPr>
        <w:t>五、存在的主要问题及改进情况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440" w:lineRule="exact"/>
        <w:ind w:firstLine="640" w:firstLineChars="200"/>
        <w:jc w:val="both"/>
        <w:textAlignment w:val="auto"/>
        <w:outlineLvl w:val="0"/>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2024年我局政府信息公开工作取得了一定的成绩，但对照上级的要求还存在一些不足，主要表现在：工作人员专业素养及团队配合还有待进一步提升。</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440" w:lineRule="exact"/>
        <w:ind w:firstLine="640" w:firstLineChars="200"/>
        <w:jc w:val="both"/>
        <w:textAlignment w:val="auto"/>
        <w:outlineLvl w:val="0"/>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下一步，我们将按照区委、区政府关于全面推进政务公开工作的部署要求，强化学习培训、加强经验交流、同时加强对接学习，积极推进政府信息公开工作落实落细。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40" w:lineRule="exact"/>
        <w:ind w:firstLine="640" w:firstLineChars="200"/>
        <w:jc w:val="both"/>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六、其他需要报告的事项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4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53535"/>
          <w:spacing w:val="0"/>
          <w:sz w:val="32"/>
          <w:szCs w:val="32"/>
          <w:shd w:val="clear" w:fill="FFFFFF"/>
        </w:rPr>
        <w:t>认真贯彻执行国务院办公厅《政府信息公开信息处理费管理办法》和《关于政府信息公开处理费管理有关事项的通知》。20</w:t>
      </w:r>
      <w:r>
        <w:rPr>
          <w:rFonts w:hint="eastAsia" w:ascii="仿宋_GB2312" w:hAnsi="仿宋_GB2312" w:eastAsia="仿宋_GB2312" w:cs="仿宋_GB2312"/>
          <w:i w:val="0"/>
          <w:iCs w:val="0"/>
          <w:caps w:val="0"/>
          <w:color w:val="353535"/>
          <w:spacing w:val="0"/>
          <w:sz w:val="32"/>
          <w:szCs w:val="32"/>
          <w:shd w:val="clear" w:fill="FFFFFF"/>
          <w:lang w:val="en-US" w:eastAsia="zh-CN"/>
        </w:rPr>
        <w:t>24</w:t>
      </w:r>
      <w:r>
        <w:rPr>
          <w:rFonts w:hint="eastAsia" w:ascii="仿宋_GB2312" w:hAnsi="仿宋_GB2312" w:eastAsia="仿宋_GB2312" w:cs="仿宋_GB2312"/>
          <w:i w:val="0"/>
          <w:iCs w:val="0"/>
          <w:caps w:val="0"/>
          <w:color w:val="353535"/>
          <w:spacing w:val="0"/>
          <w:sz w:val="32"/>
          <w:szCs w:val="32"/>
          <w:shd w:val="clear" w:fill="FFFFFF"/>
        </w:rPr>
        <w:t>年未收取信息处理费。</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TRjZjk5NjE1ODExNTU4MDlhYjkzN2M4YzJkYjYifQ=="/>
  </w:docVars>
  <w:rsids>
    <w:rsidRoot w:val="00D31D50"/>
    <w:rsid w:val="00001206"/>
    <w:rsid w:val="000E3801"/>
    <w:rsid w:val="00182134"/>
    <w:rsid w:val="00204D2B"/>
    <w:rsid w:val="002907C6"/>
    <w:rsid w:val="00323B43"/>
    <w:rsid w:val="003821DC"/>
    <w:rsid w:val="003C463C"/>
    <w:rsid w:val="003D37D8"/>
    <w:rsid w:val="00426133"/>
    <w:rsid w:val="004358AB"/>
    <w:rsid w:val="004A6EEE"/>
    <w:rsid w:val="00542424"/>
    <w:rsid w:val="0065377C"/>
    <w:rsid w:val="00697F93"/>
    <w:rsid w:val="006B6EAF"/>
    <w:rsid w:val="00746E81"/>
    <w:rsid w:val="007611F6"/>
    <w:rsid w:val="007C4E22"/>
    <w:rsid w:val="008B7726"/>
    <w:rsid w:val="008D78CA"/>
    <w:rsid w:val="00A1054F"/>
    <w:rsid w:val="00A36694"/>
    <w:rsid w:val="00A9149A"/>
    <w:rsid w:val="00A96F49"/>
    <w:rsid w:val="00BF18AC"/>
    <w:rsid w:val="00BF6C76"/>
    <w:rsid w:val="00D31D50"/>
    <w:rsid w:val="00D65248"/>
    <w:rsid w:val="00DA32BD"/>
    <w:rsid w:val="00E75266"/>
    <w:rsid w:val="00EB0F50"/>
    <w:rsid w:val="00F42BB5"/>
    <w:rsid w:val="00FE71DA"/>
    <w:rsid w:val="02494F4B"/>
    <w:rsid w:val="03394EB3"/>
    <w:rsid w:val="03BB34D1"/>
    <w:rsid w:val="03D96696"/>
    <w:rsid w:val="040C2311"/>
    <w:rsid w:val="042D5211"/>
    <w:rsid w:val="04590BA0"/>
    <w:rsid w:val="05325C76"/>
    <w:rsid w:val="068043E2"/>
    <w:rsid w:val="06A765D7"/>
    <w:rsid w:val="09A66C11"/>
    <w:rsid w:val="0C530E87"/>
    <w:rsid w:val="0CE95B9C"/>
    <w:rsid w:val="0D647F01"/>
    <w:rsid w:val="0E171AF9"/>
    <w:rsid w:val="0E9A2022"/>
    <w:rsid w:val="0EA7526D"/>
    <w:rsid w:val="0F233C19"/>
    <w:rsid w:val="0F461D3F"/>
    <w:rsid w:val="0FC44613"/>
    <w:rsid w:val="10F62635"/>
    <w:rsid w:val="11ED3AEE"/>
    <w:rsid w:val="12262F02"/>
    <w:rsid w:val="15B036FB"/>
    <w:rsid w:val="1A304E0A"/>
    <w:rsid w:val="1B944FA9"/>
    <w:rsid w:val="1BAA67D4"/>
    <w:rsid w:val="1C5116FB"/>
    <w:rsid w:val="1C9571A6"/>
    <w:rsid w:val="280B2837"/>
    <w:rsid w:val="28527787"/>
    <w:rsid w:val="28DD1D70"/>
    <w:rsid w:val="2B786F33"/>
    <w:rsid w:val="2C9E4F19"/>
    <w:rsid w:val="2D67429D"/>
    <w:rsid w:val="2DFA55F8"/>
    <w:rsid w:val="2FD60D52"/>
    <w:rsid w:val="316636A4"/>
    <w:rsid w:val="324A2B43"/>
    <w:rsid w:val="333A23FE"/>
    <w:rsid w:val="347A1EC1"/>
    <w:rsid w:val="34A176C7"/>
    <w:rsid w:val="35AD335B"/>
    <w:rsid w:val="362F191D"/>
    <w:rsid w:val="371E0226"/>
    <w:rsid w:val="3755705E"/>
    <w:rsid w:val="38FB5302"/>
    <w:rsid w:val="39D66EF1"/>
    <w:rsid w:val="3A0A6316"/>
    <w:rsid w:val="3A221854"/>
    <w:rsid w:val="3BAD6C67"/>
    <w:rsid w:val="3C0564AC"/>
    <w:rsid w:val="3CD6452B"/>
    <w:rsid w:val="3D630F27"/>
    <w:rsid w:val="3EBE6390"/>
    <w:rsid w:val="3F2226C4"/>
    <w:rsid w:val="3F5BCBD8"/>
    <w:rsid w:val="3F62744F"/>
    <w:rsid w:val="408803E4"/>
    <w:rsid w:val="41395EA1"/>
    <w:rsid w:val="453047A4"/>
    <w:rsid w:val="48637DFB"/>
    <w:rsid w:val="48BF6DDE"/>
    <w:rsid w:val="493D7096"/>
    <w:rsid w:val="4A3B1E99"/>
    <w:rsid w:val="4BED4059"/>
    <w:rsid w:val="4CE915B0"/>
    <w:rsid w:val="4DA82310"/>
    <w:rsid w:val="504306EC"/>
    <w:rsid w:val="50922F37"/>
    <w:rsid w:val="512F1DD7"/>
    <w:rsid w:val="553441E0"/>
    <w:rsid w:val="56CB52C1"/>
    <w:rsid w:val="58253CF6"/>
    <w:rsid w:val="58343043"/>
    <w:rsid w:val="59FD4EC9"/>
    <w:rsid w:val="5A967D4A"/>
    <w:rsid w:val="5AD7593D"/>
    <w:rsid w:val="5B0B62AA"/>
    <w:rsid w:val="5B1C1F39"/>
    <w:rsid w:val="5B7E082A"/>
    <w:rsid w:val="5CFE1699"/>
    <w:rsid w:val="600D0354"/>
    <w:rsid w:val="614B46BB"/>
    <w:rsid w:val="616E023B"/>
    <w:rsid w:val="62AC10B0"/>
    <w:rsid w:val="63A757F3"/>
    <w:rsid w:val="64D24668"/>
    <w:rsid w:val="65202232"/>
    <w:rsid w:val="654E1A9B"/>
    <w:rsid w:val="659F7D1B"/>
    <w:rsid w:val="663D20A8"/>
    <w:rsid w:val="68A05B8A"/>
    <w:rsid w:val="68A11ADF"/>
    <w:rsid w:val="699725C8"/>
    <w:rsid w:val="6A8C63B6"/>
    <w:rsid w:val="6CB60CC3"/>
    <w:rsid w:val="6FA16591"/>
    <w:rsid w:val="708663F7"/>
    <w:rsid w:val="71324337"/>
    <w:rsid w:val="718A62D9"/>
    <w:rsid w:val="749804A2"/>
    <w:rsid w:val="74F8738F"/>
    <w:rsid w:val="768759EF"/>
    <w:rsid w:val="769138D7"/>
    <w:rsid w:val="772D32CE"/>
    <w:rsid w:val="77D20E76"/>
    <w:rsid w:val="78227325"/>
    <w:rsid w:val="783F3199"/>
    <w:rsid w:val="79E461EC"/>
    <w:rsid w:val="7A1331DC"/>
    <w:rsid w:val="7A805F15"/>
    <w:rsid w:val="7ACF29F8"/>
    <w:rsid w:val="7B7D4B0A"/>
    <w:rsid w:val="7BFB0814"/>
    <w:rsid w:val="7CB1340B"/>
    <w:rsid w:val="7F60558D"/>
    <w:rsid w:val="CFAE26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0"/>
    <w:semiHidden/>
    <w:qFormat/>
    <w:uiPriority w:val="99"/>
    <w:pPr>
      <w:tabs>
        <w:tab w:val="center" w:pos="4153"/>
        <w:tab w:val="right" w:pos="8306"/>
      </w:tabs>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Autospacing="1" w:after="0" w:afterAutospacing="1"/>
    </w:pPr>
    <w:rPr>
      <w:rFonts w:ascii="宋体" w:hAnsi="宋体" w:eastAsia="宋体" w:cs="宋体"/>
      <w:color w:val="000000"/>
      <w:sz w:val="24"/>
      <w:szCs w:val="24"/>
    </w:rPr>
  </w:style>
  <w:style w:type="character" w:styleId="8">
    <w:name w:val="Hyperlink"/>
    <w:basedOn w:val="7"/>
    <w:qFormat/>
    <w:uiPriority w:val="99"/>
    <w:rPr>
      <w:color w:val="0000FF"/>
      <w:u w:val="single"/>
    </w:rPr>
  </w:style>
  <w:style w:type="character" w:customStyle="1" w:styleId="9">
    <w:name w:val="Date Char"/>
    <w:basedOn w:val="7"/>
    <w:link w:val="2"/>
    <w:semiHidden/>
    <w:qFormat/>
    <w:locked/>
    <w:uiPriority w:val="99"/>
    <w:rPr>
      <w:rFonts w:ascii="Tahoma" w:hAnsi="Tahoma" w:cs="Tahoma"/>
    </w:rPr>
  </w:style>
  <w:style w:type="character" w:customStyle="1" w:styleId="10">
    <w:name w:val="Footer Char"/>
    <w:basedOn w:val="7"/>
    <w:link w:val="3"/>
    <w:semiHidden/>
    <w:qFormat/>
    <w:locked/>
    <w:uiPriority w:val="99"/>
    <w:rPr>
      <w:rFonts w:ascii="Tahoma" w:hAnsi="Tahoma" w:cs="Tahoma"/>
      <w:sz w:val="18"/>
      <w:szCs w:val="18"/>
    </w:rPr>
  </w:style>
  <w:style w:type="character" w:customStyle="1" w:styleId="11">
    <w:name w:val="Header Char"/>
    <w:basedOn w:val="7"/>
    <w:link w:val="4"/>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275</Words>
  <Characters>1571</Characters>
  <Lines>0</Lines>
  <Paragraphs>0</Paragraphs>
  <TotalTime>3</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2021-12-05T11:51:00Z</dcterms:created>
  <dc:creator>Administrator</dc:creator>
  <cp:lastModifiedBy>WangHe</cp:lastModifiedBy>
  <cp:lastPrinted>2024-01-17T10:23:00Z</cp:lastPrinted>
  <dcterms:modified xsi:type="dcterms:W3CDTF">2025-01-10T09:01:59Z</dcterms:modified>
  <dc:title>保定市满城区财政局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73964526D5FB4D57A31A0DF6F3A209BA</vt:lpwstr>
  </property>
</Properties>
</file>